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6F116" w14:textId="7FE90957" w:rsidR="007169BD" w:rsidRPr="004F7218" w:rsidRDefault="007169BD" w:rsidP="00B54D10">
      <w:pPr>
        <w:spacing w:after="0" w:line="240" w:lineRule="auto"/>
        <w:jc w:val="right"/>
        <w:rPr>
          <w:rFonts w:ascii="Times New Roman" w:hAnsi="Times New Roman" w:cs="Times New Roman"/>
          <w:sz w:val="24"/>
          <w:szCs w:val="24"/>
        </w:rPr>
      </w:pPr>
      <w:r w:rsidRPr="004F7218">
        <w:rPr>
          <w:rFonts w:ascii="Times New Roman" w:hAnsi="Times New Roman" w:cs="Times New Roman"/>
          <w:sz w:val="24"/>
          <w:szCs w:val="24"/>
        </w:rPr>
        <w:t>Administracinė byla Nr.</w:t>
      </w:r>
      <w:r w:rsidR="00EE0BA2" w:rsidRPr="004F7218">
        <w:rPr>
          <w:rFonts w:ascii="Times New Roman" w:hAnsi="Times New Roman" w:cs="Times New Roman"/>
          <w:sz w:val="24"/>
          <w:szCs w:val="24"/>
        </w:rPr>
        <w:t xml:space="preserve"> </w:t>
      </w:r>
      <w:r w:rsidR="0058340A" w:rsidRPr="004F7218">
        <w:rPr>
          <w:rFonts w:ascii="Times New Roman" w:hAnsi="Times New Roman" w:cs="Times New Roman"/>
          <w:sz w:val="24"/>
          <w:szCs w:val="24"/>
        </w:rPr>
        <w:t>eA-1</w:t>
      </w:r>
      <w:r w:rsidR="00AE6638" w:rsidRPr="004F7218">
        <w:rPr>
          <w:rFonts w:ascii="Times New Roman" w:hAnsi="Times New Roman" w:cs="Times New Roman"/>
          <w:sz w:val="24"/>
          <w:szCs w:val="24"/>
        </w:rPr>
        <w:t>6</w:t>
      </w:r>
      <w:r w:rsidR="00B47E95" w:rsidRPr="004F7218">
        <w:rPr>
          <w:rFonts w:ascii="Times New Roman" w:hAnsi="Times New Roman" w:cs="Times New Roman"/>
          <w:sz w:val="24"/>
          <w:szCs w:val="24"/>
        </w:rPr>
        <w:t>9</w:t>
      </w:r>
      <w:r w:rsidR="0058340A" w:rsidRPr="004F7218">
        <w:rPr>
          <w:rFonts w:ascii="Times New Roman" w:hAnsi="Times New Roman" w:cs="Times New Roman"/>
          <w:sz w:val="24"/>
          <w:szCs w:val="24"/>
        </w:rPr>
        <w:t>-575/2025</w:t>
      </w:r>
    </w:p>
    <w:p w14:paraId="5F0BAD36" w14:textId="315E6AD1" w:rsidR="00B26D4B" w:rsidRPr="004F7218" w:rsidRDefault="007169BD" w:rsidP="00B54D10">
      <w:pPr>
        <w:spacing w:after="0" w:line="240" w:lineRule="auto"/>
        <w:jc w:val="right"/>
        <w:rPr>
          <w:rFonts w:ascii="Times New Roman" w:hAnsi="Times New Roman" w:cs="Times New Roman"/>
          <w:sz w:val="24"/>
          <w:szCs w:val="24"/>
        </w:rPr>
      </w:pPr>
      <w:r w:rsidRPr="004F7218">
        <w:rPr>
          <w:rFonts w:ascii="Times New Roman" w:hAnsi="Times New Roman" w:cs="Times New Roman"/>
          <w:sz w:val="24"/>
          <w:szCs w:val="24"/>
        </w:rPr>
        <w:t>Teisminio proceso Nr</w:t>
      </w:r>
      <w:r w:rsidR="009E7DEC" w:rsidRPr="004F7218">
        <w:rPr>
          <w:rFonts w:ascii="Times New Roman" w:hAnsi="Times New Roman" w:cs="Times New Roman"/>
          <w:sz w:val="24"/>
          <w:szCs w:val="24"/>
        </w:rPr>
        <w:t>.</w:t>
      </w:r>
      <w:r w:rsidR="00EE0BA2" w:rsidRPr="004F7218">
        <w:rPr>
          <w:rFonts w:ascii="Times New Roman" w:hAnsi="Times New Roman" w:cs="Times New Roman"/>
          <w:sz w:val="24"/>
          <w:szCs w:val="24"/>
        </w:rPr>
        <w:t xml:space="preserve"> </w:t>
      </w:r>
      <w:r w:rsidR="005E4466" w:rsidRPr="004F7218">
        <w:rPr>
          <w:rFonts w:ascii="Times New Roman" w:eastAsia="Times New Roman" w:hAnsi="Times New Roman" w:cs="Times New Roman"/>
          <w:sz w:val="24"/>
          <w:szCs w:val="24"/>
          <w:lang w:eastAsia="lt-LT"/>
        </w:rPr>
        <w:t>3-61-3-</w:t>
      </w:r>
      <w:r w:rsidR="00B47E95" w:rsidRPr="004F7218">
        <w:rPr>
          <w:rFonts w:ascii="Times New Roman" w:eastAsia="Times New Roman" w:hAnsi="Times New Roman" w:cs="Times New Roman"/>
          <w:sz w:val="24"/>
          <w:szCs w:val="24"/>
          <w:lang w:eastAsia="lt-LT"/>
        </w:rPr>
        <w:t>05087-2023-0</w:t>
      </w:r>
    </w:p>
    <w:p w14:paraId="5E00D0C0" w14:textId="5BA4DB48" w:rsidR="007169BD" w:rsidRDefault="0024634B" w:rsidP="00B54D10">
      <w:pPr>
        <w:spacing w:after="0" w:line="240" w:lineRule="auto"/>
        <w:jc w:val="right"/>
        <w:rPr>
          <w:rFonts w:ascii="Times New Roman" w:hAnsi="Times New Roman" w:cs="Times New Roman"/>
          <w:sz w:val="24"/>
          <w:szCs w:val="24"/>
        </w:rPr>
      </w:pPr>
      <w:r w:rsidRPr="004F7218">
        <w:rPr>
          <w:rFonts w:ascii="Times New Roman" w:hAnsi="Times New Roman" w:cs="Times New Roman"/>
          <w:sz w:val="24"/>
          <w:szCs w:val="24"/>
        </w:rPr>
        <w:t>Procesinio sprendimo kategorij</w:t>
      </w:r>
      <w:r w:rsidR="00334880" w:rsidRPr="004F7218">
        <w:rPr>
          <w:rFonts w:ascii="Times New Roman" w:hAnsi="Times New Roman" w:cs="Times New Roman"/>
          <w:sz w:val="24"/>
          <w:szCs w:val="24"/>
        </w:rPr>
        <w:t>a</w:t>
      </w:r>
      <w:r w:rsidR="0087118F" w:rsidRPr="004F7218">
        <w:rPr>
          <w:rFonts w:ascii="Times New Roman" w:hAnsi="Times New Roman" w:cs="Times New Roman"/>
          <w:sz w:val="24"/>
          <w:szCs w:val="24"/>
        </w:rPr>
        <w:t xml:space="preserve"> </w:t>
      </w:r>
      <w:r w:rsidR="00F60D6D" w:rsidRPr="004F7218">
        <w:rPr>
          <w:rFonts w:ascii="Times New Roman" w:hAnsi="Times New Roman" w:cs="Times New Roman"/>
          <w:sz w:val="24"/>
          <w:szCs w:val="24"/>
        </w:rPr>
        <w:t>41</w:t>
      </w:r>
    </w:p>
    <w:p w14:paraId="5849F1D0" w14:textId="175665F3" w:rsidR="00E14872" w:rsidRPr="004F7218" w:rsidRDefault="00E14872" w:rsidP="00B54D1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w:t>
      </w:r>
    </w:p>
    <w:p w14:paraId="3F51A28E" w14:textId="77777777" w:rsidR="0024634B" w:rsidRPr="004F7218" w:rsidRDefault="0024634B" w:rsidP="00B54D10">
      <w:pPr>
        <w:spacing w:after="0" w:line="240" w:lineRule="auto"/>
        <w:jc w:val="both"/>
        <w:rPr>
          <w:rFonts w:ascii="Times New Roman" w:hAnsi="Times New Roman" w:cs="Times New Roman"/>
          <w:sz w:val="24"/>
          <w:szCs w:val="24"/>
        </w:rPr>
      </w:pPr>
    </w:p>
    <w:p w14:paraId="39D5E8EB" w14:textId="77777777" w:rsidR="0024634B" w:rsidRPr="004F7218" w:rsidRDefault="004A216D" w:rsidP="00B54D10">
      <w:pPr>
        <w:spacing w:after="0" w:line="240" w:lineRule="auto"/>
        <w:jc w:val="center"/>
        <w:rPr>
          <w:rFonts w:ascii="Times New Roman" w:hAnsi="Times New Roman" w:cs="Times New Roman"/>
          <w:sz w:val="24"/>
          <w:szCs w:val="24"/>
        </w:rPr>
      </w:pPr>
      <w:r w:rsidRPr="004F7218">
        <w:rPr>
          <w:noProof/>
          <w:lang w:eastAsia="lt-LT"/>
        </w:rPr>
        <w:drawing>
          <wp:inline distT="0" distB="0" distL="0" distR="0" wp14:anchorId="2ECE731B" wp14:editId="4122AC59">
            <wp:extent cx="567690" cy="644525"/>
            <wp:effectExtent l="0" t="0" r="3810" b="317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7690" cy="644525"/>
                    </a:xfrm>
                    <a:prstGeom prst="rect">
                      <a:avLst/>
                    </a:prstGeom>
                    <a:noFill/>
                    <a:ln>
                      <a:noFill/>
                    </a:ln>
                  </pic:spPr>
                </pic:pic>
              </a:graphicData>
            </a:graphic>
          </wp:inline>
        </w:drawing>
      </w:r>
    </w:p>
    <w:p w14:paraId="5E555636" w14:textId="77777777" w:rsidR="0024634B" w:rsidRPr="004F7218" w:rsidRDefault="0024634B" w:rsidP="00B54D10">
      <w:pPr>
        <w:spacing w:after="0" w:line="240" w:lineRule="auto"/>
        <w:jc w:val="both"/>
        <w:rPr>
          <w:rFonts w:ascii="Times New Roman" w:hAnsi="Times New Roman" w:cs="Times New Roman"/>
          <w:sz w:val="24"/>
          <w:szCs w:val="24"/>
        </w:rPr>
      </w:pPr>
    </w:p>
    <w:p w14:paraId="0AD94377" w14:textId="77777777" w:rsidR="00E85DB9" w:rsidRPr="004F7218" w:rsidRDefault="00E85DB9" w:rsidP="00B54D10">
      <w:pPr>
        <w:spacing w:after="0" w:line="240" w:lineRule="auto"/>
        <w:jc w:val="center"/>
        <w:rPr>
          <w:rFonts w:ascii="Times New Roman" w:hAnsi="Times New Roman" w:cs="Times New Roman"/>
          <w:b/>
          <w:sz w:val="24"/>
          <w:szCs w:val="24"/>
        </w:rPr>
      </w:pPr>
      <w:r w:rsidRPr="004F7218">
        <w:rPr>
          <w:rFonts w:ascii="Times New Roman" w:hAnsi="Times New Roman" w:cs="Times New Roman"/>
          <w:b/>
          <w:sz w:val="24"/>
          <w:szCs w:val="24"/>
        </w:rPr>
        <w:t>LIETUVOS VYRIAUSIASIS ADMINISTRACINIS TEISMAS</w:t>
      </w:r>
    </w:p>
    <w:p w14:paraId="4BFDEAA5" w14:textId="77777777" w:rsidR="00E85DB9" w:rsidRPr="004F7218" w:rsidRDefault="00E85DB9" w:rsidP="00B54D10">
      <w:pPr>
        <w:spacing w:after="0" w:line="240" w:lineRule="auto"/>
        <w:jc w:val="center"/>
        <w:rPr>
          <w:rFonts w:ascii="Times New Roman" w:hAnsi="Times New Roman" w:cs="Times New Roman"/>
          <w:sz w:val="24"/>
          <w:szCs w:val="24"/>
        </w:rPr>
      </w:pPr>
    </w:p>
    <w:p w14:paraId="671FA18B" w14:textId="2ABA70A3" w:rsidR="00F55861" w:rsidRPr="004F7218" w:rsidRDefault="004D0196" w:rsidP="00B54D10">
      <w:pPr>
        <w:keepNext/>
        <w:spacing w:after="0" w:line="240" w:lineRule="auto"/>
        <w:jc w:val="center"/>
        <w:outlineLvl w:val="0"/>
        <w:rPr>
          <w:rFonts w:ascii="Times New Roman" w:hAnsi="Times New Roman" w:cs="Times New Roman"/>
          <w:spacing w:val="60"/>
          <w:sz w:val="24"/>
          <w:szCs w:val="24"/>
        </w:rPr>
      </w:pPr>
      <w:r w:rsidRPr="004F7218">
        <w:rPr>
          <w:rFonts w:ascii="Times New Roman" w:hAnsi="Times New Roman" w:cs="Times New Roman"/>
          <w:b/>
          <w:spacing w:val="60"/>
          <w:sz w:val="24"/>
          <w:szCs w:val="24"/>
        </w:rPr>
        <w:t>SPRENDIMAS</w:t>
      </w:r>
    </w:p>
    <w:p w14:paraId="43853706" w14:textId="77777777" w:rsidR="00E85DB9" w:rsidRPr="004F7218" w:rsidRDefault="00E85DB9" w:rsidP="00B54D10">
      <w:pPr>
        <w:spacing w:after="0" w:line="240" w:lineRule="auto"/>
        <w:jc w:val="center"/>
        <w:rPr>
          <w:rFonts w:ascii="Times New Roman" w:hAnsi="Times New Roman" w:cs="Times New Roman"/>
          <w:b/>
          <w:sz w:val="24"/>
          <w:szCs w:val="24"/>
        </w:rPr>
      </w:pPr>
      <w:r w:rsidRPr="004F7218">
        <w:rPr>
          <w:rFonts w:ascii="Times New Roman" w:hAnsi="Times New Roman" w:cs="Times New Roman"/>
          <w:b/>
          <w:sz w:val="24"/>
          <w:szCs w:val="24"/>
        </w:rPr>
        <w:t>LIETUVOS RESPUBLIKOS VARDU</w:t>
      </w:r>
    </w:p>
    <w:p w14:paraId="689CBFBD" w14:textId="77777777" w:rsidR="00E85DB9" w:rsidRPr="004F7218" w:rsidRDefault="00E85DB9" w:rsidP="00B54D10">
      <w:pPr>
        <w:spacing w:after="0" w:line="240" w:lineRule="auto"/>
        <w:jc w:val="center"/>
        <w:rPr>
          <w:rFonts w:ascii="Times New Roman" w:hAnsi="Times New Roman" w:cs="Times New Roman"/>
          <w:sz w:val="24"/>
          <w:szCs w:val="24"/>
        </w:rPr>
      </w:pPr>
    </w:p>
    <w:p w14:paraId="60749857" w14:textId="0CFB93AF" w:rsidR="00E85DB9" w:rsidRPr="004F7218" w:rsidRDefault="007B2C0F" w:rsidP="00962849">
      <w:pPr>
        <w:spacing w:after="0" w:line="240" w:lineRule="auto"/>
        <w:jc w:val="center"/>
        <w:rPr>
          <w:rFonts w:ascii="Times New Roman" w:hAnsi="Times New Roman" w:cs="Times New Roman"/>
          <w:sz w:val="24"/>
          <w:szCs w:val="24"/>
        </w:rPr>
      </w:pPr>
      <w:r w:rsidRPr="004F7218">
        <w:rPr>
          <w:rFonts w:ascii="Times New Roman" w:hAnsi="Times New Roman" w:cs="Times New Roman"/>
          <w:sz w:val="24"/>
          <w:szCs w:val="24"/>
        </w:rPr>
        <w:t>20</w:t>
      </w:r>
      <w:r w:rsidR="00245F4D" w:rsidRPr="004F7218">
        <w:rPr>
          <w:rFonts w:ascii="Times New Roman" w:hAnsi="Times New Roman" w:cs="Times New Roman"/>
          <w:sz w:val="24"/>
          <w:szCs w:val="24"/>
        </w:rPr>
        <w:t>2</w:t>
      </w:r>
      <w:r w:rsidR="005F7094" w:rsidRPr="004F7218">
        <w:rPr>
          <w:rFonts w:ascii="Times New Roman" w:hAnsi="Times New Roman" w:cs="Times New Roman"/>
          <w:sz w:val="24"/>
          <w:szCs w:val="24"/>
        </w:rPr>
        <w:t>5</w:t>
      </w:r>
      <w:r w:rsidR="00E85DB9" w:rsidRPr="004F7218">
        <w:rPr>
          <w:rFonts w:ascii="Times New Roman" w:hAnsi="Times New Roman" w:cs="Times New Roman"/>
          <w:sz w:val="24"/>
          <w:szCs w:val="24"/>
        </w:rPr>
        <w:t xml:space="preserve"> m. </w:t>
      </w:r>
      <w:r w:rsidR="0058340A" w:rsidRPr="004F7218">
        <w:rPr>
          <w:rFonts w:ascii="Times New Roman" w:hAnsi="Times New Roman" w:cs="Times New Roman"/>
          <w:sz w:val="24"/>
          <w:szCs w:val="24"/>
        </w:rPr>
        <w:t>balandžio</w:t>
      </w:r>
      <w:r w:rsidR="009E7DEC" w:rsidRPr="004F7218">
        <w:rPr>
          <w:rFonts w:ascii="Times New Roman" w:hAnsi="Times New Roman" w:cs="Times New Roman"/>
          <w:sz w:val="24"/>
          <w:szCs w:val="24"/>
        </w:rPr>
        <w:t xml:space="preserve"> </w:t>
      </w:r>
      <w:r w:rsidR="00D036E9" w:rsidRPr="004F7218">
        <w:rPr>
          <w:rFonts w:ascii="Times New Roman" w:hAnsi="Times New Roman" w:cs="Times New Roman"/>
          <w:sz w:val="24"/>
          <w:szCs w:val="24"/>
        </w:rPr>
        <w:t>30</w:t>
      </w:r>
      <w:r w:rsidR="009E7DEC" w:rsidRPr="004F7218">
        <w:rPr>
          <w:rFonts w:ascii="Times New Roman" w:hAnsi="Times New Roman" w:cs="Times New Roman"/>
          <w:sz w:val="24"/>
          <w:szCs w:val="24"/>
        </w:rPr>
        <w:t xml:space="preserve"> </w:t>
      </w:r>
      <w:r w:rsidR="00E85DB9" w:rsidRPr="004F7218">
        <w:rPr>
          <w:rFonts w:ascii="Times New Roman" w:hAnsi="Times New Roman" w:cs="Times New Roman"/>
          <w:sz w:val="24"/>
          <w:szCs w:val="24"/>
        </w:rPr>
        <w:t>d.</w:t>
      </w:r>
    </w:p>
    <w:p w14:paraId="740523E9" w14:textId="77777777" w:rsidR="00E85DB9" w:rsidRPr="004F7218" w:rsidRDefault="00E85DB9" w:rsidP="00B54D10">
      <w:pPr>
        <w:spacing w:after="0" w:line="240" w:lineRule="auto"/>
        <w:jc w:val="center"/>
        <w:rPr>
          <w:rFonts w:ascii="Times New Roman" w:hAnsi="Times New Roman" w:cs="Times New Roman"/>
          <w:sz w:val="24"/>
          <w:szCs w:val="24"/>
        </w:rPr>
      </w:pPr>
      <w:r w:rsidRPr="004F7218">
        <w:rPr>
          <w:rFonts w:ascii="Times New Roman" w:hAnsi="Times New Roman" w:cs="Times New Roman"/>
          <w:sz w:val="24"/>
          <w:szCs w:val="24"/>
        </w:rPr>
        <w:t>Vilnius</w:t>
      </w:r>
    </w:p>
    <w:p w14:paraId="043F877A" w14:textId="77777777" w:rsidR="0024634B" w:rsidRPr="004F7218" w:rsidRDefault="0024634B" w:rsidP="00B54D10">
      <w:pPr>
        <w:spacing w:after="0" w:line="240" w:lineRule="auto"/>
        <w:jc w:val="center"/>
        <w:rPr>
          <w:rFonts w:ascii="Times New Roman" w:hAnsi="Times New Roman" w:cs="Times New Roman"/>
          <w:sz w:val="24"/>
          <w:szCs w:val="24"/>
        </w:rPr>
      </w:pPr>
    </w:p>
    <w:p w14:paraId="143D011B" w14:textId="30E17054" w:rsidR="0024634B" w:rsidRPr="004F7218" w:rsidRDefault="00E45A56" w:rsidP="00503A8B">
      <w:pPr>
        <w:tabs>
          <w:tab w:val="right" w:pos="9638"/>
        </w:tabs>
        <w:spacing w:after="0" w:line="240" w:lineRule="auto"/>
        <w:ind w:firstLine="709"/>
        <w:jc w:val="both"/>
        <w:rPr>
          <w:rFonts w:ascii="Times New Roman" w:hAnsi="Times New Roman" w:cs="Times New Roman"/>
          <w:sz w:val="24"/>
          <w:szCs w:val="24"/>
        </w:rPr>
      </w:pPr>
      <w:r w:rsidRPr="004F7218">
        <w:rPr>
          <w:rFonts w:ascii="Times New Roman" w:hAnsi="Times New Roman" w:cs="Times New Roman"/>
          <w:sz w:val="24"/>
          <w:szCs w:val="24"/>
        </w:rPr>
        <w:t>Lietuvos vyriausiojo administracinio teismo teisėjų kol</w:t>
      </w:r>
      <w:r w:rsidR="006720F8" w:rsidRPr="004F7218">
        <w:rPr>
          <w:rFonts w:ascii="Times New Roman" w:hAnsi="Times New Roman" w:cs="Times New Roman"/>
          <w:sz w:val="24"/>
          <w:szCs w:val="24"/>
        </w:rPr>
        <w:t>egija, susidedanti iš teisėjų</w:t>
      </w:r>
      <w:r w:rsidR="00383492" w:rsidRPr="004F7218">
        <w:rPr>
          <w:rFonts w:ascii="Times New Roman" w:hAnsi="Times New Roman" w:cs="Times New Roman"/>
          <w:sz w:val="24"/>
          <w:szCs w:val="24"/>
        </w:rPr>
        <w:t xml:space="preserve"> </w:t>
      </w:r>
      <w:r w:rsidR="00B47E95" w:rsidRPr="004F7218">
        <w:rPr>
          <w:rFonts w:ascii="Times New Roman" w:hAnsi="Times New Roman" w:cs="Times New Roman"/>
          <w:sz w:val="24"/>
          <w:szCs w:val="24"/>
        </w:rPr>
        <w:t xml:space="preserve">Ivetos Pelienės, </w:t>
      </w:r>
      <w:r w:rsidR="00383492" w:rsidRPr="004F7218">
        <w:rPr>
          <w:rFonts w:ascii="Times New Roman" w:hAnsi="Times New Roman" w:cs="Times New Roman"/>
          <w:sz w:val="24"/>
          <w:szCs w:val="24"/>
        </w:rPr>
        <w:t xml:space="preserve">Ričardo </w:t>
      </w:r>
      <w:r w:rsidR="00383492" w:rsidRPr="004F7218">
        <w:rPr>
          <w:rFonts w:ascii="Times New Roman" w:hAnsi="Times New Roman" w:cs="Times New Roman"/>
          <w:noProof/>
          <w:sz w:val="24"/>
          <w:szCs w:val="24"/>
        </w:rPr>
        <w:t>Piličiausko</w:t>
      </w:r>
      <w:r w:rsidR="00383492" w:rsidRPr="004F7218">
        <w:rPr>
          <w:rFonts w:ascii="Times New Roman" w:hAnsi="Times New Roman" w:cs="Times New Roman"/>
          <w:sz w:val="24"/>
          <w:szCs w:val="24"/>
        </w:rPr>
        <w:t xml:space="preserve"> (kolegijos pirmininkas ir pranešėjas</w:t>
      </w:r>
      <w:r w:rsidR="00B47E95" w:rsidRPr="004F7218">
        <w:rPr>
          <w:rFonts w:ascii="Times New Roman" w:hAnsi="Times New Roman" w:cs="Times New Roman"/>
          <w:sz w:val="24"/>
          <w:szCs w:val="24"/>
        </w:rPr>
        <w:t>)</w:t>
      </w:r>
      <w:r w:rsidR="00383492" w:rsidRPr="004F7218">
        <w:rPr>
          <w:rFonts w:ascii="Times New Roman" w:hAnsi="Times New Roman" w:cs="Times New Roman"/>
          <w:sz w:val="24"/>
          <w:szCs w:val="24"/>
        </w:rPr>
        <w:t xml:space="preserve"> ir Arūno Sutkevičiaus</w:t>
      </w:r>
      <w:r w:rsidR="007468B5" w:rsidRPr="004F7218">
        <w:rPr>
          <w:rFonts w:ascii="Times New Roman" w:hAnsi="Times New Roman" w:cs="Times New Roman"/>
          <w:sz w:val="24"/>
          <w:szCs w:val="24"/>
        </w:rPr>
        <w:t>,</w:t>
      </w:r>
    </w:p>
    <w:p w14:paraId="46B42C12" w14:textId="72B7FD48" w:rsidR="005B29A7" w:rsidRPr="004F7218" w:rsidRDefault="00E45A56" w:rsidP="00EE0BA2">
      <w:pPr>
        <w:spacing w:after="0" w:line="240" w:lineRule="auto"/>
        <w:ind w:firstLine="709"/>
        <w:jc w:val="both"/>
        <w:rPr>
          <w:rFonts w:ascii="Times New Roman" w:hAnsi="Times New Roman" w:cs="Times New Roman"/>
          <w:sz w:val="24"/>
          <w:szCs w:val="24"/>
        </w:rPr>
      </w:pPr>
      <w:r w:rsidRPr="004F7218">
        <w:rPr>
          <w:rFonts w:ascii="Times New Roman" w:hAnsi="Times New Roman" w:cs="Times New Roman"/>
          <w:sz w:val="24"/>
          <w:szCs w:val="24"/>
        </w:rPr>
        <w:t>teismo posėdyje apeliacine rašytinio proceso tvarka išnagrinėjo administracinę bylą pagal pareiškėjo</w:t>
      </w:r>
      <w:r w:rsidR="0058340A" w:rsidRPr="004F7218">
        <w:rPr>
          <w:rFonts w:ascii="Times New Roman" w:hAnsi="Times New Roman" w:cs="Times New Roman"/>
          <w:sz w:val="24"/>
          <w:szCs w:val="24"/>
        </w:rPr>
        <w:t xml:space="preserve"> </w:t>
      </w:r>
      <w:r w:rsidR="00B47E95" w:rsidRPr="004F7218">
        <w:rPr>
          <w:rFonts w:ascii="Times New Roman" w:hAnsi="Times New Roman" w:cs="Times New Roman"/>
          <w:sz w:val="24"/>
          <w:szCs w:val="24"/>
        </w:rPr>
        <w:t xml:space="preserve">uždarosios akcinės bendrovės „Jozita“ apeliacinį skundą administracinėje byloje dėl </w:t>
      </w:r>
      <w:r w:rsidR="00B47E95" w:rsidRPr="004F7218">
        <w:rPr>
          <w:rFonts w:ascii="Times New Roman" w:hAnsi="Times New Roman" w:cs="Times New Roman"/>
          <w:noProof/>
          <w:kern w:val="2"/>
          <w:sz w:val="24"/>
          <w:szCs w:val="24"/>
          <w:lang w:eastAsia="hi-IN" w:bidi="hi-IN"/>
        </w:rPr>
        <w:t xml:space="preserve">Vilniaus apygardos administracinio teismo (dabar Regionų administracinis teismas) </w:t>
      </w:r>
      <w:r w:rsidR="00B47E95" w:rsidRPr="004F7218">
        <w:rPr>
          <w:rFonts w:ascii="Times New Roman" w:hAnsi="Times New Roman" w:cs="Times New Roman"/>
          <w:sz w:val="24"/>
          <w:szCs w:val="24"/>
        </w:rPr>
        <w:t>2023 m. rugsėjo 20 d. sprendimo administracinėje byloje pagal pareiškėjo uždarosios akcinės bendrovės „Jozita“ skundą atsakovui Valstybinei vartotojų teisių apsaugos tarnybai dėl nutarimo panaikinimo.</w:t>
      </w:r>
    </w:p>
    <w:p w14:paraId="2279C1DF" w14:textId="77777777" w:rsidR="00EE0BA2" w:rsidRPr="004F7218" w:rsidRDefault="00EE0BA2" w:rsidP="00EE0BA2">
      <w:pPr>
        <w:spacing w:after="0" w:line="240" w:lineRule="auto"/>
        <w:ind w:firstLine="709"/>
        <w:jc w:val="both"/>
        <w:rPr>
          <w:rFonts w:ascii="Times New Roman" w:hAnsi="Times New Roman" w:cs="Times New Roman"/>
          <w:sz w:val="24"/>
          <w:szCs w:val="24"/>
        </w:rPr>
      </w:pPr>
    </w:p>
    <w:p w14:paraId="1829EE2D" w14:textId="77777777" w:rsidR="0024634B" w:rsidRPr="004F7218" w:rsidRDefault="00611ED6" w:rsidP="00B54D10">
      <w:pPr>
        <w:spacing w:after="0" w:line="240" w:lineRule="auto"/>
        <w:ind w:firstLine="709"/>
        <w:jc w:val="both"/>
        <w:rPr>
          <w:rFonts w:ascii="Times New Roman" w:hAnsi="Times New Roman" w:cs="Times New Roman"/>
          <w:sz w:val="24"/>
          <w:szCs w:val="24"/>
        </w:rPr>
      </w:pPr>
      <w:r w:rsidRPr="004F7218">
        <w:rPr>
          <w:rFonts w:ascii="Times New Roman" w:hAnsi="Times New Roman" w:cs="Times New Roman"/>
          <w:sz w:val="24"/>
          <w:szCs w:val="24"/>
        </w:rPr>
        <w:t>Teisėjų kolegija</w:t>
      </w:r>
    </w:p>
    <w:p w14:paraId="1BA2FF34" w14:textId="77777777" w:rsidR="0024634B" w:rsidRPr="004F7218" w:rsidRDefault="0024634B" w:rsidP="00B54D10">
      <w:pPr>
        <w:spacing w:after="0" w:line="240" w:lineRule="auto"/>
        <w:jc w:val="both"/>
        <w:rPr>
          <w:rFonts w:ascii="Times New Roman" w:hAnsi="Times New Roman" w:cs="Times New Roman"/>
          <w:sz w:val="24"/>
          <w:szCs w:val="24"/>
        </w:rPr>
      </w:pPr>
    </w:p>
    <w:p w14:paraId="572532F9" w14:textId="77777777" w:rsidR="00611ED6" w:rsidRPr="004F7218" w:rsidRDefault="00611ED6" w:rsidP="00B54D10">
      <w:pPr>
        <w:spacing w:after="0" w:line="240" w:lineRule="auto"/>
        <w:rPr>
          <w:rFonts w:ascii="Times New Roman" w:hAnsi="Times New Roman" w:cs="Times New Roman"/>
          <w:bCs/>
          <w:spacing w:val="60"/>
          <w:sz w:val="24"/>
        </w:rPr>
      </w:pPr>
      <w:r w:rsidRPr="004F7218">
        <w:rPr>
          <w:rFonts w:ascii="Times New Roman" w:hAnsi="Times New Roman" w:cs="Times New Roman"/>
          <w:bCs/>
          <w:spacing w:val="60"/>
          <w:sz w:val="24"/>
        </w:rPr>
        <w:t>nustat</w:t>
      </w:r>
      <w:r w:rsidRPr="004F7218">
        <w:rPr>
          <w:rFonts w:ascii="Times New Roman" w:hAnsi="Times New Roman" w:cs="Times New Roman"/>
          <w:bCs/>
          <w:sz w:val="24"/>
        </w:rPr>
        <w:t>ė:</w:t>
      </w:r>
    </w:p>
    <w:p w14:paraId="4921666E" w14:textId="77777777" w:rsidR="0024634B" w:rsidRPr="004F7218" w:rsidRDefault="0024634B" w:rsidP="00B54D10">
      <w:pPr>
        <w:spacing w:after="0" w:line="240" w:lineRule="auto"/>
        <w:jc w:val="both"/>
        <w:rPr>
          <w:rFonts w:ascii="Times New Roman" w:hAnsi="Times New Roman" w:cs="Times New Roman"/>
          <w:sz w:val="24"/>
          <w:szCs w:val="24"/>
        </w:rPr>
      </w:pPr>
    </w:p>
    <w:p w14:paraId="216359FD" w14:textId="56EF02E0" w:rsidR="0024634B" w:rsidRPr="004F7218" w:rsidRDefault="00611ED6" w:rsidP="00B54D10">
      <w:pPr>
        <w:spacing w:after="0" w:line="240" w:lineRule="auto"/>
        <w:jc w:val="center"/>
        <w:rPr>
          <w:rFonts w:ascii="Times New Roman" w:hAnsi="Times New Roman" w:cs="Times New Roman"/>
          <w:sz w:val="24"/>
          <w:szCs w:val="24"/>
        </w:rPr>
      </w:pPr>
      <w:r w:rsidRPr="004F7218">
        <w:rPr>
          <w:rFonts w:ascii="Times New Roman" w:hAnsi="Times New Roman" w:cs="Times New Roman"/>
          <w:sz w:val="24"/>
          <w:szCs w:val="24"/>
        </w:rPr>
        <w:t>I.</w:t>
      </w:r>
    </w:p>
    <w:p w14:paraId="7B7FF215" w14:textId="77777777" w:rsidR="0024634B" w:rsidRPr="004F7218" w:rsidRDefault="0024634B" w:rsidP="00B54D10">
      <w:pPr>
        <w:spacing w:after="0" w:line="240" w:lineRule="auto"/>
        <w:jc w:val="both"/>
        <w:rPr>
          <w:rFonts w:ascii="Times New Roman" w:hAnsi="Times New Roman" w:cs="Times New Roman"/>
          <w:sz w:val="24"/>
          <w:szCs w:val="24"/>
        </w:rPr>
      </w:pPr>
    </w:p>
    <w:p w14:paraId="281A9338" w14:textId="47F83C9F" w:rsidR="009F08D0" w:rsidRPr="004F7218" w:rsidRDefault="00503AB1"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eastAsia="Times New Roman" w:hAnsi="Times New Roman" w:cs="Times New Roman"/>
          <w:sz w:val="24"/>
          <w:szCs w:val="24"/>
        </w:rPr>
        <w:t xml:space="preserve">Pareiškėjas </w:t>
      </w:r>
      <w:r w:rsidR="005E4466" w:rsidRPr="004F7218">
        <w:rPr>
          <w:rFonts w:ascii="Times New Roman" w:eastAsia="Times New Roman" w:hAnsi="Times New Roman" w:cs="Times New Roman"/>
          <w:kern w:val="2"/>
          <w:sz w:val="24"/>
          <w:szCs w:val="24"/>
          <w:lang w:eastAsia="hi-IN" w:bidi="hi-IN"/>
        </w:rPr>
        <w:t>uždaroji akcinė bendrovė (toliau – ir UAB)</w:t>
      </w:r>
      <w:r w:rsidR="009F08D0" w:rsidRPr="004F7218">
        <w:rPr>
          <w:rFonts w:ascii="Times New Roman" w:hAnsi="Times New Roman" w:cs="Times New Roman"/>
          <w:sz w:val="24"/>
          <w:szCs w:val="24"/>
        </w:rPr>
        <w:t xml:space="preserve"> „Jozita“ (toliau – </w:t>
      </w:r>
      <w:r w:rsidR="001F46B0" w:rsidRPr="004F7218">
        <w:rPr>
          <w:rFonts w:ascii="Times New Roman" w:hAnsi="Times New Roman" w:cs="Times New Roman"/>
          <w:sz w:val="24"/>
          <w:szCs w:val="24"/>
        </w:rPr>
        <w:t xml:space="preserve">ir </w:t>
      </w:r>
      <w:r w:rsidR="009F08D0" w:rsidRPr="004F7218">
        <w:rPr>
          <w:rFonts w:ascii="Times New Roman" w:hAnsi="Times New Roman" w:cs="Times New Roman"/>
          <w:sz w:val="24"/>
          <w:szCs w:val="24"/>
        </w:rPr>
        <w:t>pareiškėja</w:t>
      </w:r>
      <w:r w:rsidR="001F46B0" w:rsidRPr="004F7218">
        <w:rPr>
          <w:rFonts w:ascii="Times New Roman" w:hAnsi="Times New Roman" w:cs="Times New Roman"/>
          <w:sz w:val="24"/>
          <w:szCs w:val="24"/>
        </w:rPr>
        <w:t>s</w:t>
      </w:r>
      <w:r w:rsidR="009F08D0" w:rsidRPr="004F7218">
        <w:rPr>
          <w:rFonts w:ascii="Times New Roman" w:hAnsi="Times New Roman" w:cs="Times New Roman"/>
          <w:sz w:val="24"/>
          <w:szCs w:val="24"/>
        </w:rPr>
        <w:t xml:space="preserve">, </w:t>
      </w:r>
      <w:r w:rsidR="001F46B0" w:rsidRPr="004F7218">
        <w:rPr>
          <w:rFonts w:ascii="Times New Roman" w:hAnsi="Times New Roman" w:cs="Times New Roman"/>
          <w:sz w:val="24"/>
          <w:szCs w:val="24"/>
        </w:rPr>
        <w:t>B</w:t>
      </w:r>
      <w:r w:rsidR="009F08D0" w:rsidRPr="004F7218">
        <w:rPr>
          <w:rFonts w:ascii="Times New Roman" w:hAnsi="Times New Roman" w:cs="Times New Roman"/>
          <w:sz w:val="24"/>
          <w:szCs w:val="24"/>
        </w:rPr>
        <w:t>endrovė) kreipėsi į teismą su skundu</w:t>
      </w:r>
      <w:r w:rsidR="007572C7" w:rsidRPr="004F7218">
        <w:rPr>
          <w:rFonts w:ascii="Times New Roman" w:hAnsi="Times New Roman" w:cs="Times New Roman"/>
          <w:sz w:val="24"/>
          <w:szCs w:val="24"/>
        </w:rPr>
        <w:t xml:space="preserve"> ir prašė panaikinti </w:t>
      </w:r>
      <w:r w:rsidR="009F08D0" w:rsidRPr="004F7218">
        <w:rPr>
          <w:rFonts w:ascii="Times New Roman" w:hAnsi="Times New Roman" w:cs="Times New Roman"/>
          <w:sz w:val="24"/>
          <w:szCs w:val="24"/>
        </w:rPr>
        <w:t>Valstybinės vartotojų teisių apsaugos tarnybos (toliau –</w:t>
      </w:r>
      <w:r w:rsidR="001F46B0" w:rsidRPr="004F7218">
        <w:rPr>
          <w:rFonts w:ascii="Times New Roman" w:hAnsi="Times New Roman" w:cs="Times New Roman"/>
          <w:sz w:val="24"/>
          <w:szCs w:val="24"/>
        </w:rPr>
        <w:t xml:space="preserve"> ir</w:t>
      </w:r>
      <w:r w:rsidR="009F08D0" w:rsidRPr="004F7218">
        <w:rPr>
          <w:rFonts w:ascii="Times New Roman" w:hAnsi="Times New Roman" w:cs="Times New Roman"/>
          <w:sz w:val="24"/>
          <w:szCs w:val="24"/>
        </w:rPr>
        <w:t xml:space="preserve"> atsakov</w:t>
      </w:r>
      <w:r w:rsidR="001F46B0" w:rsidRPr="004F7218">
        <w:rPr>
          <w:rFonts w:ascii="Times New Roman" w:hAnsi="Times New Roman" w:cs="Times New Roman"/>
          <w:sz w:val="24"/>
          <w:szCs w:val="24"/>
        </w:rPr>
        <w:t>as</w:t>
      </w:r>
      <w:r w:rsidR="009F08D0" w:rsidRPr="004F7218">
        <w:rPr>
          <w:rFonts w:ascii="Times New Roman" w:hAnsi="Times New Roman" w:cs="Times New Roman"/>
          <w:sz w:val="24"/>
          <w:szCs w:val="24"/>
        </w:rPr>
        <w:t xml:space="preserve">, Tarnyba, VVTAT) 2023 m. kovo 16 d. nutarimą </w:t>
      </w:r>
      <w:r w:rsidR="00A52D08" w:rsidRPr="004F7218">
        <w:rPr>
          <w:rFonts w:ascii="Times New Roman" w:hAnsi="Times New Roman" w:cs="Times New Roman"/>
          <w:sz w:val="24"/>
          <w:szCs w:val="24"/>
        </w:rPr>
        <w:t xml:space="preserve">Nr. 12AD-1 </w:t>
      </w:r>
      <w:r w:rsidR="009F08D0" w:rsidRPr="004F7218">
        <w:rPr>
          <w:rFonts w:ascii="Times New Roman" w:hAnsi="Times New Roman" w:cs="Times New Roman"/>
          <w:sz w:val="24"/>
          <w:szCs w:val="24"/>
        </w:rPr>
        <w:t xml:space="preserve">„Dėl UAB „Jozita“ naftos produkto – dyzelino RRME/HVO ir žymėto dyzelino – patekimo į rinką“ (toliau – </w:t>
      </w:r>
      <w:r w:rsidR="001F46B0" w:rsidRPr="004F7218">
        <w:rPr>
          <w:rFonts w:ascii="Times New Roman" w:hAnsi="Times New Roman" w:cs="Times New Roman"/>
          <w:sz w:val="24"/>
          <w:szCs w:val="24"/>
        </w:rPr>
        <w:t xml:space="preserve">ir </w:t>
      </w:r>
      <w:r w:rsidR="009F08D0" w:rsidRPr="004F7218">
        <w:rPr>
          <w:rFonts w:ascii="Times New Roman" w:hAnsi="Times New Roman" w:cs="Times New Roman"/>
          <w:sz w:val="24"/>
          <w:szCs w:val="24"/>
        </w:rPr>
        <w:t>Nutarimas), kuriuo pareiškėj</w:t>
      </w:r>
      <w:r w:rsidR="001F46B0" w:rsidRPr="004F7218">
        <w:rPr>
          <w:rFonts w:ascii="Times New Roman" w:hAnsi="Times New Roman" w:cs="Times New Roman"/>
          <w:sz w:val="24"/>
          <w:szCs w:val="24"/>
        </w:rPr>
        <w:t>u</w:t>
      </w:r>
      <w:r w:rsidR="009F08D0" w:rsidRPr="004F7218">
        <w:rPr>
          <w:rFonts w:ascii="Times New Roman" w:hAnsi="Times New Roman" w:cs="Times New Roman"/>
          <w:sz w:val="24"/>
          <w:szCs w:val="24"/>
        </w:rPr>
        <w:t xml:space="preserve">i paskirta 300 000 </w:t>
      </w:r>
      <w:r w:rsidR="001F46B0" w:rsidRPr="004F7218">
        <w:rPr>
          <w:rFonts w:ascii="Times New Roman" w:hAnsi="Times New Roman" w:cs="Times New Roman"/>
          <w:sz w:val="24"/>
          <w:szCs w:val="24"/>
        </w:rPr>
        <w:t>Eur</w:t>
      </w:r>
      <w:r w:rsidR="009F08D0" w:rsidRPr="004F7218">
        <w:rPr>
          <w:rFonts w:ascii="Times New Roman" w:hAnsi="Times New Roman" w:cs="Times New Roman"/>
          <w:sz w:val="24"/>
          <w:szCs w:val="24"/>
        </w:rPr>
        <w:t xml:space="preserve"> bauda</w:t>
      </w:r>
      <w:r w:rsidR="007572C7" w:rsidRPr="004F7218">
        <w:rPr>
          <w:rFonts w:ascii="Times New Roman" w:hAnsi="Times New Roman" w:cs="Times New Roman"/>
          <w:sz w:val="24"/>
          <w:szCs w:val="24"/>
        </w:rPr>
        <w:t>,</w:t>
      </w:r>
      <w:r w:rsidR="009F08D0" w:rsidRPr="004F7218">
        <w:rPr>
          <w:rFonts w:ascii="Times New Roman" w:hAnsi="Times New Roman" w:cs="Times New Roman"/>
          <w:sz w:val="24"/>
          <w:szCs w:val="24"/>
        </w:rPr>
        <w:t xml:space="preserve"> arba sumažinti paskirtą baudą. </w:t>
      </w:r>
    </w:p>
    <w:p w14:paraId="3B416CF0" w14:textId="6DBDCAFA" w:rsidR="009F08D0" w:rsidRPr="004F7218" w:rsidRDefault="001F46B0"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Pareiškėjui</w:t>
      </w:r>
      <w:r w:rsidR="009F08D0" w:rsidRPr="004F7218">
        <w:rPr>
          <w:rFonts w:ascii="Times New Roman" w:hAnsi="Times New Roman" w:cs="Times New Roman"/>
          <w:sz w:val="24"/>
          <w:szCs w:val="24"/>
        </w:rPr>
        <w:t xml:space="preserve"> Nutarimu paskirta 300 000 </w:t>
      </w:r>
      <w:r w:rsidRPr="004F7218">
        <w:rPr>
          <w:rFonts w:ascii="Times New Roman" w:hAnsi="Times New Roman" w:cs="Times New Roman"/>
          <w:sz w:val="24"/>
          <w:szCs w:val="24"/>
        </w:rPr>
        <w:t>Eur</w:t>
      </w:r>
      <w:r w:rsidR="009F08D0" w:rsidRPr="004F7218">
        <w:rPr>
          <w:rFonts w:ascii="Times New Roman" w:hAnsi="Times New Roman" w:cs="Times New Roman"/>
          <w:sz w:val="24"/>
          <w:szCs w:val="24"/>
        </w:rPr>
        <w:t xml:space="preserve"> bauda už Lietuvos Respublikos alternatyviųjų degalų įstatymo (toliau – </w:t>
      </w:r>
      <w:r w:rsidRPr="004F7218">
        <w:rPr>
          <w:rFonts w:ascii="Times New Roman" w:hAnsi="Times New Roman" w:cs="Times New Roman"/>
          <w:sz w:val="24"/>
          <w:szCs w:val="24"/>
        </w:rPr>
        <w:t xml:space="preserve">ir </w:t>
      </w:r>
      <w:r w:rsidR="009F08D0" w:rsidRPr="004F7218">
        <w:rPr>
          <w:rFonts w:ascii="Times New Roman" w:hAnsi="Times New Roman" w:cs="Times New Roman"/>
          <w:sz w:val="24"/>
          <w:szCs w:val="24"/>
        </w:rPr>
        <w:t xml:space="preserve">ADĮ, Įstatymas) 16 straipsnio 6 dalies pažeidimą. </w:t>
      </w:r>
      <w:r w:rsidRPr="004F7218">
        <w:rPr>
          <w:rFonts w:ascii="Times New Roman" w:hAnsi="Times New Roman" w:cs="Times New Roman"/>
          <w:sz w:val="24"/>
          <w:szCs w:val="24"/>
        </w:rPr>
        <w:t>Pareiškėjas teigė, kad</w:t>
      </w:r>
      <w:r w:rsidR="009F08D0" w:rsidRPr="004F7218">
        <w:rPr>
          <w:rFonts w:ascii="Times New Roman" w:hAnsi="Times New Roman" w:cs="Times New Roman"/>
          <w:sz w:val="24"/>
          <w:szCs w:val="24"/>
        </w:rPr>
        <w:t xml:space="preserve"> Nutarimas yra neteisėtas, nes priimtas daugiau nei po 6 mėnesių po</w:t>
      </w:r>
      <w:r w:rsidR="00B4639B" w:rsidRPr="004F7218">
        <w:rPr>
          <w:rFonts w:ascii="Times New Roman" w:hAnsi="Times New Roman" w:cs="Times New Roman"/>
          <w:sz w:val="24"/>
          <w:szCs w:val="24"/>
        </w:rPr>
        <w:t xml:space="preserve"> </w:t>
      </w:r>
      <w:r w:rsidR="009F08D0" w:rsidRPr="004F7218">
        <w:rPr>
          <w:rFonts w:ascii="Times New Roman" w:hAnsi="Times New Roman" w:cs="Times New Roman"/>
          <w:sz w:val="24"/>
          <w:szCs w:val="24"/>
        </w:rPr>
        <w:t>paskutinio</w:t>
      </w:r>
      <w:r w:rsidRPr="004F7218">
        <w:rPr>
          <w:rFonts w:ascii="Times New Roman" w:hAnsi="Times New Roman" w:cs="Times New Roman"/>
          <w:sz w:val="24"/>
          <w:szCs w:val="24"/>
        </w:rPr>
        <w:t xml:space="preserve"> </w:t>
      </w:r>
      <w:r w:rsidR="007572C7" w:rsidRPr="004F7218">
        <w:rPr>
          <w:rFonts w:ascii="Times New Roman" w:hAnsi="Times New Roman" w:cs="Times New Roman"/>
          <w:sz w:val="24"/>
          <w:szCs w:val="24"/>
        </w:rPr>
        <w:t xml:space="preserve">2022 m. rugsėjo </w:t>
      </w:r>
      <w:r w:rsidR="007572C7" w:rsidRPr="004F7218">
        <w:rPr>
          <w:rFonts w:ascii="Times New Roman" w:hAnsi="Times New Roman" w:cs="Times New Roman"/>
          <w:sz w:val="24"/>
          <w:szCs w:val="24"/>
        </w:rPr>
        <w:softHyphen/>
        <w:t xml:space="preserve">12 d. </w:t>
      </w:r>
      <w:r w:rsidR="009F08D0" w:rsidRPr="004F7218">
        <w:rPr>
          <w:rFonts w:ascii="Times New Roman" w:hAnsi="Times New Roman" w:cs="Times New Roman"/>
          <w:sz w:val="24"/>
          <w:szCs w:val="24"/>
        </w:rPr>
        <w:t>Tarnybos</w:t>
      </w:r>
      <w:r w:rsidRPr="004F7218">
        <w:rPr>
          <w:rFonts w:ascii="Times New Roman" w:hAnsi="Times New Roman" w:cs="Times New Roman"/>
          <w:sz w:val="24"/>
          <w:szCs w:val="24"/>
        </w:rPr>
        <w:t xml:space="preserve"> </w:t>
      </w:r>
      <w:r w:rsidR="009F08D0" w:rsidRPr="004F7218">
        <w:rPr>
          <w:rFonts w:ascii="Times New Roman" w:hAnsi="Times New Roman" w:cs="Times New Roman"/>
          <w:sz w:val="24"/>
          <w:szCs w:val="24"/>
        </w:rPr>
        <w:t>patikrinimo</w:t>
      </w:r>
      <w:r w:rsidRPr="004F7218">
        <w:rPr>
          <w:rFonts w:ascii="Times New Roman" w:hAnsi="Times New Roman" w:cs="Times New Roman"/>
          <w:sz w:val="24"/>
          <w:szCs w:val="24"/>
        </w:rPr>
        <w:t xml:space="preserve"> </w:t>
      </w:r>
      <w:r w:rsidR="009F08D0" w:rsidRPr="004F7218">
        <w:rPr>
          <w:rFonts w:ascii="Times New Roman" w:hAnsi="Times New Roman" w:cs="Times New Roman"/>
          <w:sz w:val="24"/>
          <w:szCs w:val="24"/>
        </w:rPr>
        <w:t>akto</w:t>
      </w:r>
      <w:r w:rsidRPr="004F7218">
        <w:rPr>
          <w:rFonts w:ascii="Times New Roman" w:hAnsi="Times New Roman" w:cs="Times New Roman"/>
          <w:sz w:val="24"/>
          <w:szCs w:val="24"/>
        </w:rPr>
        <w:t xml:space="preserve"> </w:t>
      </w:r>
      <w:r w:rsidR="009F08D0" w:rsidRPr="004F7218">
        <w:rPr>
          <w:rFonts w:ascii="Times New Roman" w:hAnsi="Times New Roman" w:cs="Times New Roman"/>
          <w:sz w:val="24"/>
          <w:szCs w:val="24"/>
        </w:rPr>
        <w:t>Nr.</w:t>
      </w:r>
      <w:r w:rsidRPr="004F7218">
        <w:rPr>
          <w:rFonts w:ascii="Times New Roman" w:hAnsi="Times New Roman" w:cs="Times New Roman"/>
          <w:sz w:val="24"/>
          <w:szCs w:val="24"/>
        </w:rPr>
        <w:t xml:space="preserve"> </w:t>
      </w:r>
      <w:r w:rsidR="009F08D0" w:rsidRPr="004F7218">
        <w:rPr>
          <w:rFonts w:ascii="Times New Roman" w:hAnsi="Times New Roman" w:cs="Times New Roman"/>
          <w:sz w:val="24"/>
          <w:szCs w:val="24"/>
        </w:rPr>
        <w:t>1Š</w:t>
      </w:r>
      <w:r w:rsidR="009F08D0" w:rsidRPr="004F7218">
        <w:rPr>
          <w:rFonts w:ascii="Times New Roman" w:hAnsi="Times New Roman" w:cs="Times New Roman"/>
          <w:sz w:val="24"/>
          <w:szCs w:val="24"/>
        </w:rPr>
        <w:softHyphen/>
        <w:t>406</w:t>
      </w:r>
      <w:r w:rsidRPr="004F7218">
        <w:rPr>
          <w:rFonts w:ascii="Times New Roman" w:hAnsi="Times New Roman" w:cs="Times New Roman"/>
          <w:sz w:val="24"/>
          <w:szCs w:val="24"/>
        </w:rPr>
        <w:t xml:space="preserve"> </w:t>
      </w:r>
      <w:r w:rsidR="009F08D0" w:rsidRPr="004F7218">
        <w:rPr>
          <w:rFonts w:ascii="Times New Roman" w:hAnsi="Times New Roman" w:cs="Times New Roman"/>
          <w:sz w:val="24"/>
          <w:szCs w:val="24"/>
        </w:rPr>
        <w:t>surašymo</w:t>
      </w:r>
      <w:r w:rsidR="007572C7" w:rsidRPr="004F7218">
        <w:rPr>
          <w:rFonts w:ascii="Times New Roman" w:hAnsi="Times New Roman" w:cs="Times New Roman"/>
          <w:sz w:val="24"/>
          <w:szCs w:val="24"/>
        </w:rPr>
        <w:t xml:space="preserve">. </w:t>
      </w:r>
      <w:r w:rsidRPr="004F7218">
        <w:rPr>
          <w:rFonts w:ascii="Times New Roman" w:hAnsi="Times New Roman" w:cs="Times New Roman"/>
          <w:sz w:val="24"/>
          <w:szCs w:val="24"/>
        </w:rPr>
        <w:t>P</w:t>
      </w:r>
      <w:r w:rsidR="009F08D0" w:rsidRPr="004F7218">
        <w:rPr>
          <w:rFonts w:ascii="Times New Roman" w:hAnsi="Times New Roman" w:cs="Times New Roman"/>
          <w:sz w:val="24"/>
          <w:szCs w:val="24"/>
        </w:rPr>
        <w:t xml:space="preserve">irmųjų mėginių Nr. 705D22/01/25 ir </w:t>
      </w:r>
      <w:r w:rsidR="00A52D08" w:rsidRPr="004F7218">
        <w:rPr>
          <w:rFonts w:ascii="Times New Roman" w:hAnsi="Times New Roman" w:cs="Times New Roman"/>
          <w:sz w:val="24"/>
          <w:szCs w:val="24"/>
        </w:rPr>
        <w:t>Nr.</w:t>
      </w:r>
      <w:r w:rsidR="00DB3F6E">
        <w:rPr>
          <w:rFonts w:ascii="Times New Roman" w:hAnsi="Times New Roman" w:cs="Times New Roman"/>
          <w:sz w:val="24"/>
          <w:szCs w:val="24"/>
        </w:rPr>
        <w:t> </w:t>
      </w:r>
      <w:r w:rsidR="009F08D0" w:rsidRPr="004F7218">
        <w:rPr>
          <w:rFonts w:ascii="Times New Roman" w:hAnsi="Times New Roman" w:cs="Times New Roman"/>
          <w:sz w:val="24"/>
          <w:szCs w:val="24"/>
        </w:rPr>
        <w:t>706Dž22/01/25 tyrimų rezultatus Tarnyba gavo 2022 m. gegužės 31</w:t>
      </w:r>
      <w:r w:rsidRPr="004F7218">
        <w:rPr>
          <w:rFonts w:ascii="Times New Roman" w:hAnsi="Times New Roman" w:cs="Times New Roman"/>
          <w:sz w:val="24"/>
          <w:szCs w:val="24"/>
        </w:rPr>
        <w:t xml:space="preserve"> </w:t>
      </w:r>
      <w:r w:rsidR="009F08D0" w:rsidRPr="004F7218">
        <w:rPr>
          <w:rFonts w:ascii="Times New Roman" w:hAnsi="Times New Roman" w:cs="Times New Roman"/>
          <w:sz w:val="24"/>
          <w:szCs w:val="24"/>
        </w:rPr>
        <w:t>d., o paskutiniojo mėginio Nr.</w:t>
      </w:r>
      <w:r w:rsidRPr="004F7218">
        <w:rPr>
          <w:rFonts w:ascii="Times New Roman" w:hAnsi="Times New Roman" w:cs="Times New Roman"/>
          <w:sz w:val="24"/>
          <w:szCs w:val="24"/>
        </w:rPr>
        <w:t> </w:t>
      </w:r>
      <w:r w:rsidR="009F08D0" w:rsidRPr="004F7218">
        <w:rPr>
          <w:rFonts w:ascii="Times New Roman" w:hAnsi="Times New Roman" w:cs="Times New Roman"/>
          <w:sz w:val="24"/>
          <w:szCs w:val="24"/>
        </w:rPr>
        <w:t xml:space="preserve">MI039D-22/04/27 – 2022 m. rugpjūčio 16 d., todėl Tarnyba </w:t>
      </w:r>
      <w:r w:rsidRPr="004F7218">
        <w:rPr>
          <w:rFonts w:ascii="Times New Roman" w:hAnsi="Times New Roman" w:cs="Times New Roman"/>
          <w:sz w:val="24"/>
          <w:szCs w:val="24"/>
        </w:rPr>
        <w:t>negalėjo</w:t>
      </w:r>
      <w:r w:rsidR="009F08D0" w:rsidRPr="004F7218">
        <w:rPr>
          <w:rFonts w:ascii="Times New Roman" w:hAnsi="Times New Roman" w:cs="Times New Roman"/>
          <w:sz w:val="24"/>
          <w:szCs w:val="24"/>
        </w:rPr>
        <w:t xml:space="preserve"> Nutarimo priėmim</w:t>
      </w:r>
      <w:r w:rsidR="007572C7" w:rsidRPr="004F7218">
        <w:rPr>
          <w:rFonts w:ascii="Times New Roman" w:hAnsi="Times New Roman" w:cs="Times New Roman"/>
          <w:sz w:val="24"/>
          <w:szCs w:val="24"/>
        </w:rPr>
        <w:t>o</w:t>
      </w:r>
      <w:r w:rsidR="009F08D0" w:rsidRPr="004F7218">
        <w:rPr>
          <w:rFonts w:ascii="Times New Roman" w:hAnsi="Times New Roman" w:cs="Times New Roman"/>
          <w:sz w:val="24"/>
          <w:szCs w:val="24"/>
        </w:rPr>
        <w:t xml:space="preserve"> nukelti. ADĮ 6 mėnesių terminas siejamas su pažeidimo nusta</w:t>
      </w:r>
      <w:r w:rsidRPr="004F7218">
        <w:rPr>
          <w:rFonts w:ascii="Times New Roman" w:hAnsi="Times New Roman" w:cs="Times New Roman"/>
          <w:sz w:val="24"/>
          <w:szCs w:val="24"/>
        </w:rPr>
        <w:t>t</w:t>
      </w:r>
      <w:r w:rsidR="009F08D0" w:rsidRPr="004F7218">
        <w:rPr>
          <w:rFonts w:ascii="Times New Roman" w:hAnsi="Times New Roman" w:cs="Times New Roman"/>
          <w:sz w:val="24"/>
          <w:szCs w:val="24"/>
        </w:rPr>
        <w:t>ymo diena, o ne su administracin</w:t>
      </w:r>
      <w:r w:rsidRPr="004F7218">
        <w:rPr>
          <w:rFonts w:ascii="Times New Roman" w:hAnsi="Times New Roman" w:cs="Times New Roman"/>
          <w:sz w:val="24"/>
          <w:szCs w:val="24"/>
        </w:rPr>
        <w:t>i</w:t>
      </w:r>
      <w:r w:rsidR="009F08D0" w:rsidRPr="004F7218">
        <w:rPr>
          <w:rFonts w:ascii="Times New Roman" w:hAnsi="Times New Roman" w:cs="Times New Roman"/>
          <w:sz w:val="24"/>
          <w:szCs w:val="24"/>
        </w:rPr>
        <w:t xml:space="preserve">ais aktais ar protokolais. Surašydama 2022 m. rugsėjo </w:t>
      </w:r>
      <w:r w:rsidR="009F08D0" w:rsidRPr="004F7218">
        <w:rPr>
          <w:rFonts w:ascii="Times New Roman" w:hAnsi="Times New Roman" w:cs="Times New Roman"/>
          <w:sz w:val="24"/>
          <w:szCs w:val="24"/>
        </w:rPr>
        <w:softHyphen/>
        <w:t>28 d. protokolą Nr. 1KL</w:t>
      </w:r>
      <w:r w:rsidR="009F08D0" w:rsidRPr="004F7218">
        <w:rPr>
          <w:rFonts w:ascii="Times New Roman" w:hAnsi="Times New Roman" w:cs="Times New Roman"/>
          <w:sz w:val="24"/>
          <w:szCs w:val="24"/>
        </w:rPr>
        <w:softHyphen/>
        <w:t>590</w:t>
      </w:r>
      <w:r w:rsidRPr="004F7218">
        <w:rPr>
          <w:rFonts w:ascii="Times New Roman" w:hAnsi="Times New Roman" w:cs="Times New Roman"/>
          <w:sz w:val="24"/>
          <w:szCs w:val="24"/>
        </w:rPr>
        <w:t>,</w:t>
      </w:r>
      <w:r w:rsidR="009F08D0" w:rsidRPr="004F7218">
        <w:rPr>
          <w:rFonts w:ascii="Times New Roman" w:hAnsi="Times New Roman" w:cs="Times New Roman"/>
          <w:sz w:val="24"/>
          <w:szCs w:val="24"/>
        </w:rPr>
        <w:t xml:space="preserve"> Tarnyba remiasi anksčiau surašytais patikrinimo aktais, todėl </w:t>
      </w:r>
      <w:r w:rsidRPr="004F7218">
        <w:rPr>
          <w:rFonts w:ascii="Times New Roman" w:hAnsi="Times New Roman" w:cs="Times New Roman"/>
          <w:sz w:val="24"/>
          <w:szCs w:val="24"/>
        </w:rPr>
        <w:t>pareiškėjas nesutiko</w:t>
      </w:r>
      <w:r w:rsidR="009F08D0" w:rsidRPr="004F7218">
        <w:rPr>
          <w:rFonts w:ascii="Times New Roman" w:hAnsi="Times New Roman" w:cs="Times New Roman"/>
          <w:sz w:val="24"/>
          <w:szCs w:val="24"/>
        </w:rPr>
        <w:t xml:space="preserve">, kad pažeidimas buvo nustatytas 2022 m. rugsėjo </w:t>
      </w:r>
      <w:r w:rsidR="009F08D0" w:rsidRPr="004F7218">
        <w:rPr>
          <w:rFonts w:ascii="Times New Roman" w:hAnsi="Times New Roman" w:cs="Times New Roman"/>
          <w:sz w:val="24"/>
          <w:szCs w:val="24"/>
        </w:rPr>
        <w:softHyphen/>
        <w:t>28 d. protokolu Nr. 1KL</w:t>
      </w:r>
      <w:r w:rsidR="009F08D0" w:rsidRPr="004F7218">
        <w:rPr>
          <w:rFonts w:ascii="Times New Roman" w:hAnsi="Times New Roman" w:cs="Times New Roman"/>
          <w:sz w:val="24"/>
          <w:szCs w:val="24"/>
        </w:rPr>
        <w:softHyphen/>
        <w:t xml:space="preserve">590. </w:t>
      </w:r>
      <w:r w:rsidRPr="004F7218">
        <w:rPr>
          <w:rFonts w:ascii="Times New Roman" w:hAnsi="Times New Roman" w:cs="Times New Roman"/>
          <w:sz w:val="24"/>
          <w:szCs w:val="24"/>
        </w:rPr>
        <w:t>Pareiškėjas nesutiko ir</w:t>
      </w:r>
      <w:r w:rsidR="009F08D0" w:rsidRPr="004F7218">
        <w:rPr>
          <w:rFonts w:ascii="Times New Roman" w:hAnsi="Times New Roman" w:cs="Times New Roman"/>
          <w:sz w:val="24"/>
          <w:szCs w:val="24"/>
        </w:rPr>
        <w:t xml:space="preserve"> su Tarnybos teiginiu, jog pažeidimas yra tęstinis, nes tikrinamos buvo skirtingos degalinės, esančios skirtinguose miestuose. Taip pat </w:t>
      </w:r>
      <w:r w:rsidRPr="004F7218">
        <w:rPr>
          <w:rFonts w:ascii="Times New Roman" w:hAnsi="Times New Roman" w:cs="Times New Roman"/>
          <w:sz w:val="24"/>
          <w:szCs w:val="24"/>
        </w:rPr>
        <w:t xml:space="preserve">pareiškėjas </w:t>
      </w:r>
      <w:r w:rsidR="009F08D0" w:rsidRPr="004F7218">
        <w:rPr>
          <w:rFonts w:ascii="Times New Roman" w:hAnsi="Times New Roman" w:cs="Times New Roman"/>
          <w:sz w:val="24"/>
          <w:szCs w:val="24"/>
        </w:rPr>
        <w:t>nesuti</w:t>
      </w:r>
      <w:r w:rsidRPr="004F7218">
        <w:rPr>
          <w:rFonts w:ascii="Times New Roman" w:hAnsi="Times New Roman" w:cs="Times New Roman"/>
          <w:sz w:val="24"/>
          <w:szCs w:val="24"/>
        </w:rPr>
        <w:t>ko</w:t>
      </w:r>
      <w:r w:rsidR="009F08D0" w:rsidRPr="004F7218">
        <w:rPr>
          <w:rFonts w:ascii="Times New Roman" w:hAnsi="Times New Roman" w:cs="Times New Roman"/>
          <w:sz w:val="24"/>
          <w:szCs w:val="24"/>
        </w:rPr>
        <w:t xml:space="preserve"> su Lietuvos vyriausiojo administracinio teismo (toliau – </w:t>
      </w:r>
      <w:r w:rsidRPr="004F7218">
        <w:rPr>
          <w:rFonts w:ascii="Times New Roman" w:hAnsi="Times New Roman" w:cs="Times New Roman"/>
          <w:sz w:val="24"/>
          <w:szCs w:val="24"/>
        </w:rPr>
        <w:t xml:space="preserve">ir </w:t>
      </w:r>
      <w:r w:rsidR="009F08D0" w:rsidRPr="004F7218">
        <w:rPr>
          <w:rFonts w:ascii="Times New Roman" w:hAnsi="Times New Roman" w:cs="Times New Roman"/>
          <w:sz w:val="24"/>
          <w:szCs w:val="24"/>
        </w:rPr>
        <w:t>LVAT) praktika, kuria remiasi Tarnyba, man</w:t>
      </w:r>
      <w:r w:rsidRPr="004F7218">
        <w:rPr>
          <w:rFonts w:ascii="Times New Roman" w:hAnsi="Times New Roman" w:cs="Times New Roman"/>
          <w:sz w:val="24"/>
          <w:szCs w:val="24"/>
        </w:rPr>
        <w:t>ė</w:t>
      </w:r>
      <w:r w:rsidR="009F08D0" w:rsidRPr="004F7218">
        <w:rPr>
          <w:rFonts w:ascii="Times New Roman" w:hAnsi="Times New Roman" w:cs="Times New Roman"/>
          <w:sz w:val="24"/>
          <w:szCs w:val="24"/>
        </w:rPr>
        <w:t>, kad šiuo atveju Tarnybos</w:t>
      </w:r>
      <w:r w:rsidR="007572C7" w:rsidRPr="004F7218">
        <w:rPr>
          <w:rFonts w:ascii="Times New Roman" w:hAnsi="Times New Roman" w:cs="Times New Roman"/>
          <w:sz w:val="24"/>
          <w:szCs w:val="24"/>
        </w:rPr>
        <w:t xml:space="preserve"> nurodoma</w:t>
      </w:r>
      <w:r w:rsidR="009F08D0" w:rsidRPr="004F7218">
        <w:rPr>
          <w:rFonts w:ascii="Times New Roman" w:hAnsi="Times New Roman" w:cs="Times New Roman"/>
          <w:sz w:val="24"/>
          <w:szCs w:val="24"/>
        </w:rPr>
        <w:t xml:space="preserve"> LVAT praktika netaikoma.</w:t>
      </w:r>
    </w:p>
    <w:p w14:paraId="70994FE9" w14:textId="5BF72368" w:rsidR="009F08D0" w:rsidRPr="004F7218" w:rsidRDefault="007572C7"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Pareiškėjas t</w:t>
      </w:r>
      <w:r w:rsidR="009F08D0" w:rsidRPr="004F7218">
        <w:rPr>
          <w:rFonts w:ascii="Times New Roman" w:hAnsi="Times New Roman" w:cs="Times New Roman"/>
          <w:sz w:val="24"/>
          <w:szCs w:val="24"/>
        </w:rPr>
        <w:t>eig</w:t>
      </w:r>
      <w:r w:rsidR="001F46B0" w:rsidRPr="004F7218">
        <w:rPr>
          <w:rFonts w:ascii="Times New Roman" w:hAnsi="Times New Roman" w:cs="Times New Roman"/>
          <w:sz w:val="24"/>
          <w:szCs w:val="24"/>
        </w:rPr>
        <w:t xml:space="preserve">ė, </w:t>
      </w:r>
      <w:r w:rsidR="009F08D0" w:rsidRPr="004F7218">
        <w:rPr>
          <w:rFonts w:ascii="Times New Roman" w:hAnsi="Times New Roman" w:cs="Times New Roman"/>
          <w:sz w:val="24"/>
          <w:szCs w:val="24"/>
        </w:rPr>
        <w:t>kad Tarnyba</w:t>
      </w:r>
      <w:r w:rsidRPr="004F7218">
        <w:rPr>
          <w:rFonts w:ascii="Times New Roman" w:hAnsi="Times New Roman" w:cs="Times New Roman"/>
          <w:sz w:val="24"/>
          <w:szCs w:val="24"/>
        </w:rPr>
        <w:t>,</w:t>
      </w:r>
      <w:r w:rsidR="009F08D0" w:rsidRPr="004F7218">
        <w:rPr>
          <w:rFonts w:ascii="Times New Roman" w:hAnsi="Times New Roman" w:cs="Times New Roman"/>
          <w:sz w:val="24"/>
          <w:szCs w:val="24"/>
        </w:rPr>
        <w:t xml:space="preserve"> priimdama Nutarimą, rėmėsi biodegalų kiekio nustatymo (biogeninės kilmės anglies kiekio) dyzeline tyrimais, kuriuose buvo naudoti nepatikimi metodai, tyrimai atlikti neakredituotoje laboratorijoje. Nutarimas yra nepagrįstas, nes </w:t>
      </w:r>
      <w:r w:rsidRPr="004F7218">
        <w:rPr>
          <w:rFonts w:ascii="Times New Roman" w:hAnsi="Times New Roman" w:cs="Times New Roman"/>
          <w:sz w:val="24"/>
          <w:szCs w:val="24"/>
        </w:rPr>
        <w:t>jame vadovautasi</w:t>
      </w:r>
      <w:r w:rsidR="009F08D0" w:rsidRPr="004F7218">
        <w:rPr>
          <w:rFonts w:ascii="Times New Roman" w:hAnsi="Times New Roman" w:cs="Times New Roman"/>
          <w:sz w:val="24"/>
          <w:szCs w:val="24"/>
        </w:rPr>
        <w:t xml:space="preserve"> </w:t>
      </w:r>
      <w:r w:rsidR="009F08D0" w:rsidRPr="004F7218">
        <w:rPr>
          <w:rFonts w:ascii="Times New Roman" w:hAnsi="Times New Roman" w:cs="Times New Roman"/>
          <w:sz w:val="24"/>
          <w:szCs w:val="24"/>
        </w:rPr>
        <w:lastRenderedPageBreak/>
        <w:t xml:space="preserve">Lietuvoje neakredituotos laboratorijos tyrimų rezultatais, kurie gauti Lietuvoje nepatvirtintų standartų metodais. </w:t>
      </w:r>
    </w:p>
    <w:p w14:paraId="42777F6E" w14:textId="67524130" w:rsidR="009F08D0" w:rsidRPr="004F7218" w:rsidRDefault="001F46B0"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w:t>
      </w:r>
      <w:r w:rsidR="009F08D0" w:rsidRPr="004F7218">
        <w:rPr>
          <w:rFonts w:ascii="Times New Roman" w:hAnsi="Times New Roman" w:cs="Times New Roman"/>
          <w:sz w:val="24"/>
          <w:szCs w:val="24"/>
        </w:rPr>
        <w:t>areiškėja</w:t>
      </w:r>
      <w:r w:rsidRPr="004F7218">
        <w:rPr>
          <w:rFonts w:ascii="Times New Roman" w:hAnsi="Times New Roman" w:cs="Times New Roman"/>
          <w:sz w:val="24"/>
          <w:szCs w:val="24"/>
        </w:rPr>
        <w:t>s</w:t>
      </w:r>
      <w:r w:rsidR="009F08D0" w:rsidRPr="004F7218">
        <w:rPr>
          <w:rFonts w:ascii="Times New Roman" w:hAnsi="Times New Roman" w:cs="Times New Roman"/>
          <w:sz w:val="24"/>
          <w:szCs w:val="24"/>
        </w:rPr>
        <w:t xml:space="preserve"> kaltinama</w:t>
      </w:r>
      <w:r w:rsidRPr="004F7218">
        <w:rPr>
          <w:rFonts w:ascii="Times New Roman" w:hAnsi="Times New Roman" w:cs="Times New Roman"/>
          <w:sz w:val="24"/>
          <w:szCs w:val="24"/>
        </w:rPr>
        <w:t>s</w:t>
      </w:r>
      <w:r w:rsidR="009F08D0" w:rsidRPr="004F7218">
        <w:rPr>
          <w:rFonts w:ascii="Times New Roman" w:hAnsi="Times New Roman" w:cs="Times New Roman"/>
          <w:sz w:val="24"/>
          <w:szCs w:val="24"/>
        </w:rPr>
        <w:t xml:space="preserve"> dėl trečiųjų asmenų – biopriedo įmaišymo paslaugos teikėjų veiksmų, kurių pareiškėja</w:t>
      </w:r>
      <w:r w:rsidRPr="004F7218">
        <w:rPr>
          <w:rFonts w:ascii="Times New Roman" w:hAnsi="Times New Roman" w:cs="Times New Roman"/>
          <w:sz w:val="24"/>
          <w:szCs w:val="24"/>
        </w:rPr>
        <w:t>s</w:t>
      </w:r>
      <w:r w:rsidR="009F08D0" w:rsidRPr="004F7218">
        <w:rPr>
          <w:rFonts w:ascii="Times New Roman" w:hAnsi="Times New Roman" w:cs="Times New Roman"/>
          <w:sz w:val="24"/>
          <w:szCs w:val="24"/>
        </w:rPr>
        <w:t>, užsiimanti</w:t>
      </w:r>
      <w:r w:rsidRPr="004F7218">
        <w:rPr>
          <w:rFonts w:ascii="Times New Roman" w:hAnsi="Times New Roman" w:cs="Times New Roman"/>
          <w:sz w:val="24"/>
          <w:szCs w:val="24"/>
        </w:rPr>
        <w:t>s</w:t>
      </w:r>
      <w:r w:rsidR="009F08D0" w:rsidRPr="004F7218">
        <w:rPr>
          <w:rFonts w:ascii="Times New Roman" w:hAnsi="Times New Roman" w:cs="Times New Roman"/>
          <w:sz w:val="24"/>
          <w:szCs w:val="24"/>
        </w:rPr>
        <w:t xml:space="preserve"> naftos produktų prekyba, negali efektyviai kontroliuoti, nes Lietuvoje nėra akredituotų laboratorijų, kurios galėtų išmatuoti biodyzelino priedo kiekį dyzeline. </w:t>
      </w:r>
      <w:r w:rsidRPr="004F7218">
        <w:rPr>
          <w:rFonts w:ascii="Times New Roman" w:hAnsi="Times New Roman" w:cs="Times New Roman"/>
          <w:sz w:val="24"/>
          <w:szCs w:val="24"/>
        </w:rPr>
        <w:t>P</w:t>
      </w:r>
      <w:r w:rsidR="009F08D0" w:rsidRPr="004F7218">
        <w:rPr>
          <w:rFonts w:ascii="Times New Roman" w:hAnsi="Times New Roman" w:cs="Times New Roman"/>
          <w:sz w:val="24"/>
          <w:szCs w:val="24"/>
        </w:rPr>
        <w:t>areiškėja</w:t>
      </w:r>
      <w:r w:rsidRPr="004F7218">
        <w:rPr>
          <w:rFonts w:ascii="Times New Roman" w:hAnsi="Times New Roman" w:cs="Times New Roman"/>
          <w:sz w:val="24"/>
          <w:szCs w:val="24"/>
        </w:rPr>
        <w:t>s</w:t>
      </w:r>
      <w:r w:rsidR="009F08D0" w:rsidRPr="004F7218">
        <w:rPr>
          <w:rFonts w:ascii="Times New Roman" w:hAnsi="Times New Roman" w:cs="Times New Roman"/>
          <w:sz w:val="24"/>
          <w:szCs w:val="24"/>
        </w:rPr>
        <w:t xml:space="preserve"> neturėjo jokios ekonominės naudos iš nustatyto formalaus neatitikimo, galėjo būti įsivėlusi technologinė klaida, įmaišant biodyzelino priedą, o tai atliko ir užtikrino trečioji šalis – UAB „Energijos kodas“. Valstybė iš aptariamo dyzelino gavo priklausančius mokesčius. Pareiškėja</w:t>
      </w:r>
      <w:r w:rsidRPr="004F7218">
        <w:rPr>
          <w:rFonts w:ascii="Times New Roman" w:hAnsi="Times New Roman" w:cs="Times New Roman"/>
          <w:sz w:val="24"/>
          <w:szCs w:val="24"/>
        </w:rPr>
        <w:t>s</w:t>
      </w:r>
      <w:r w:rsidR="009F08D0" w:rsidRPr="004F7218">
        <w:rPr>
          <w:rFonts w:ascii="Times New Roman" w:hAnsi="Times New Roman" w:cs="Times New Roman"/>
          <w:sz w:val="24"/>
          <w:szCs w:val="24"/>
        </w:rPr>
        <w:t xml:space="preserve"> aktyviai bendradarbiavo su Tarnyba patikrinimų metu, prašė dyzelino tiekėjo UAB „Energijos kodas“ galimų biodyzelino kiekio neatitikimo priežasčių ir gavo patikinimų, kad tiekiamas dyzelinas yra su reikiamu biodyzelino kiekiu, dyzelino kokybės pažymėjimai tai patvirtino. Šiuo metu pareiškėja</w:t>
      </w:r>
      <w:r w:rsidRPr="004F7218">
        <w:rPr>
          <w:rFonts w:ascii="Times New Roman" w:hAnsi="Times New Roman" w:cs="Times New Roman"/>
          <w:sz w:val="24"/>
          <w:szCs w:val="24"/>
        </w:rPr>
        <w:t>s</w:t>
      </w:r>
      <w:r w:rsidR="009F08D0" w:rsidRPr="004F7218">
        <w:rPr>
          <w:rFonts w:ascii="Times New Roman" w:hAnsi="Times New Roman" w:cs="Times New Roman"/>
          <w:sz w:val="24"/>
          <w:szCs w:val="24"/>
        </w:rPr>
        <w:t xml:space="preserve"> yra nutrauk</w:t>
      </w:r>
      <w:r w:rsidRPr="004F7218">
        <w:rPr>
          <w:rFonts w:ascii="Times New Roman" w:hAnsi="Times New Roman" w:cs="Times New Roman"/>
          <w:sz w:val="24"/>
          <w:szCs w:val="24"/>
        </w:rPr>
        <w:t>ęs</w:t>
      </w:r>
      <w:r w:rsidR="009F08D0" w:rsidRPr="004F7218">
        <w:rPr>
          <w:rFonts w:ascii="Times New Roman" w:hAnsi="Times New Roman" w:cs="Times New Roman"/>
          <w:sz w:val="24"/>
          <w:szCs w:val="24"/>
        </w:rPr>
        <w:t xml:space="preserve"> bendradarbiavimą su degalų tiekėju UAB „Energijos kodas“.</w:t>
      </w:r>
      <w:r w:rsidR="00B4639B" w:rsidRPr="004F7218">
        <w:rPr>
          <w:rFonts w:ascii="Times New Roman" w:hAnsi="Times New Roman" w:cs="Times New Roman"/>
          <w:sz w:val="24"/>
          <w:szCs w:val="24"/>
        </w:rPr>
        <w:t xml:space="preserve"> </w:t>
      </w:r>
    </w:p>
    <w:p w14:paraId="2331E632" w14:textId="1409AAFB" w:rsidR="009F08D0" w:rsidRPr="004F7218" w:rsidRDefault="007572C7"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Pareiškėjas n</w:t>
      </w:r>
      <w:r w:rsidR="009F08D0" w:rsidRPr="004F7218">
        <w:rPr>
          <w:rFonts w:ascii="Times New Roman" w:hAnsi="Times New Roman" w:cs="Times New Roman"/>
          <w:sz w:val="24"/>
          <w:szCs w:val="24"/>
        </w:rPr>
        <w:t>urod</w:t>
      </w:r>
      <w:r w:rsidR="001F46B0" w:rsidRPr="004F7218">
        <w:rPr>
          <w:rFonts w:ascii="Times New Roman" w:hAnsi="Times New Roman" w:cs="Times New Roman"/>
          <w:sz w:val="24"/>
          <w:szCs w:val="24"/>
        </w:rPr>
        <w:t>ė</w:t>
      </w:r>
      <w:r w:rsidR="009F08D0" w:rsidRPr="004F7218">
        <w:rPr>
          <w:rFonts w:ascii="Times New Roman" w:hAnsi="Times New Roman" w:cs="Times New Roman"/>
          <w:sz w:val="24"/>
          <w:szCs w:val="24"/>
        </w:rPr>
        <w:t xml:space="preserve">, kad pažeidimu padaryta žala galėtų būti įvertinta 600 </w:t>
      </w:r>
      <w:r w:rsidRPr="004F7218">
        <w:rPr>
          <w:rFonts w:ascii="Times New Roman" w:hAnsi="Times New Roman" w:cs="Times New Roman"/>
          <w:sz w:val="24"/>
          <w:szCs w:val="24"/>
        </w:rPr>
        <w:t>Eur</w:t>
      </w:r>
      <w:r w:rsidR="009F08D0" w:rsidRPr="004F7218">
        <w:rPr>
          <w:rFonts w:ascii="Times New Roman" w:hAnsi="Times New Roman" w:cs="Times New Roman"/>
          <w:sz w:val="24"/>
          <w:szCs w:val="24"/>
        </w:rPr>
        <w:t>, man</w:t>
      </w:r>
      <w:r w:rsidR="001F46B0" w:rsidRPr="004F7218">
        <w:rPr>
          <w:rFonts w:ascii="Times New Roman" w:hAnsi="Times New Roman" w:cs="Times New Roman"/>
          <w:sz w:val="24"/>
          <w:szCs w:val="24"/>
        </w:rPr>
        <w:t>ė</w:t>
      </w:r>
      <w:r w:rsidR="009F08D0" w:rsidRPr="004F7218">
        <w:rPr>
          <w:rFonts w:ascii="Times New Roman" w:hAnsi="Times New Roman" w:cs="Times New Roman"/>
          <w:sz w:val="24"/>
          <w:szCs w:val="24"/>
        </w:rPr>
        <w:t xml:space="preserve">, kad Tarnyba neatsižvelgė į visas aplinkybes, reikšmingas baudos nustatymui, todėl paskirta bauda yra nepagrįstai didelė ir neatitinka proporcingumo kriterijaus. </w:t>
      </w:r>
    </w:p>
    <w:p w14:paraId="6E20F33E" w14:textId="44341746" w:rsidR="009F08D0" w:rsidRPr="004F7218" w:rsidRDefault="009F08D0"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w:t>
      </w:r>
      <w:r w:rsidR="00A52D08" w:rsidRPr="004F7218">
        <w:rPr>
          <w:rFonts w:ascii="Times New Roman" w:hAnsi="Times New Roman" w:cs="Times New Roman"/>
          <w:sz w:val="24"/>
          <w:szCs w:val="24"/>
        </w:rPr>
        <w:t>areiškėjas p</w:t>
      </w:r>
      <w:r w:rsidRPr="004F7218">
        <w:rPr>
          <w:rFonts w:ascii="Times New Roman" w:hAnsi="Times New Roman" w:cs="Times New Roman"/>
          <w:sz w:val="24"/>
          <w:szCs w:val="24"/>
        </w:rPr>
        <w:t>ažym</w:t>
      </w:r>
      <w:r w:rsidR="001F46B0" w:rsidRPr="004F7218">
        <w:rPr>
          <w:rFonts w:ascii="Times New Roman" w:hAnsi="Times New Roman" w:cs="Times New Roman"/>
          <w:sz w:val="24"/>
          <w:szCs w:val="24"/>
        </w:rPr>
        <w:t>ėjo</w:t>
      </w:r>
      <w:r w:rsidRPr="004F7218">
        <w:rPr>
          <w:rFonts w:ascii="Times New Roman" w:hAnsi="Times New Roman" w:cs="Times New Roman"/>
          <w:sz w:val="24"/>
          <w:szCs w:val="24"/>
        </w:rPr>
        <w:t xml:space="preserve">, kad </w:t>
      </w:r>
      <w:r w:rsidR="001F46B0" w:rsidRPr="004F7218">
        <w:rPr>
          <w:rFonts w:ascii="Times New Roman" w:hAnsi="Times New Roman" w:cs="Times New Roman"/>
          <w:sz w:val="24"/>
          <w:szCs w:val="24"/>
        </w:rPr>
        <w:t>T</w:t>
      </w:r>
      <w:r w:rsidRPr="004F7218">
        <w:rPr>
          <w:rFonts w:ascii="Times New Roman" w:hAnsi="Times New Roman" w:cs="Times New Roman"/>
          <w:sz w:val="24"/>
          <w:szCs w:val="24"/>
        </w:rPr>
        <w:t xml:space="preserve">arnyba pakenkė </w:t>
      </w:r>
      <w:r w:rsidR="00A52D08" w:rsidRPr="004F7218">
        <w:rPr>
          <w:rFonts w:ascii="Times New Roman" w:hAnsi="Times New Roman" w:cs="Times New Roman"/>
          <w:sz w:val="24"/>
          <w:szCs w:val="24"/>
        </w:rPr>
        <w:t>jo</w:t>
      </w:r>
      <w:r w:rsidRPr="004F7218">
        <w:rPr>
          <w:rFonts w:ascii="Times New Roman" w:hAnsi="Times New Roman" w:cs="Times New Roman"/>
          <w:sz w:val="24"/>
          <w:szCs w:val="24"/>
        </w:rPr>
        <w:t xml:space="preserve"> reputacijai, nes</w:t>
      </w:r>
      <w:r w:rsidR="007572C7" w:rsidRPr="004F7218">
        <w:rPr>
          <w:rFonts w:ascii="Times New Roman" w:hAnsi="Times New Roman" w:cs="Times New Roman"/>
          <w:sz w:val="24"/>
          <w:szCs w:val="24"/>
        </w:rPr>
        <w:t>,</w:t>
      </w:r>
      <w:r w:rsidRPr="004F7218">
        <w:rPr>
          <w:rFonts w:ascii="Times New Roman" w:hAnsi="Times New Roman" w:cs="Times New Roman"/>
          <w:sz w:val="24"/>
          <w:szCs w:val="24"/>
        </w:rPr>
        <w:t xml:space="preserve"> priėmus Nutarimą, po 4</w:t>
      </w:r>
      <w:r w:rsidR="00A52D08" w:rsidRPr="004F7218">
        <w:rPr>
          <w:rFonts w:ascii="Times New Roman" w:hAnsi="Times New Roman" w:cs="Times New Roman"/>
          <w:sz w:val="24"/>
          <w:szCs w:val="24"/>
        </w:rPr>
        <w:t> </w:t>
      </w:r>
      <w:r w:rsidRPr="004F7218">
        <w:rPr>
          <w:rFonts w:ascii="Times New Roman" w:hAnsi="Times New Roman" w:cs="Times New Roman"/>
          <w:sz w:val="24"/>
          <w:szCs w:val="24"/>
        </w:rPr>
        <w:t>dienų paviešino Nutarimo sprendinius Tarnybos inter</w:t>
      </w:r>
      <w:r w:rsidR="001F46B0" w:rsidRPr="004F7218">
        <w:rPr>
          <w:rFonts w:ascii="Times New Roman" w:hAnsi="Times New Roman" w:cs="Times New Roman"/>
          <w:sz w:val="24"/>
          <w:szCs w:val="24"/>
        </w:rPr>
        <w:t>ne</w:t>
      </w:r>
      <w:r w:rsidRPr="004F7218">
        <w:rPr>
          <w:rFonts w:ascii="Times New Roman" w:hAnsi="Times New Roman" w:cs="Times New Roman"/>
          <w:sz w:val="24"/>
          <w:szCs w:val="24"/>
        </w:rPr>
        <w:t>tinėje svetainėje, taip pažei</w:t>
      </w:r>
      <w:r w:rsidR="001F46B0" w:rsidRPr="004F7218">
        <w:rPr>
          <w:rFonts w:ascii="Times New Roman" w:hAnsi="Times New Roman" w:cs="Times New Roman"/>
          <w:sz w:val="24"/>
          <w:szCs w:val="24"/>
        </w:rPr>
        <w:t>džiant</w:t>
      </w:r>
      <w:r w:rsidRPr="004F7218">
        <w:rPr>
          <w:rFonts w:ascii="Times New Roman" w:hAnsi="Times New Roman" w:cs="Times New Roman"/>
          <w:sz w:val="24"/>
          <w:szCs w:val="24"/>
        </w:rPr>
        <w:t xml:space="preserve"> Lietuvos </w:t>
      </w:r>
      <w:r w:rsidR="007572C7" w:rsidRPr="004F7218">
        <w:rPr>
          <w:rFonts w:ascii="Times New Roman" w:hAnsi="Times New Roman" w:cs="Times New Roman"/>
          <w:sz w:val="24"/>
          <w:szCs w:val="24"/>
        </w:rPr>
        <w:t xml:space="preserve">Respublikos alternatyviųjų degalų įstatymo </w:t>
      </w:r>
      <w:r w:rsidRPr="004F7218">
        <w:rPr>
          <w:rFonts w:ascii="Times New Roman" w:hAnsi="Times New Roman" w:cs="Times New Roman"/>
          <w:sz w:val="24"/>
          <w:szCs w:val="24"/>
        </w:rPr>
        <w:t xml:space="preserve">pažeidimų nagrinėjimo tvarkos ir sankcijų skyrimo taisyklių, patvirtintų Tarnybos </w:t>
      </w:r>
      <w:r w:rsidR="00DB3F6E">
        <w:rPr>
          <w:rFonts w:ascii="Times New Roman" w:hAnsi="Times New Roman" w:cs="Times New Roman"/>
          <w:sz w:val="24"/>
          <w:szCs w:val="24"/>
        </w:rPr>
        <w:t xml:space="preserve">direktoriaus </w:t>
      </w:r>
      <w:r w:rsidRPr="004F7218">
        <w:rPr>
          <w:rFonts w:ascii="Times New Roman" w:hAnsi="Times New Roman" w:cs="Times New Roman"/>
          <w:sz w:val="24"/>
          <w:szCs w:val="24"/>
        </w:rPr>
        <w:t xml:space="preserve">2022 m. sausio 3 d. įsakymu Nr. 1-1 „Dėl Lietuvos Respublikos alternatyviųjų degalų įstatymo pažeidimų nagrinėjimo tvarkos ir sankcijų skyrimo taisyklių patvirtinimo“ (toliau – </w:t>
      </w:r>
      <w:r w:rsidR="009B4EED" w:rsidRPr="004F7218">
        <w:rPr>
          <w:rFonts w:ascii="Times New Roman" w:hAnsi="Times New Roman" w:cs="Times New Roman"/>
          <w:sz w:val="24"/>
          <w:szCs w:val="24"/>
        </w:rPr>
        <w:t xml:space="preserve">ir </w:t>
      </w:r>
      <w:r w:rsidRPr="004F7218">
        <w:rPr>
          <w:rFonts w:ascii="Times New Roman" w:hAnsi="Times New Roman" w:cs="Times New Roman"/>
          <w:sz w:val="24"/>
          <w:szCs w:val="24"/>
        </w:rPr>
        <w:t>Taisyklės)</w:t>
      </w:r>
      <w:r w:rsidR="007572C7" w:rsidRPr="004F7218">
        <w:rPr>
          <w:rFonts w:ascii="Times New Roman" w:hAnsi="Times New Roman" w:cs="Times New Roman"/>
          <w:sz w:val="24"/>
          <w:szCs w:val="24"/>
        </w:rPr>
        <w:t>,</w:t>
      </w:r>
      <w:r w:rsidRPr="004F7218">
        <w:rPr>
          <w:rFonts w:ascii="Times New Roman" w:hAnsi="Times New Roman" w:cs="Times New Roman"/>
          <w:sz w:val="24"/>
          <w:szCs w:val="24"/>
        </w:rPr>
        <w:t xml:space="preserve"> 39 punktą.</w:t>
      </w:r>
    </w:p>
    <w:p w14:paraId="1DAB1F67" w14:textId="1545A844" w:rsidR="009F08D0" w:rsidRPr="004F7218" w:rsidRDefault="009F08D0"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Atsakov</w:t>
      </w:r>
      <w:r w:rsidR="007572C7" w:rsidRPr="004F7218">
        <w:rPr>
          <w:rFonts w:ascii="Times New Roman" w:hAnsi="Times New Roman" w:cs="Times New Roman"/>
          <w:sz w:val="24"/>
          <w:szCs w:val="24"/>
        </w:rPr>
        <w:t>as Tarnyba</w:t>
      </w:r>
      <w:r w:rsidRPr="004F7218">
        <w:rPr>
          <w:rFonts w:ascii="Times New Roman" w:hAnsi="Times New Roman" w:cs="Times New Roman"/>
          <w:sz w:val="24"/>
          <w:szCs w:val="24"/>
        </w:rPr>
        <w:t xml:space="preserve"> atsiliepime į skundą praš</w:t>
      </w:r>
      <w:r w:rsidR="007572C7" w:rsidRPr="004F7218">
        <w:rPr>
          <w:rFonts w:ascii="Times New Roman" w:hAnsi="Times New Roman" w:cs="Times New Roman"/>
          <w:sz w:val="24"/>
          <w:szCs w:val="24"/>
        </w:rPr>
        <w:t>ė</w:t>
      </w:r>
      <w:r w:rsidRPr="004F7218">
        <w:rPr>
          <w:rFonts w:ascii="Times New Roman" w:hAnsi="Times New Roman" w:cs="Times New Roman"/>
          <w:sz w:val="24"/>
          <w:szCs w:val="24"/>
        </w:rPr>
        <w:t xml:space="preserve"> pareiškėjo skundą atmesti kaip nepagrįstą. </w:t>
      </w:r>
    </w:p>
    <w:p w14:paraId="69565623" w14:textId="379F2FB8" w:rsidR="007572C7" w:rsidRPr="004F7218" w:rsidRDefault="009F08D0" w:rsidP="007572C7">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Dėl pareiškėj</w:t>
      </w:r>
      <w:r w:rsidR="007572C7" w:rsidRPr="004F7218">
        <w:rPr>
          <w:rFonts w:ascii="Times New Roman" w:hAnsi="Times New Roman" w:cs="Times New Roman"/>
          <w:sz w:val="24"/>
          <w:szCs w:val="24"/>
        </w:rPr>
        <w:t>u</w:t>
      </w:r>
      <w:r w:rsidRPr="004F7218">
        <w:rPr>
          <w:rFonts w:ascii="Times New Roman" w:hAnsi="Times New Roman" w:cs="Times New Roman"/>
          <w:sz w:val="24"/>
          <w:szCs w:val="24"/>
        </w:rPr>
        <w:t>i paskirtos ekonominės sankcijos proporcingumo ir jos pagrįstumo</w:t>
      </w:r>
      <w:r w:rsidR="007572C7" w:rsidRPr="004F7218">
        <w:rPr>
          <w:rFonts w:ascii="Times New Roman" w:hAnsi="Times New Roman" w:cs="Times New Roman"/>
          <w:sz w:val="24"/>
          <w:szCs w:val="24"/>
        </w:rPr>
        <w:t xml:space="preserve"> atsakovas</w:t>
      </w:r>
      <w:r w:rsidRPr="004F7218">
        <w:rPr>
          <w:rFonts w:ascii="Times New Roman" w:hAnsi="Times New Roman" w:cs="Times New Roman"/>
          <w:sz w:val="24"/>
          <w:szCs w:val="24"/>
        </w:rPr>
        <w:t xml:space="preserve"> pažymėjo, kad</w:t>
      </w:r>
      <w:r w:rsidR="00633FE7">
        <w:rPr>
          <w:rFonts w:ascii="Times New Roman" w:hAnsi="Times New Roman" w:cs="Times New Roman"/>
          <w:sz w:val="24"/>
          <w:szCs w:val="24"/>
        </w:rPr>
        <w:t>,</w:t>
      </w:r>
      <w:r w:rsidRPr="004F7218">
        <w:rPr>
          <w:rFonts w:ascii="Times New Roman" w:hAnsi="Times New Roman" w:cs="Times New Roman"/>
          <w:sz w:val="24"/>
          <w:szCs w:val="24"/>
        </w:rPr>
        <w:t xml:space="preserve"> sprendžiant dėl sankcijos už ADĮ 16 straipsnio 6 dalies pažeidimą skyrimo, yra būtina atsižvelgti į padaryto pažeidimo pobūdį (pavojingumą), pažeidimo trukmę, degalų subjekto atsakomybę lengvinančias ir sunkinančias aplinkybes. Baudos dydis už degalų subjekto, vykdančio mažmeninės prekybos degalais veiklą padarytą įstatymo pažeidimą, nustatomas pagal Taisykles, kuris apskaičiuojamas dviem etapais: 1) pirmuoju etapu apskaičiuojamas bazinis baudos dydis (Taisyklių 33 p</w:t>
      </w:r>
      <w:r w:rsidR="007572C7" w:rsidRPr="004F7218">
        <w:rPr>
          <w:rFonts w:ascii="Times New Roman" w:hAnsi="Times New Roman" w:cs="Times New Roman"/>
          <w:sz w:val="24"/>
          <w:szCs w:val="24"/>
        </w:rPr>
        <w:t>.</w:t>
      </w:r>
      <w:r w:rsidRPr="004F7218">
        <w:rPr>
          <w:rFonts w:ascii="Times New Roman" w:hAnsi="Times New Roman" w:cs="Times New Roman"/>
          <w:sz w:val="24"/>
          <w:szCs w:val="24"/>
        </w:rPr>
        <w:t>), kuris yra lygus pagal mažiausios ir didžiausios baudos, nustatytos ADĮ 32 straipsnio 2 dalies 1 p</w:t>
      </w:r>
      <w:r w:rsidR="00A52D08" w:rsidRPr="004F7218">
        <w:rPr>
          <w:rFonts w:ascii="Times New Roman" w:hAnsi="Times New Roman" w:cs="Times New Roman"/>
          <w:sz w:val="24"/>
          <w:szCs w:val="24"/>
        </w:rPr>
        <w:t>unkte</w:t>
      </w:r>
      <w:r w:rsidRPr="004F7218">
        <w:rPr>
          <w:rFonts w:ascii="Times New Roman" w:hAnsi="Times New Roman" w:cs="Times New Roman"/>
          <w:sz w:val="24"/>
          <w:szCs w:val="24"/>
        </w:rPr>
        <w:t xml:space="preserve"> (nuo 1000 </w:t>
      </w:r>
      <w:r w:rsidR="007572C7" w:rsidRPr="004F7218">
        <w:rPr>
          <w:rFonts w:ascii="Times New Roman" w:hAnsi="Times New Roman" w:cs="Times New Roman"/>
          <w:sz w:val="24"/>
          <w:szCs w:val="24"/>
        </w:rPr>
        <w:t>Eur</w:t>
      </w:r>
      <w:r w:rsidRPr="004F7218">
        <w:rPr>
          <w:rFonts w:ascii="Times New Roman" w:hAnsi="Times New Roman" w:cs="Times New Roman"/>
          <w:sz w:val="24"/>
          <w:szCs w:val="24"/>
        </w:rPr>
        <w:t xml:space="preserve"> iki 1000 000 </w:t>
      </w:r>
      <w:r w:rsidR="007572C7" w:rsidRPr="004F7218">
        <w:rPr>
          <w:rFonts w:ascii="Times New Roman" w:hAnsi="Times New Roman" w:cs="Times New Roman"/>
          <w:sz w:val="24"/>
          <w:szCs w:val="24"/>
        </w:rPr>
        <w:t>Eur</w:t>
      </w:r>
      <w:r w:rsidRPr="004F7218">
        <w:rPr>
          <w:rFonts w:ascii="Times New Roman" w:hAnsi="Times New Roman" w:cs="Times New Roman"/>
          <w:sz w:val="24"/>
          <w:szCs w:val="24"/>
        </w:rPr>
        <w:t>), vidurkiui; 2) antruoju etapu apskaičiuojamas skiriamos baudos dydis (Taisyklių 34 p</w:t>
      </w:r>
      <w:r w:rsidR="007572C7" w:rsidRPr="004F7218">
        <w:rPr>
          <w:rFonts w:ascii="Times New Roman" w:hAnsi="Times New Roman" w:cs="Times New Roman"/>
          <w:sz w:val="24"/>
          <w:szCs w:val="24"/>
        </w:rPr>
        <w:t>.</w:t>
      </w:r>
      <w:r w:rsidRPr="004F7218">
        <w:rPr>
          <w:rFonts w:ascii="Times New Roman" w:hAnsi="Times New Roman" w:cs="Times New Roman"/>
          <w:sz w:val="24"/>
          <w:szCs w:val="24"/>
        </w:rPr>
        <w:t>), atsižvelgiant į degalų subjekto, vykdančio mažmeninės prekybos degalais veiklą padaryto pažeidimo pavojingumą, trukmę ir jo atsakomybę lengvinančias arba sunkinančias aplinkybes.</w:t>
      </w:r>
    </w:p>
    <w:p w14:paraId="56310F92" w14:textId="180CD887" w:rsidR="009F08D0" w:rsidRPr="004F7218" w:rsidRDefault="009F08D0" w:rsidP="007572C7">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Spręsdama dėl sankcijos skyrimo pirmuoju etapu, Tarnybos komisija atsižvelgė į ADĮ 32</w:t>
      </w:r>
      <w:r w:rsidR="004B75E4" w:rsidRPr="004F7218">
        <w:rPr>
          <w:rFonts w:ascii="Times New Roman" w:hAnsi="Times New Roman" w:cs="Times New Roman"/>
          <w:sz w:val="24"/>
          <w:szCs w:val="24"/>
        </w:rPr>
        <w:t> </w:t>
      </w:r>
      <w:r w:rsidRPr="004F7218">
        <w:rPr>
          <w:rFonts w:ascii="Times New Roman" w:hAnsi="Times New Roman" w:cs="Times New Roman"/>
          <w:sz w:val="24"/>
          <w:szCs w:val="24"/>
        </w:rPr>
        <w:t>straipsnio 2 dalies 1 p</w:t>
      </w:r>
      <w:r w:rsidR="00A52D08" w:rsidRPr="004F7218">
        <w:rPr>
          <w:rFonts w:ascii="Times New Roman" w:hAnsi="Times New Roman" w:cs="Times New Roman"/>
          <w:sz w:val="24"/>
          <w:szCs w:val="24"/>
        </w:rPr>
        <w:t>unkte</w:t>
      </w:r>
      <w:r w:rsidRPr="004F7218">
        <w:rPr>
          <w:rFonts w:ascii="Times New Roman" w:hAnsi="Times New Roman" w:cs="Times New Roman"/>
          <w:sz w:val="24"/>
          <w:szCs w:val="24"/>
        </w:rPr>
        <w:t xml:space="preserve"> nustatytą mažiausios ir didžiausios baudos vidurkį ir apskaičiavo bazinį pareiškėjo baudos dydį – 500 500 </w:t>
      </w:r>
      <w:r w:rsidR="007572C7" w:rsidRPr="004F7218">
        <w:rPr>
          <w:rFonts w:ascii="Times New Roman" w:hAnsi="Times New Roman" w:cs="Times New Roman"/>
          <w:sz w:val="24"/>
          <w:szCs w:val="24"/>
        </w:rPr>
        <w:t>Eur</w:t>
      </w:r>
      <w:r w:rsidRPr="004F7218">
        <w:rPr>
          <w:rFonts w:ascii="Times New Roman" w:hAnsi="Times New Roman" w:cs="Times New Roman"/>
          <w:sz w:val="24"/>
          <w:szCs w:val="24"/>
        </w:rPr>
        <w:t>. Antruoju etapu</w:t>
      </w:r>
      <w:r w:rsidR="007572C7" w:rsidRPr="004F7218">
        <w:rPr>
          <w:rFonts w:ascii="Times New Roman" w:hAnsi="Times New Roman" w:cs="Times New Roman"/>
          <w:sz w:val="24"/>
          <w:szCs w:val="24"/>
        </w:rPr>
        <w:t xml:space="preserve"> </w:t>
      </w:r>
      <w:r w:rsidRPr="004F7218">
        <w:rPr>
          <w:rFonts w:ascii="Times New Roman" w:hAnsi="Times New Roman" w:cs="Times New Roman"/>
          <w:sz w:val="24"/>
          <w:szCs w:val="24"/>
        </w:rPr>
        <w:t>Tarnybos komisija vertino pareiškėjo</w:t>
      </w:r>
      <w:r w:rsidR="007572C7" w:rsidRPr="004F7218">
        <w:rPr>
          <w:rFonts w:ascii="Times New Roman" w:hAnsi="Times New Roman" w:cs="Times New Roman"/>
          <w:sz w:val="24"/>
          <w:szCs w:val="24"/>
        </w:rPr>
        <w:t xml:space="preserve"> </w:t>
      </w:r>
      <w:r w:rsidRPr="004F7218">
        <w:rPr>
          <w:rFonts w:ascii="Times New Roman" w:hAnsi="Times New Roman" w:cs="Times New Roman"/>
          <w:sz w:val="24"/>
          <w:szCs w:val="24"/>
        </w:rPr>
        <w:t>padaryto pažeidimo pobūdį (pavojingumą), pažeidimo mastą (teritoriją, pardavimų dydį ir vertę) ir padarytą žalą vartotojams ar galimą riziką ją sukelti. Tarnybos komisija</w:t>
      </w:r>
      <w:r w:rsidR="007572C7" w:rsidRPr="004F7218">
        <w:rPr>
          <w:rFonts w:ascii="Times New Roman" w:hAnsi="Times New Roman" w:cs="Times New Roman"/>
          <w:sz w:val="24"/>
          <w:szCs w:val="24"/>
        </w:rPr>
        <w:t>,</w:t>
      </w:r>
      <w:r w:rsidRPr="004F7218">
        <w:rPr>
          <w:rFonts w:ascii="Times New Roman" w:hAnsi="Times New Roman" w:cs="Times New Roman"/>
          <w:sz w:val="24"/>
          <w:szCs w:val="24"/>
        </w:rPr>
        <w:t xml:space="preserve"> įvertinusi visas nustatytas esmines bylos aplinkybes, atsižvelgė į tai, kad pareiškėjo rinkoje realizuojamų dyzelino 1, dyzelino 2, dyzelino 3, dyzelino 4 ir dyzelino žymėto, skirto naudoti žemės ūkyje, tvenkinių ir kitų vidaus vandenų žuvininkystėje</w:t>
      </w:r>
      <w:r w:rsidR="007572C7" w:rsidRPr="004F7218">
        <w:rPr>
          <w:rFonts w:ascii="Times New Roman" w:hAnsi="Times New Roman" w:cs="Times New Roman"/>
          <w:sz w:val="24"/>
          <w:szCs w:val="24"/>
        </w:rPr>
        <w:t>,</w:t>
      </w:r>
      <w:r w:rsidRPr="004F7218">
        <w:rPr>
          <w:rFonts w:ascii="Times New Roman" w:hAnsi="Times New Roman" w:cs="Times New Roman"/>
          <w:sz w:val="24"/>
          <w:szCs w:val="24"/>
        </w:rPr>
        <w:t xml:space="preserve"> bandiniai buvo pripažinti neatitinkančiais kokybės reikalavimų, nes biodegalų kiekis juose buvo mažesnis nei 6,2 </w:t>
      </w:r>
      <w:r w:rsidR="00B15A6A" w:rsidRPr="004F7218">
        <w:rPr>
          <w:rFonts w:ascii="Times New Roman" w:hAnsi="Times New Roman" w:cs="Times New Roman"/>
          <w:sz w:val="24"/>
          <w:szCs w:val="24"/>
        </w:rPr>
        <w:t>proc.</w:t>
      </w:r>
      <w:r w:rsidRPr="004F7218">
        <w:rPr>
          <w:rFonts w:ascii="Times New Roman" w:hAnsi="Times New Roman" w:cs="Times New Roman"/>
          <w:sz w:val="24"/>
          <w:szCs w:val="24"/>
        </w:rPr>
        <w:t xml:space="preserve"> biodegalų, skaičiuojant pagal bendrą degalų ir biodegalų mišinio energinę vertę, kai toks biodegalų kiekis pagal ADĮ 16 straipsnio 6 dalį yra privalomas kiekviename litre dyzelino</w:t>
      </w:r>
      <w:r w:rsidR="004B75E4" w:rsidRPr="004F7218">
        <w:rPr>
          <w:rFonts w:ascii="Times New Roman" w:hAnsi="Times New Roman" w:cs="Times New Roman"/>
          <w:sz w:val="24"/>
          <w:szCs w:val="24"/>
        </w:rPr>
        <w:t>. Tarnybos komisija</w:t>
      </w:r>
      <w:r w:rsidRPr="004F7218">
        <w:rPr>
          <w:rFonts w:ascii="Times New Roman" w:hAnsi="Times New Roman" w:cs="Times New Roman"/>
          <w:sz w:val="24"/>
          <w:szCs w:val="24"/>
        </w:rPr>
        <w:t xml:space="preserve"> taip pat</w:t>
      </w:r>
      <w:r w:rsidR="004B75E4" w:rsidRPr="004F7218">
        <w:rPr>
          <w:rFonts w:ascii="Times New Roman" w:hAnsi="Times New Roman" w:cs="Times New Roman"/>
          <w:sz w:val="24"/>
          <w:szCs w:val="24"/>
        </w:rPr>
        <w:t xml:space="preserve"> atsižvelgė</w:t>
      </w:r>
      <w:r w:rsidRPr="004F7218">
        <w:rPr>
          <w:rFonts w:ascii="Times New Roman" w:hAnsi="Times New Roman" w:cs="Times New Roman"/>
          <w:sz w:val="24"/>
          <w:szCs w:val="24"/>
        </w:rPr>
        <w:t xml:space="preserve"> į tai, kad pareiškėja</w:t>
      </w:r>
      <w:r w:rsidR="004B75E4" w:rsidRPr="004F7218">
        <w:rPr>
          <w:rFonts w:ascii="Times New Roman" w:hAnsi="Times New Roman" w:cs="Times New Roman"/>
          <w:sz w:val="24"/>
          <w:szCs w:val="24"/>
        </w:rPr>
        <w:t>s</w:t>
      </w:r>
      <w:r w:rsidRPr="004F7218">
        <w:rPr>
          <w:rFonts w:ascii="Times New Roman" w:hAnsi="Times New Roman" w:cs="Times New Roman"/>
          <w:sz w:val="24"/>
          <w:szCs w:val="24"/>
        </w:rPr>
        <w:t xml:space="preserve"> dyzeliną 1, dyzeliną 2, dyzeliną 3, dyzeliną 4 ir dyzeliną žymėtą, skirtą naudoti žemės ūkyje, tvenkinių ir kitų vidaus vandenų žuvininkystėje, neatitinkančius jiems keliamų kokybės reikalavimų, realizavo ne viename Lietuvos mieste (Kaune, Šilutės r., Vilniuje ir Panevėžyje), t. y. keturiose iš dvidešimties pareiškėjo Lietuvos Respublikos teritorijoje valdomų degalinių, todėl Tarnybos komisija už pažeidimo pavojingumą, apskaičiuotą bazinį baudos dydį padidino 10 procentų, t. y. 500</w:t>
      </w:r>
      <w:r w:rsidR="00A52D08" w:rsidRPr="004F7218">
        <w:rPr>
          <w:rFonts w:ascii="Times New Roman" w:hAnsi="Times New Roman" w:cs="Times New Roman"/>
          <w:sz w:val="24"/>
          <w:szCs w:val="24"/>
        </w:rPr>
        <w:t> </w:t>
      </w:r>
      <w:r w:rsidRPr="004F7218">
        <w:rPr>
          <w:rFonts w:ascii="Times New Roman" w:hAnsi="Times New Roman" w:cs="Times New Roman"/>
          <w:sz w:val="24"/>
          <w:szCs w:val="24"/>
        </w:rPr>
        <w:t xml:space="preserve">500 </w:t>
      </w:r>
      <w:r w:rsidR="004B75E4" w:rsidRPr="004F7218">
        <w:rPr>
          <w:rFonts w:ascii="Times New Roman" w:hAnsi="Times New Roman" w:cs="Times New Roman"/>
          <w:sz w:val="24"/>
          <w:szCs w:val="24"/>
        </w:rPr>
        <w:t xml:space="preserve">Eur </w:t>
      </w:r>
      <w:r w:rsidRPr="004F7218">
        <w:rPr>
          <w:rFonts w:ascii="Times New Roman" w:hAnsi="Times New Roman" w:cs="Times New Roman"/>
          <w:sz w:val="24"/>
          <w:szCs w:val="24"/>
        </w:rPr>
        <w:t xml:space="preserve">× 0,1 = 50 050 </w:t>
      </w:r>
      <w:r w:rsidR="004B75E4" w:rsidRPr="004F7218">
        <w:rPr>
          <w:rFonts w:ascii="Times New Roman" w:hAnsi="Times New Roman" w:cs="Times New Roman"/>
          <w:sz w:val="24"/>
          <w:szCs w:val="24"/>
        </w:rPr>
        <w:t>Eur</w:t>
      </w:r>
      <w:r w:rsidRPr="004F7218">
        <w:rPr>
          <w:rFonts w:ascii="Times New Roman" w:hAnsi="Times New Roman" w:cs="Times New Roman"/>
          <w:sz w:val="24"/>
          <w:szCs w:val="24"/>
        </w:rPr>
        <w:t>.</w:t>
      </w:r>
    </w:p>
    <w:p w14:paraId="121F06FD" w14:textId="61DA5A7D" w:rsidR="009F08D0" w:rsidRPr="004F7218" w:rsidRDefault="009F08D0"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Tarnybos komisija, vertindama padaryto ADĮ pažeidimo trukmę </w:t>
      </w:r>
      <w:r w:rsidRPr="004F7218">
        <w:rPr>
          <w:rFonts w:ascii="Times New Roman" w:hAnsi="Times New Roman" w:cs="Times New Roman"/>
          <w:iCs/>
          <w:sz w:val="24"/>
          <w:szCs w:val="24"/>
        </w:rPr>
        <w:t xml:space="preserve">(nuo pažeidimo trukmės priklausantis baudos dydis, atsižvelgiant į konkrečias su pažeidimo terminu susijusias aplinkybes, </w:t>
      </w:r>
      <w:r w:rsidRPr="004F7218">
        <w:rPr>
          <w:rFonts w:ascii="Times New Roman" w:hAnsi="Times New Roman" w:cs="Times New Roman"/>
          <w:iCs/>
          <w:sz w:val="24"/>
          <w:szCs w:val="24"/>
        </w:rPr>
        <w:lastRenderedPageBreak/>
        <w:t>apskaičiuojamas bazinį baudos dydį didinant arba mažinant iki 30 procentų (Taisyklių 34.2</w:t>
      </w:r>
      <w:r w:rsidR="004B75E4" w:rsidRPr="004F7218">
        <w:rPr>
          <w:rFonts w:ascii="Times New Roman" w:hAnsi="Times New Roman" w:cs="Times New Roman"/>
          <w:iCs/>
          <w:sz w:val="24"/>
          <w:szCs w:val="24"/>
        </w:rPr>
        <w:t> </w:t>
      </w:r>
      <w:r w:rsidRPr="004F7218">
        <w:rPr>
          <w:rFonts w:ascii="Times New Roman" w:hAnsi="Times New Roman" w:cs="Times New Roman"/>
          <w:iCs/>
          <w:sz w:val="24"/>
          <w:szCs w:val="24"/>
        </w:rPr>
        <w:t>p</w:t>
      </w:r>
      <w:r w:rsidR="004B75E4" w:rsidRPr="004F7218">
        <w:rPr>
          <w:rFonts w:ascii="Times New Roman" w:hAnsi="Times New Roman" w:cs="Times New Roman"/>
          <w:iCs/>
          <w:sz w:val="24"/>
          <w:szCs w:val="24"/>
        </w:rPr>
        <w:t>.</w:t>
      </w:r>
      <w:r w:rsidRPr="004F7218">
        <w:rPr>
          <w:rFonts w:ascii="Times New Roman" w:hAnsi="Times New Roman" w:cs="Times New Roman"/>
          <w:iCs/>
          <w:sz w:val="24"/>
          <w:szCs w:val="24"/>
        </w:rPr>
        <w:t xml:space="preserve">)), atsižvelgė į patikrinimo aktuose nustatytas aplinkybes ir pateiktas išvadas dėl dyzelinų rinkoje realizavimo, todėl nusprendė už pareiškėjo padaryto pažeidimo trukmę bazinį baudos dydį sumažinti 20 procentų, t. y. 500 500 </w:t>
      </w:r>
      <w:r w:rsidR="004B75E4" w:rsidRPr="004F7218">
        <w:rPr>
          <w:rFonts w:ascii="Times New Roman" w:hAnsi="Times New Roman" w:cs="Times New Roman"/>
          <w:iCs/>
          <w:sz w:val="24"/>
          <w:szCs w:val="24"/>
        </w:rPr>
        <w:t>Eur</w:t>
      </w:r>
      <w:r w:rsidRPr="004F7218">
        <w:rPr>
          <w:rFonts w:ascii="Times New Roman" w:hAnsi="Times New Roman" w:cs="Times New Roman"/>
          <w:iCs/>
          <w:sz w:val="24"/>
          <w:szCs w:val="24"/>
        </w:rPr>
        <w:t xml:space="preserve"> × 0,2 = 100 100 </w:t>
      </w:r>
      <w:r w:rsidR="004B75E4" w:rsidRPr="004F7218">
        <w:rPr>
          <w:rFonts w:ascii="Times New Roman" w:hAnsi="Times New Roman" w:cs="Times New Roman"/>
          <w:iCs/>
          <w:sz w:val="24"/>
          <w:szCs w:val="24"/>
        </w:rPr>
        <w:t>Eur</w:t>
      </w:r>
      <w:r w:rsidRPr="004F7218">
        <w:rPr>
          <w:rFonts w:ascii="Times New Roman" w:hAnsi="Times New Roman" w:cs="Times New Roman"/>
          <w:iCs/>
          <w:sz w:val="24"/>
          <w:szCs w:val="24"/>
        </w:rPr>
        <w:t>.</w:t>
      </w:r>
    </w:p>
    <w:p w14:paraId="4FFE3B54" w14:textId="4D269384" w:rsidR="009F08D0" w:rsidRPr="004F7218" w:rsidRDefault="004B75E4"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iCs/>
          <w:sz w:val="24"/>
          <w:szCs w:val="24"/>
        </w:rPr>
        <w:t xml:space="preserve">Tarnyba </w:t>
      </w:r>
      <w:r w:rsidR="009F08D0" w:rsidRPr="004F7218">
        <w:rPr>
          <w:rFonts w:ascii="Times New Roman" w:hAnsi="Times New Roman" w:cs="Times New Roman"/>
          <w:iCs/>
          <w:sz w:val="24"/>
          <w:szCs w:val="24"/>
        </w:rPr>
        <w:t>pareiškėjo atsakomybę lengvinančio</w:t>
      </w:r>
      <w:r w:rsidR="00A52D08" w:rsidRPr="004F7218">
        <w:rPr>
          <w:rFonts w:ascii="Times New Roman" w:hAnsi="Times New Roman" w:cs="Times New Roman"/>
          <w:iCs/>
          <w:sz w:val="24"/>
          <w:szCs w:val="24"/>
        </w:rPr>
        <w:t>mi</w:t>
      </w:r>
      <w:r w:rsidR="009F08D0" w:rsidRPr="004F7218">
        <w:rPr>
          <w:rFonts w:ascii="Times New Roman" w:hAnsi="Times New Roman" w:cs="Times New Roman"/>
          <w:iCs/>
          <w:sz w:val="24"/>
          <w:szCs w:val="24"/>
        </w:rPr>
        <w:t xml:space="preserve">s aplinkybėmis pripažino tai, kad </w:t>
      </w:r>
      <w:r w:rsidR="00A52D08" w:rsidRPr="004F7218">
        <w:rPr>
          <w:rFonts w:ascii="Times New Roman" w:hAnsi="Times New Roman" w:cs="Times New Roman"/>
          <w:iCs/>
          <w:sz w:val="24"/>
          <w:szCs w:val="24"/>
        </w:rPr>
        <w:t>pareiškėjas</w:t>
      </w:r>
      <w:r w:rsidR="00A52D08" w:rsidRPr="004F7218">
        <w:rPr>
          <w:rFonts w:ascii="Times New Roman" w:hAnsi="Times New Roman" w:cs="Times New Roman"/>
          <w:iCs/>
          <w:noProof/>
          <w:sz w:val="24"/>
          <w:szCs w:val="24"/>
        </w:rPr>
        <w:t xml:space="preserve"> </w:t>
      </w:r>
      <w:r w:rsidR="009F08D0" w:rsidRPr="004F7218">
        <w:rPr>
          <w:rFonts w:ascii="Times New Roman" w:hAnsi="Times New Roman" w:cs="Times New Roman"/>
          <w:iCs/>
          <w:noProof/>
          <w:sz w:val="24"/>
          <w:szCs w:val="24"/>
        </w:rPr>
        <w:t>pripažino</w:t>
      </w:r>
      <w:r w:rsidR="009F08D0" w:rsidRPr="004F7218">
        <w:rPr>
          <w:rFonts w:ascii="Times New Roman" w:hAnsi="Times New Roman" w:cs="Times New Roman"/>
          <w:iCs/>
          <w:sz w:val="24"/>
          <w:szCs w:val="24"/>
        </w:rPr>
        <w:t xml:space="preserve"> padar</w:t>
      </w:r>
      <w:r w:rsidRPr="004F7218">
        <w:rPr>
          <w:rFonts w:ascii="Times New Roman" w:hAnsi="Times New Roman" w:cs="Times New Roman"/>
          <w:iCs/>
          <w:sz w:val="24"/>
          <w:szCs w:val="24"/>
        </w:rPr>
        <w:t>ęs</w:t>
      </w:r>
      <w:r w:rsidR="009F08D0" w:rsidRPr="004F7218">
        <w:rPr>
          <w:rFonts w:ascii="Times New Roman" w:hAnsi="Times New Roman" w:cs="Times New Roman"/>
          <w:iCs/>
          <w:sz w:val="24"/>
          <w:szCs w:val="24"/>
        </w:rPr>
        <w:t xml:space="preserve"> ADĮ 16 straipsnio 6 dalies pažeidimą ir dėl to gailisi</w:t>
      </w:r>
      <w:r w:rsidRPr="004F7218">
        <w:rPr>
          <w:rFonts w:ascii="Times New Roman" w:hAnsi="Times New Roman" w:cs="Times New Roman"/>
          <w:iCs/>
          <w:sz w:val="24"/>
          <w:szCs w:val="24"/>
        </w:rPr>
        <w:t xml:space="preserve">, </w:t>
      </w:r>
      <w:r w:rsidR="009F08D0" w:rsidRPr="004F7218">
        <w:rPr>
          <w:rFonts w:ascii="Times New Roman" w:hAnsi="Times New Roman" w:cs="Times New Roman"/>
          <w:iCs/>
          <w:sz w:val="24"/>
          <w:szCs w:val="24"/>
        </w:rPr>
        <w:t>ketina imtis prevencinių veiksmų, siekiant į rinką teikti naftos produktus (dyzeliną su RRME/HVO biopriedu ir žymėtą dyzeliną, skirtą naudoti žemės ūkyje, tvenkinių ir kitų vidaus vandenų žuvininkystėje), atitinkančius teisės aktų reikalavimus</w:t>
      </w:r>
      <w:r w:rsidRPr="004F7218">
        <w:rPr>
          <w:rFonts w:ascii="Times New Roman" w:hAnsi="Times New Roman" w:cs="Times New Roman"/>
          <w:iCs/>
          <w:sz w:val="24"/>
          <w:szCs w:val="24"/>
        </w:rPr>
        <w:t>. Atsižvelgiant į ta</w:t>
      </w:r>
      <w:r w:rsidR="00A52D08" w:rsidRPr="004F7218">
        <w:rPr>
          <w:rFonts w:ascii="Times New Roman" w:hAnsi="Times New Roman" w:cs="Times New Roman"/>
          <w:iCs/>
          <w:sz w:val="24"/>
          <w:szCs w:val="24"/>
        </w:rPr>
        <w:t>i</w:t>
      </w:r>
      <w:r w:rsidRPr="004F7218">
        <w:rPr>
          <w:rFonts w:ascii="Times New Roman" w:hAnsi="Times New Roman" w:cs="Times New Roman"/>
          <w:iCs/>
          <w:sz w:val="24"/>
          <w:szCs w:val="24"/>
        </w:rPr>
        <w:t>, Tarnyba</w:t>
      </w:r>
      <w:r w:rsidR="009F08D0" w:rsidRPr="004F7218">
        <w:rPr>
          <w:rFonts w:ascii="Times New Roman" w:hAnsi="Times New Roman" w:cs="Times New Roman"/>
          <w:iCs/>
          <w:sz w:val="24"/>
          <w:szCs w:val="24"/>
        </w:rPr>
        <w:t xml:space="preserve"> nusprendė pareiškėj</w:t>
      </w:r>
      <w:r w:rsidRPr="004F7218">
        <w:rPr>
          <w:rFonts w:ascii="Times New Roman" w:hAnsi="Times New Roman" w:cs="Times New Roman"/>
          <w:iCs/>
          <w:sz w:val="24"/>
          <w:szCs w:val="24"/>
        </w:rPr>
        <w:t>u</w:t>
      </w:r>
      <w:r w:rsidR="009F08D0" w:rsidRPr="004F7218">
        <w:rPr>
          <w:rFonts w:ascii="Times New Roman" w:hAnsi="Times New Roman" w:cs="Times New Roman"/>
          <w:iCs/>
          <w:sz w:val="24"/>
          <w:szCs w:val="24"/>
        </w:rPr>
        <w:t xml:space="preserve">i skiriamos baudos bazinį dydį sumažinti 30 procentų, t. y. 500 500 </w:t>
      </w:r>
      <w:r w:rsidRPr="004F7218">
        <w:rPr>
          <w:rFonts w:ascii="Times New Roman" w:hAnsi="Times New Roman" w:cs="Times New Roman"/>
          <w:iCs/>
          <w:sz w:val="24"/>
          <w:szCs w:val="24"/>
        </w:rPr>
        <w:t>Eur</w:t>
      </w:r>
      <w:r w:rsidR="009F08D0" w:rsidRPr="004F7218">
        <w:rPr>
          <w:rFonts w:ascii="Times New Roman" w:hAnsi="Times New Roman" w:cs="Times New Roman"/>
          <w:iCs/>
          <w:sz w:val="24"/>
          <w:szCs w:val="24"/>
        </w:rPr>
        <w:t xml:space="preserve"> × 0,3 = 150 150 </w:t>
      </w:r>
      <w:r w:rsidRPr="004F7218">
        <w:rPr>
          <w:rFonts w:ascii="Times New Roman" w:hAnsi="Times New Roman" w:cs="Times New Roman"/>
          <w:iCs/>
          <w:sz w:val="24"/>
          <w:szCs w:val="24"/>
        </w:rPr>
        <w:t>Eur</w:t>
      </w:r>
      <w:r w:rsidR="009F08D0" w:rsidRPr="004F7218">
        <w:rPr>
          <w:rFonts w:ascii="Times New Roman" w:hAnsi="Times New Roman" w:cs="Times New Roman"/>
          <w:iCs/>
          <w:sz w:val="24"/>
          <w:szCs w:val="24"/>
        </w:rPr>
        <w:t>. Šiuo konkrečiu atveju</w:t>
      </w:r>
      <w:r w:rsidRPr="004F7218">
        <w:rPr>
          <w:rFonts w:ascii="Times New Roman" w:hAnsi="Times New Roman" w:cs="Times New Roman"/>
          <w:iCs/>
          <w:sz w:val="24"/>
          <w:szCs w:val="24"/>
        </w:rPr>
        <w:t xml:space="preserve"> </w:t>
      </w:r>
      <w:r w:rsidR="009F08D0" w:rsidRPr="004F7218">
        <w:rPr>
          <w:rFonts w:ascii="Times New Roman" w:hAnsi="Times New Roman" w:cs="Times New Roman"/>
          <w:iCs/>
          <w:sz w:val="24"/>
          <w:szCs w:val="24"/>
        </w:rPr>
        <w:t>pareiškėj</w:t>
      </w:r>
      <w:r w:rsidRPr="004F7218">
        <w:rPr>
          <w:rFonts w:ascii="Times New Roman" w:hAnsi="Times New Roman" w:cs="Times New Roman"/>
          <w:iCs/>
          <w:sz w:val="24"/>
          <w:szCs w:val="24"/>
        </w:rPr>
        <w:t>o</w:t>
      </w:r>
      <w:r w:rsidR="009F08D0" w:rsidRPr="004F7218">
        <w:rPr>
          <w:rFonts w:ascii="Times New Roman" w:hAnsi="Times New Roman" w:cs="Times New Roman"/>
          <w:iCs/>
          <w:sz w:val="24"/>
          <w:szCs w:val="24"/>
        </w:rPr>
        <w:t xml:space="preserve"> atsakomybę sunkinančių aplinkybių nustatyta nebuvo.</w:t>
      </w:r>
    </w:p>
    <w:p w14:paraId="40A620B2" w14:textId="4C6A735C" w:rsidR="009F08D0" w:rsidRPr="004F7218" w:rsidRDefault="009F08D0"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iCs/>
          <w:sz w:val="24"/>
          <w:szCs w:val="24"/>
        </w:rPr>
        <w:t>Atsižvelgus į visas byloje nustatytas aplinkybes, vadovaujantis ADĮ ir Taisyklėse įtvirtintomis teisės normomis, skiriamos baudos pareiškėj</w:t>
      </w:r>
      <w:r w:rsidR="004B75E4" w:rsidRPr="004F7218">
        <w:rPr>
          <w:rFonts w:ascii="Times New Roman" w:hAnsi="Times New Roman" w:cs="Times New Roman"/>
          <w:iCs/>
          <w:sz w:val="24"/>
          <w:szCs w:val="24"/>
        </w:rPr>
        <w:t>u</w:t>
      </w:r>
      <w:r w:rsidRPr="004F7218">
        <w:rPr>
          <w:rFonts w:ascii="Times New Roman" w:hAnsi="Times New Roman" w:cs="Times New Roman"/>
          <w:iCs/>
          <w:sz w:val="24"/>
          <w:szCs w:val="24"/>
        </w:rPr>
        <w:t>i dydis buvo apskaičiuotas tokiu būdu: nustačius pradinį (bazinį) baudos dydį, jį padidinus 10 procentų už pavojingumą, sumažinus 20</w:t>
      </w:r>
      <w:r w:rsidR="004B75E4" w:rsidRPr="004F7218">
        <w:rPr>
          <w:rFonts w:ascii="Times New Roman" w:hAnsi="Times New Roman" w:cs="Times New Roman"/>
          <w:iCs/>
          <w:sz w:val="24"/>
          <w:szCs w:val="24"/>
        </w:rPr>
        <w:t> </w:t>
      </w:r>
      <w:r w:rsidRPr="004F7218">
        <w:rPr>
          <w:rFonts w:ascii="Times New Roman" w:hAnsi="Times New Roman" w:cs="Times New Roman"/>
          <w:iCs/>
          <w:sz w:val="24"/>
          <w:szCs w:val="24"/>
        </w:rPr>
        <w:t xml:space="preserve">procentų už trukmę ir sumažinus 30 procentų už nustatytas lengvinančias aplinkybes, Tarnybos komisija suapvalinusi gautą baudos dydį pareiškėjo naudai, skyrė 300 000 </w:t>
      </w:r>
      <w:r w:rsidR="004B75E4" w:rsidRPr="004F7218">
        <w:rPr>
          <w:rFonts w:ascii="Times New Roman" w:hAnsi="Times New Roman" w:cs="Times New Roman"/>
          <w:iCs/>
          <w:sz w:val="24"/>
          <w:szCs w:val="24"/>
        </w:rPr>
        <w:t xml:space="preserve">Eur </w:t>
      </w:r>
      <w:r w:rsidRPr="004F7218">
        <w:rPr>
          <w:rFonts w:ascii="Times New Roman" w:hAnsi="Times New Roman" w:cs="Times New Roman"/>
          <w:iCs/>
          <w:sz w:val="24"/>
          <w:szCs w:val="24"/>
        </w:rPr>
        <w:t xml:space="preserve">baudą (500 500 </w:t>
      </w:r>
      <w:r w:rsidR="004B75E4" w:rsidRPr="004F7218">
        <w:rPr>
          <w:rFonts w:ascii="Times New Roman" w:hAnsi="Times New Roman" w:cs="Times New Roman"/>
          <w:iCs/>
          <w:sz w:val="24"/>
          <w:szCs w:val="24"/>
        </w:rPr>
        <w:t xml:space="preserve">Eur </w:t>
      </w:r>
      <w:r w:rsidRPr="004F7218">
        <w:rPr>
          <w:rFonts w:ascii="Times New Roman" w:hAnsi="Times New Roman" w:cs="Times New Roman"/>
          <w:iCs/>
          <w:sz w:val="24"/>
          <w:szCs w:val="24"/>
        </w:rPr>
        <w:t xml:space="preserve">+ (500 500 </w:t>
      </w:r>
      <w:r w:rsidR="004B75E4" w:rsidRPr="004F7218">
        <w:rPr>
          <w:rFonts w:ascii="Times New Roman" w:hAnsi="Times New Roman" w:cs="Times New Roman"/>
          <w:iCs/>
          <w:sz w:val="24"/>
          <w:szCs w:val="24"/>
        </w:rPr>
        <w:t>Eur</w:t>
      </w:r>
      <w:r w:rsidRPr="004F7218">
        <w:rPr>
          <w:rFonts w:ascii="Times New Roman" w:hAnsi="Times New Roman" w:cs="Times New Roman"/>
          <w:iCs/>
          <w:sz w:val="24"/>
          <w:szCs w:val="24"/>
        </w:rPr>
        <w:t xml:space="preserve"> × 0,1) - (500 500 </w:t>
      </w:r>
      <w:r w:rsidR="004B75E4" w:rsidRPr="004F7218">
        <w:rPr>
          <w:rFonts w:ascii="Times New Roman" w:hAnsi="Times New Roman" w:cs="Times New Roman"/>
          <w:iCs/>
          <w:sz w:val="24"/>
          <w:szCs w:val="24"/>
        </w:rPr>
        <w:t>Eur</w:t>
      </w:r>
      <w:r w:rsidRPr="004F7218">
        <w:rPr>
          <w:rFonts w:ascii="Times New Roman" w:hAnsi="Times New Roman" w:cs="Times New Roman"/>
          <w:iCs/>
          <w:sz w:val="24"/>
          <w:szCs w:val="24"/>
        </w:rPr>
        <w:t xml:space="preserve"> × 0,2) - (500 500 </w:t>
      </w:r>
      <w:r w:rsidR="004B75E4" w:rsidRPr="004F7218">
        <w:rPr>
          <w:rFonts w:ascii="Times New Roman" w:hAnsi="Times New Roman" w:cs="Times New Roman"/>
          <w:iCs/>
          <w:sz w:val="24"/>
          <w:szCs w:val="24"/>
        </w:rPr>
        <w:t>Eur</w:t>
      </w:r>
      <w:r w:rsidRPr="004F7218">
        <w:rPr>
          <w:rFonts w:ascii="Times New Roman" w:hAnsi="Times New Roman" w:cs="Times New Roman"/>
          <w:iCs/>
          <w:sz w:val="24"/>
          <w:szCs w:val="24"/>
        </w:rPr>
        <w:t xml:space="preserve"> × 0,3) = 300 300 </w:t>
      </w:r>
      <w:r w:rsidR="004B75E4" w:rsidRPr="004F7218">
        <w:rPr>
          <w:rFonts w:ascii="Times New Roman" w:hAnsi="Times New Roman" w:cs="Times New Roman"/>
          <w:iCs/>
          <w:sz w:val="24"/>
          <w:szCs w:val="24"/>
        </w:rPr>
        <w:t>Eur</w:t>
      </w:r>
      <w:r w:rsidRPr="004F7218">
        <w:rPr>
          <w:rFonts w:ascii="Times New Roman" w:hAnsi="Times New Roman" w:cs="Times New Roman"/>
          <w:iCs/>
          <w:sz w:val="24"/>
          <w:szCs w:val="24"/>
        </w:rPr>
        <w:t>. Taigi</w:t>
      </w:r>
      <w:r w:rsidR="004B75E4" w:rsidRPr="004F7218">
        <w:rPr>
          <w:rFonts w:ascii="Times New Roman" w:hAnsi="Times New Roman" w:cs="Times New Roman"/>
          <w:iCs/>
          <w:sz w:val="24"/>
          <w:szCs w:val="24"/>
        </w:rPr>
        <w:t>,</w:t>
      </w:r>
      <w:r w:rsidRPr="004F7218">
        <w:rPr>
          <w:rFonts w:ascii="Times New Roman" w:hAnsi="Times New Roman" w:cs="Times New Roman"/>
          <w:iCs/>
          <w:sz w:val="24"/>
          <w:szCs w:val="24"/>
        </w:rPr>
        <w:t xml:space="preserve"> Tarnybos komisija </w:t>
      </w:r>
      <w:r w:rsidR="00A52D08" w:rsidRPr="004F7218">
        <w:rPr>
          <w:rFonts w:ascii="Times New Roman" w:hAnsi="Times New Roman" w:cs="Times New Roman"/>
          <w:iCs/>
          <w:sz w:val="24"/>
          <w:szCs w:val="24"/>
        </w:rPr>
        <w:t>N</w:t>
      </w:r>
      <w:r w:rsidRPr="004F7218">
        <w:rPr>
          <w:rFonts w:ascii="Times New Roman" w:hAnsi="Times New Roman" w:cs="Times New Roman"/>
          <w:iCs/>
          <w:sz w:val="24"/>
          <w:szCs w:val="24"/>
        </w:rPr>
        <w:t>utarime pateikė konkrečius argumentus, kuo remiantis pareiškėj</w:t>
      </w:r>
      <w:r w:rsidR="004B75E4" w:rsidRPr="004F7218">
        <w:rPr>
          <w:rFonts w:ascii="Times New Roman" w:hAnsi="Times New Roman" w:cs="Times New Roman"/>
          <w:iCs/>
          <w:sz w:val="24"/>
          <w:szCs w:val="24"/>
        </w:rPr>
        <w:t>u</w:t>
      </w:r>
      <w:r w:rsidRPr="004F7218">
        <w:rPr>
          <w:rFonts w:ascii="Times New Roman" w:hAnsi="Times New Roman" w:cs="Times New Roman"/>
          <w:iCs/>
          <w:sz w:val="24"/>
          <w:szCs w:val="24"/>
        </w:rPr>
        <w:t>i buvo paskirta 300</w:t>
      </w:r>
      <w:r w:rsidR="004B75E4" w:rsidRPr="004F7218">
        <w:rPr>
          <w:rFonts w:ascii="Times New Roman" w:hAnsi="Times New Roman" w:cs="Times New Roman"/>
          <w:iCs/>
          <w:sz w:val="24"/>
          <w:szCs w:val="24"/>
        </w:rPr>
        <w:t> </w:t>
      </w:r>
      <w:r w:rsidRPr="004F7218">
        <w:rPr>
          <w:rFonts w:ascii="Times New Roman" w:hAnsi="Times New Roman" w:cs="Times New Roman"/>
          <w:iCs/>
          <w:sz w:val="24"/>
          <w:szCs w:val="24"/>
        </w:rPr>
        <w:t>000</w:t>
      </w:r>
      <w:r w:rsidR="004B75E4" w:rsidRPr="004F7218">
        <w:rPr>
          <w:rFonts w:ascii="Times New Roman" w:hAnsi="Times New Roman" w:cs="Times New Roman"/>
          <w:iCs/>
          <w:sz w:val="24"/>
          <w:szCs w:val="24"/>
        </w:rPr>
        <w:t> E</w:t>
      </w:r>
      <w:r w:rsidRPr="004F7218">
        <w:rPr>
          <w:rFonts w:ascii="Times New Roman" w:hAnsi="Times New Roman" w:cs="Times New Roman"/>
          <w:iCs/>
          <w:sz w:val="24"/>
          <w:szCs w:val="24"/>
        </w:rPr>
        <w:t>ur dydžio sankcija, kuri yra tinkamai individualizuota, apskaičiuota atsižvelgiant į ADĮ ir Taisyklėse įtvirtintas baudos dydžio apskaičiavimo nuostatas.</w:t>
      </w:r>
    </w:p>
    <w:p w14:paraId="54FBAAB3" w14:textId="3F17187A" w:rsidR="004B75E4" w:rsidRPr="004F7218" w:rsidRDefault="009F08D0"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Siekiant tinkamai ištirti visas bylos aplinkybes ir pagrįstai konstatuoti pareiškėjo padarytą ADĮ pažeidimą, Tarnybai buvo būtina visapusiškai įvertinti </w:t>
      </w:r>
      <w:r w:rsidRPr="004F7218">
        <w:rPr>
          <w:rFonts w:ascii="Times New Roman" w:hAnsi="Times New Roman" w:cs="Times New Roman"/>
          <w:color w:val="000000"/>
          <w:sz w:val="24"/>
          <w:szCs w:val="24"/>
        </w:rPr>
        <w:t>pažeidimo padarymą ir jį kvalifikuojančias aplinkybes</w:t>
      </w:r>
      <w:r w:rsidRPr="004F7218">
        <w:rPr>
          <w:rFonts w:ascii="Times New Roman" w:hAnsi="Times New Roman" w:cs="Times New Roman"/>
          <w:sz w:val="24"/>
          <w:szCs w:val="24"/>
        </w:rPr>
        <w:t xml:space="preserve">, taip pat visus Valstybinio mokslinių tyrimų instituto Fizinių ir technologijos mokslų centro Vilniaus Radiocarbon laboratorijos, adresu </w:t>
      </w:r>
      <w:r w:rsidR="00CE0DC7">
        <w:rPr>
          <w:rFonts w:ascii="Times New Roman" w:hAnsi="Times New Roman" w:cs="Times New Roman"/>
          <w:sz w:val="24"/>
          <w:szCs w:val="24"/>
        </w:rPr>
        <w:t>(</w:t>
      </w:r>
      <w:r w:rsidR="00CE0DC7" w:rsidRPr="00CE0DC7">
        <w:rPr>
          <w:rFonts w:ascii="Times New Roman" w:hAnsi="Times New Roman" w:cs="Times New Roman"/>
          <w:i/>
          <w:iCs/>
          <w:sz w:val="24"/>
          <w:szCs w:val="24"/>
        </w:rPr>
        <w:t>duomenys neskelbtini</w:t>
      </w:r>
      <w:r w:rsidR="00CE0DC7">
        <w:rPr>
          <w:rFonts w:ascii="Times New Roman" w:hAnsi="Times New Roman" w:cs="Times New Roman"/>
          <w:sz w:val="24"/>
          <w:szCs w:val="24"/>
        </w:rPr>
        <w:t>)</w:t>
      </w:r>
      <w:r w:rsidRPr="004F7218">
        <w:rPr>
          <w:rFonts w:ascii="Times New Roman" w:hAnsi="Times New Roman" w:cs="Times New Roman"/>
          <w:sz w:val="24"/>
          <w:szCs w:val="24"/>
        </w:rPr>
        <w:t xml:space="preserve"> (toliau – Vilniaus Radiocarbon laboratorija)</w:t>
      </w:r>
      <w:r w:rsidR="00340E48">
        <w:rPr>
          <w:rFonts w:ascii="Times New Roman" w:hAnsi="Times New Roman" w:cs="Times New Roman"/>
          <w:sz w:val="24"/>
          <w:szCs w:val="24"/>
        </w:rPr>
        <w:t>,</w:t>
      </w:r>
      <w:r w:rsidRPr="004F7218">
        <w:rPr>
          <w:rFonts w:ascii="Times New Roman" w:hAnsi="Times New Roman" w:cs="Times New Roman"/>
          <w:sz w:val="24"/>
          <w:szCs w:val="24"/>
        </w:rPr>
        <w:t xml:space="preserve"> gautų tyrimų rezultatus. Tarnybos patikrinimo aktai yra tarpiniai Tarnybos procedūriniai dokumentai, kurie surašomi patikrinimo procedūroje, siekiant konstatuoti faktines aplinkybes, tačiau savarankiškų materialinių teisinių pasekmių pareiškėj</w:t>
      </w:r>
      <w:r w:rsidR="004B75E4" w:rsidRPr="004F7218">
        <w:rPr>
          <w:rFonts w:ascii="Times New Roman" w:hAnsi="Times New Roman" w:cs="Times New Roman"/>
          <w:sz w:val="24"/>
          <w:szCs w:val="24"/>
        </w:rPr>
        <w:t>u</w:t>
      </w:r>
      <w:r w:rsidRPr="004F7218">
        <w:rPr>
          <w:rFonts w:ascii="Times New Roman" w:hAnsi="Times New Roman" w:cs="Times New Roman"/>
          <w:sz w:val="24"/>
          <w:szCs w:val="24"/>
        </w:rPr>
        <w:t>i nesukeliantys, jais administracinė procedūra nėra baigiama. Taisyklių 9 punkte aiškiai ir nedviprasmiškai įtvirtinta, kad</w:t>
      </w:r>
      <w:r w:rsidR="004B75E4" w:rsidRPr="004F7218">
        <w:rPr>
          <w:rFonts w:ascii="Times New Roman" w:hAnsi="Times New Roman" w:cs="Times New Roman"/>
          <w:sz w:val="24"/>
          <w:szCs w:val="24"/>
        </w:rPr>
        <w:t>,</w:t>
      </w:r>
      <w:r w:rsidRPr="004F7218">
        <w:rPr>
          <w:rFonts w:ascii="Times New Roman" w:hAnsi="Times New Roman" w:cs="Times New Roman"/>
          <w:sz w:val="24"/>
          <w:szCs w:val="24"/>
        </w:rPr>
        <w:t xml:space="preserve"> nagrinėjant ADĮ pažeidimą, yra surašomas ADĮ pažeidimo protokolas.</w:t>
      </w:r>
    </w:p>
    <w:p w14:paraId="0CC33BA2" w14:textId="2AD88037" w:rsidR="009F08D0" w:rsidRPr="004F7218" w:rsidRDefault="004B75E4"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Atsakovas nurodė, kad i</w:t>
      </w:r>
      <w:r w:rsidR="009F08D0" w:rsidRPr="004F7218">
        <w:rPr>
          <w:rFonts w:ascii="Times New Roman" w:hAnsi="Times New Roman" w:cs="Times New Roman"/>
          <w:sz w:val="24"/>
          <w:szCs w:val="24"/>
        </w:rPr>
        <w:t xml:space="preserve">š bylos medžiagos matyti, </w:t>
      </w:r>
      <w:r w:rsidRPr="004F7218">
        <w:rPr>
          <w:rFonts w:ascii="Times New Roman" w:hAnsi="Times New Roman" w:cs="Times New Roman"/>
          <w:sz w:val="24"/>
          <w:szCs w:val="24"/>
        </w:rPr>
        <w:t>jog</w:t>
      </w:r>
      <w:r w:rsidR="009F08D0" w:rsidRPr="004F7218">
        <w:rPr>
          <w:rFonts w:ascii="Times New Roman" w:hAnsi="Times New Roman" w:cs="Times New Roman"/>
          <w:sz w:val="24"/>
          <w:szCs w:val="24"/>
        </w:rPr>
        <w:t xml:space="preserve"> ADĮ pažeidimo protokolas Nr. 1KL-590 surašytas 2022 m. rugsėjo 28 d., kuriame nurodytas faktinis ir teisinis pažeidimo pagrindas, todėl 6 mėnesių terminas, per kurį turi būti išnagrinėtas pažeidimas ir paskirta ekonominė sankcija, turėtų būti skaičiuojamas nuo šio pažeidimo protokolo surašymo momento, kuriame aiškiai ir nedviprasmiškai buvo nurodyta, kad pareiškėjo rinkoje realizuojamas dyzelinas</w:t>
      </w:r>
      <w:r w:rsidRPr="004F7218">
        <w:rPr>
          <w:rFonts w:ascii="Times New Roman" w:hAnsi="Times New Roman" w:cs="Times New Roman"/>
          <w:sz w:val="24"/>
          <w:szCs w:val="24"/>
        </w:rPr>
        <w:t xml:space="preserve"> </w:t>
      </w:r>
      <w:r w:rsidR="009F08D0" w:rsidRPr="004F7218">
        <w:rPr>
          <w:rFonts w:ascii="Times New Roman" w:hAnsi="Times New Roman" w:cs="Times New Roman"/>
          <w:sz w:val="24"/>
          <w:szCs w:val="24"/>
        </w:rPr>
        <w:t>neatitinka įstatyme keliamo reikalavimo degalinėse prekiauti dyzelinu, kurio kiekviename litre yra ne mažiau kaip 6,2</w:t>
      </w:r>
      <w:r w:rsidR="00B15A6A" w:rsidRPr="004F7218">
        <w:rPr>
          <w:rFonts w:ascii="Times New Roman" w:hAnsi="Times New Roman" w:cs="Times New Roman"/>
          <w:sz w:val="24"/>
          <w:szCs w:val="24"/>
        </w:rPr>
        <w:t> </w:t>
      </w:r>
      <w:r w:rsidRPr="004F7218">
        <w:rPr>
          <w:rFonts w:ascii="Times New Roman" w:hAnsi="Times New Roman" w:cs="Times New Roman"/>
          <w:sz w:val="24"/>
          <w:szCs w:val="24"/>
        </w:rPr>
        <w:t>proc.</w:t>
      </w:r>
      <w:r w:rsidR="009F08D0" w:rsidRPr="004F7218">
        <w:rPr>
          <w:rFonts w:ascii="Times New Roman" w:hAnsi="Times New Roman" w:cs="Times New Roman"/>
          <w:sz w:val="24"/>
          <w:szCs w:val="24"/>
        </w:rPr>
        <w:t xml:space="preserve"> biodegalų</w:t>
      </w:r>
      <w:r w:rsidR="00A52D08" w:rsidRPr="004F7218">
        <w:rPr>
          <w:rFonts w:ascii="Times New Roman" w:hAnsi="Times New Roman" w:cs="Times New Roman"/>
          <w:sz w:val="24"/>
          <w:szCs w:val="24"/>
        </w:rPr>
        <w:t>,</w:t>
      </w:r>
      <w:r w:rsidR="009F08D0" w:rsidRPr="004F7218">
        <w:rPr>
          <w:rFonts w:ascii="Times New Roman" w:hAnsi="Times New Roman" w:cs="Times New Roman"/>
          <w:sz w:val="24"/>
          <w:szCs w:val="24"/>
        </w:rPr>
        <w:t xml:space="preserve"> bei konstatuotas ADĮ 16 straipsnio 6 dalies pažeidimas. Tarnybos nuomone, Nutarimas priimtas nepažeidžiant ADĮ </w:t>
      </w:r>
      <w:r w:rsidR="009F08D0" w:rsidRPr="004F7218">
        <w:rPr>
          <w:rFonts w:ascii="Times New Roman" w:eastAsia="SimSun" w:hAnsi="Times New Roman" w:cs="Times New Roman"/>
          <w:sz w:val="24"/>
          <w:szCs w:val="24"/>
        </w:rPr>
        <w:t>33 straipsnio 7 dalyje nustatyto 6 mėnesių termino.</w:t>
      </w:r>
      <w:r w:rsidR="009F08D0" w:rsidRPr="004F7218">
        <w:rPr>
          <w:rFonts w:ascii="Times New Roman" w:hAnsi="Times New Roman" w:cs="Times New Roman"/>
          <w:sz w:val="24"/>
          <w:szCs w:val="24"/>
        </w:rPr>
        <w:t xml:space="preserve"> </w:t>
      </w:r>
    </w:p>
    <w:p w14:paraId="21EEBE73" w14:textId="1AEFACD7" w:rsidR="009F08D0" w:rsidRPr="004F7218" w:rsidRDefault="009F08D0"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eastAsia="SimSun" w:hAnsi="Times New Roman" w:cs="Times New Roman"/>
          <w:sz w:val="24"/>
          <w:szCs w:val="24"/>
        </w:rPr>
        <w:t>Dėl skundo motyvo, jog Tarnyba</w:t>
      </w:r>
      <w:r w:rsidR="004B75E4" w:rsidRPr="004F7218">
        <w:rPr>
          <w:rFonts w:ascii="Times New Roman" w:eastAsia="SimSun" w:hAnsi="Times New Roman" w:cs="Times New Roman"/>
          <w:sz w:val="24"/>
          <w:szCs w:val="24"/>
        </w:rPr>
        <w:t>,</w:t>
      </w:r>
      <w:r w:rsidRPr="004F7218">
        <w:rPr>
          <w:rFonts w:ascii="Times New Roman" w:eastAsia="SimSun" w:hAnsi="Times New Roman" w:cs="Times New Roman"/>
          <w:sz w:val="24"/>
          <w:szCs w:val="24"/>
        </w:rPr>
        <w:t xml:space="preserve"> priimdama </w:t>
      </w:r>
      <w:r w:rsidR="004B75E4" w:rsidRPr="004F7218">
        <w:rPr>
          <w:rFonts w:ascii="Times New Roman" w:eastAsia="SimSun" w:hAnsi="Times New Roman" w:cs="Times New Roman"/>
          <w:sz w:val="24"/>
          <w:szCs w:val="24"/>
        </w:rPr>
        <w:t>N</w:t>
      </w:r>
      <w:r w:rsidRPr="004F7218">
        <w:rPr>
          <w:rFonts w:ascii="Times New Roman" w:eastAsia="SimSun" w:hAnsi="Times New Roman" w:cs="Times New Roman"/>
          <w:sz w:val="24"/>
          <w:szCs w:val="24"/>
        </w:rPr>
        <w:t>utarimą, rėmėsi neakredituotos laboratorijos (Vilniaus Radiocarbon laboratorija) tyrimų rezultatais, kurie paremti atliekant bandymus nespecifikuotais konkrečiai biodegalų kiekio nustatymo veiklai metodais, atsakov</w:t>
      </w:r>
      <w:r w:rsidR="004B75E4" w:rsidRPr="004F7218">
        <w:rPr>
          <w:rFonts w:ascii="Times New Roman" w:eastAsia="SimSun" w:hAnsi="Times New Roman" w:cs="Times New Roman"/>
          <w:sz w:val="24"/>
          <w:szCs w:val="24"/>
        </w:rPr>
        <w:t>as</w:t>
      </w:r>
      <w:r w:rsidRPr="004F7218">
        <w:rPr>
          <w:rFonts w:ascii="Times New Roman" w:eastAsia="SimSun" w:hAnsi="Times New Roman" w:cs="Times New Roman"/>
          <w:sz w:val="24"/>
          <w:szCs w:val="24"/>
        </w:rPr>
        <w:t xml:space="preserve"> pažym</w:t>
      </w:r>
      <w:r w:rsidR="004B75E4" w:rsidRPr="004F7218">
        <w:rPr>
          <w:rFonts w:ascii="Times New Roman" w:eastAsia="SimSun" w:hAnsi="Times New Roman" w:cs="Times New Roman"/>
          <w:sz w:val="24"/>
          <w:szCs w:val="24"/>
        </w:rPr>
        <w:t>ėjo</w:t>
      </w:r>
      <w:r w:rsidRPr="004F7218">
        <w:rPr>
          <w:rFonts w:ascii="Times New Roman" w:eastAsia="SimSun" w:hAnsi="Times New Roman" w:cs="Times New Roman"/>
          <w:sz w:val="24"/>
          <w:szCs w:val="24"/>
        </w:rPr>
        <w:t>, kad šie pareiškėjo skundo motyvai turėtų būti vertinami kritiškai, nes nepateik</w:t>
      </w:r>
      <w:r w:rsidR="004B75E4" w:rsidRPr="004F7218">
        <w:rPr>
          <w:rFonts w:ascii="Times New Roman" w:eastAsia="SimSun" w:hAnsi="Times New Roman" w:cs="Times New Roman"/>
          <w:sz w:val="24"/>
          <w:szCs w:val="24"/>
        </w:rPr>
        <w:t>ė</w:t>
      </w:r>
      <w:r w:rsidRPr="004F7218">
        <w:rPr>
          <w:rFonts w:ascii="Times New Roman" w:eastAsia="SimSun" w:hAnsi="Times New Roman" w:cs="Times New Roman"/>
          <w:sz w:val="24"/>
          <w:szCs w:val="24"/>
        </w:rPr>
        <w:t xml:space="preserve"> jokių šią jo poziciją pagrindžiančių įrodymų. </w:t>
      </w:r>
      <w:r w:rsidR="004B75E4" w:rsidRPr="004F7218">
        <w:rPr>
          <w:rFonts w:ascii="Times New Roman" w:hAnsi="Times New Roman" w:cs="Times New Roman"/>
          <w:sz w:val="24"/>
          <w:szCs w:val="24"/>
        </w:rPr>
        <w:t>P</w:t>
      </w:r>
      <w:r w:rsidRPr="004F7218">
        <w:rPr>
          <w:rFonts w:ascii="Times New Roman" w:hAnsi="Times New Roman" w:cs="Times New Roman"/>
          <w:sz w:val="24"/>
          <w:szCs w:val="24"/>
          <w:shd w:val="clear" w:color="auto" w:fill="FFFFFF"/>
        </w:rPr>
        <w:t>areiškėja</w:t>
      </w:r>
      <w:r w:rsidR="004B75E4" w:rsidRPr="004F7218">
        <w:rPr>
          <w:rFonts w:ascii="Times New Roman" w:hAnsi="Times New Roman" w:cs="Times New Roman"/>
          <w:sz w:val="24"/>
          <w:szCs w:val="24"/>
          <w:shd w:val="clear" w:color="auto" w:fill="FFFFFF"/>
        </w:rPr>
        <w:t>s</w:t>
      </w:r>
      <w:r w:rsidRPr="004F7218">
        <w:rPr>
          <w:rFonts w:ascii="Times New Roman" w:hAnsi="Times New Roman" w:cs="Times New Roman"/>
          <w:sz w:val="24"/>
          <w:szCs w:val="24"/>
          <w:shd w:val="clear" w:color="auto" w:fill="FFFFFF"/>
        </w:rPr>
        <w:t xml:space="preserve"> nei Tarnybai, nei teismui </w:t>
      </w:r>
      <w:r w:rsidRPr="004F7218">
        <w:rPr>
          <w:rFonts w:ascii="Times New Roman" w:hAnsi="Times New Roman" w:cs="Times New Roman"/>
          <w:sz w:val="24"/>
          <w:szCs w:val="24"/>
        </w:rPr>
        <w:t>nepateik</w:t>
      </w:r>
      <w:r w:rsidRPr="004F7218">
        <w:rPr>
          <w:rFonts w:ascii="Times New Roman" w:hAnsi="Times New Roman" w:cs="Times New Roman"/>
          <w:sz w:val="24"/>
          <w:szCs w:val="24"/>
          <w:shd w:val="clear" w:color="auto" w:fill="FFFFFF"/>
        </w:rPr>
        <w:t>ė jokių atliktų biodegalų (dyzelino) tyrimų, paneigiančių V</w:t>
      </w:r>
      <w:r w:rsidRPr="004F7218">
        <w:rPr>
          <w:rFonts w:ascii="Times New Roman" w:hAnsi="Times New Roman" w:cs="Times New Roman"/>
          <w:sz w:val="24"/>
          <w:szCs w:val="24"/>
        </w:rPr>
        <w:t>ilniaus Radiocarbon</w:t>
      </w:r>
      <w:r w:rsidRPr="004F7218">
        <w:rPr>
          <w:rFonts w:ascii="Times New Roman" w:eastAsia="SimSun" w:hAnsi="Times New Roman" w:cs="Times New Roman"/>
          <w:sz w:val="24"/>
          <w:szCs w:val="24"/>
        </w:rPr>
        <w:t xml:space="preserve"> laboratorijos </w:t>
      </w:r>
      <w:r w:rsidRPr="004F7218">
        <w:rPr>
          <w:rFonts w:ascii="Times New Roman" w:hAnsi="Times New Roman" w:cs="Times New Roman"/>
          <w:sz w:val="24"/>
          <w:szCs w:val="24"/>
        </w:rPr>
        <w:t>atliktų tyrimų rezultatus</w:t>
      </w:r>
      <w:r w:rsidRPr="004F7218">
        <w:rPr>
          <w:rFonts w:ascii="Times New Roman" w:hAnsi="Times New Roman" w:cs="Times New Roman"/>
          <w:sz w:val="24"/>
          <w:szCs w:val="24"/>
          <w:shd w:val="clear" w:color="auto" w:fill="FFFFFF"/>
        </w:rPr>
        <w:t xml:space="preserve">, </w:t>
      </w:r>
      <w:r w:rsidRPr="004F7218">
        <w:rPr>
          <w:rFonts w:ascii="Times New Roman" w:hAnsi="Times New Roman" w:cs="Times New Roman"/>
          <w:sz w:val="24"/>
          <w:szCs w:val="24"/>
        </w:rPr>
        <w:t xml:space="preserve">todėl </w:t>
      </w:r>
      <w:r w:rsidRPr="004F7218">
        <w:rPr>
          <w:rFonts w:ascii="Times New Roman" w:eastAsia="SimSun" w:hAnsi="Times New Roman" w:cs="Times New Roman"/>
          <w:sz w:val="24"/>
          <w:szCs w:val="24"/>
        </w:rPr>
        <w:t xml:space="preserve">Tarnyba neturi teisinio pagrindo abejoti minėtos laboratorijos atliktų bandymų rezultatų pagrįstumu. </w:t>
      </w:r>
      <w:r w:rsidR="00DE14D4" w:rsidRPr="004F7218">
        <w:rPr>
          <w:rFonts w:ascii="Times New Roman" w:eastAsia="SimSun" w:hAnsi="Times New Roman" w:cs="Times New Roman"/>
          <w:sz w:val="24"/>
          <w:szCs w:val="24"/>
        </w:rPr>
        <w:t>P</w:t>
      </w:r>
      <w:r w:rsidRPr="004F7218">
        <w:rPr>
          <w:rFonts w:ascii="Times New Roman" w:eastAsia="SimSun" w:hAnsi="Times New Roman" w:cs="Times New Roman"/>
          <w:sz w:val="24"/>
          <w:szCs w:val="24"/>
        </w:rPr>
        <w:t>areiškėja</w:t>
      </w:r>
      <w:r w:rsidR="00DE14D4" w:rsidRPr="004F7218">
        <w:rPr>
          <w:rFonts w:ascii="Times New Roman" w:eastAsia="SimSun" w:hAnsi="Times New Roman" w:cs="Times New Roman"/>
          <w:sz w:val="24"/>
          <w:szCs w:val="24"/>
        </w:rPr>
        <w:t>s</w:t>
      </w:r>
      <w:r w:rsidRPr="004F7218">
        <w:rPr>
          <w:rFonts w:ascii="Times New Roman" w:eastAsia="SimSun" w:hAnsi="Times New Roman" w:cs="Times New Roman"/>
          <w:sz w:val="24"/>
          <w:szCs w:val="24"/>
        </w:rPr>
        <w:t xml:space="preserve"> viso ADĮ pažeidimo tyrimo metu neteigė ir neįrodinėjo, kad Tarnybos pasirinkta laboratorija yra neakredituota, o jos pateikti tyrimų rezultatai paremti atliekant bandymus nespecifikuotais konkrečiai biodegalų kiekio nustatymo veiklai metodais.</w:t>
      </w:r>
    </w:p>
    <w:p w14:paraId="68CCBA67" w14:textId="60C1B3C4" w:rsidR="009F08D0" w:rsidRPr="004F7218" w:rsidRDefault="009F08D0"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lang w:bidi="lt-LT"/>
        </w:rPr>
        <w:t>Dėl pareiškėjo teiginio, kad įmaišant biodyzelino priedą galėjo būti įsivėlusi technologinė klaida, o tai atliko trečioji šalis – UAB „Energijos kodas“, todėl už pažeidimą turėtų atsakyti UAB „Energijos kodas“</w:t>
      </w:r>
      <w:r w:rsidR="00A52D08" w:rsidRPr="004F7218">
        <w:rPr>
          <w:rFonts w:ascii="Times New Roman" w:hAnsi="Times New Roman" w:cs="Times New Roman"/>
          <w:sz w:val="24"/>
          <w:szCs w:val="24"/>
          <w:lang w:bidi="lt-LT"/>
        </w:rPr>
        <w:t>,</w:t>
      </w:r>
      <w:r w:rsidRPr="004F7218">
        <w:rPr>
          <w:rFonts w:ascii="Times New Roman" w:hAnsi="Times New Roman" w:cs="Times New Roman"/>
          <w:sz w:val="24"/>
          <w:szCs w:val="24"/>
          <w:lang w:bidi="lt-LT"/>
        </w:rPr>
        <w:t xml:space="preserve"> Tarnyba nurod</w:t>
      </w:r>
      <w:r w:rsidR="00DE14D4" w:rsidRPr="004F7218">
        <w:rPr>
          <w:rFonts w:ascii="Times New Roman" w:hAnsi="Times New Roman" w:cs="Times New Roman"/>
          <w:sz w:val="24"/>
          <w:szCs w:val="24"/>
          <w:lang w:bidi="lt-LT"/>
        </w:rPr>
        <w:t>ė</w:t>
      </w:r>
      <w:r w:rsidRPr="004F7218">
        <w:rPr>
          <w:rFonts w:ascii="Times New Roman" w:hAnsi="Times New Roman" w:cs="Times New Roman"/>
          <w:sz w:val="24"/>
          <w:szCs w:val="24"/>
          <w:lang w:bidi="lt-LT"/>
        </w:rPr>
        <w:t xml:space="preserve">, </w:t>
      </w:r>
      <w:r w:rsidR="00A52D08" w:rsidRPr="004F7218">
        <w:rPr>
          <w:rFonts w:ascii="Times New Roman" w:hAnsi="Times New Roman" w:cs="Times New Roman"/>
          <w:sz w:val="24"/>
          <w:szCs w:val="24"/>
          <w:lang w:bidi="lt-LT"/>
        </w:rPr>
        <w:t>jog</w:t>
      </w:r>
      <w:r w:rsidRPr="004F7218">
        <w:rPr>
          <w:rFonts w:ascii="Times New Roman" w:hAnsi="Times New Roman" w:cs="Times New Roman"/>
          <w:sz w:val="24"/>
          <w:szCs w:val="24"/>
          <w:lang w:bidi="lt-LT"/>
        </w:rPr>
        <w:t xml:space="preserve"> būtent pareiškėj</w:t>
      </w:r>
      <w:r w:rsidR="00DE14D4" w:rsidRPr="004F7218">
        <w:rPr>
          <w:rFonts w:ascii="Times New Roman" w:hAnsi="Times New Roman" w:cs="Times New Roman"/>
          <w:sz w:val="24"/>
          <w:szCs w:val="24"/>
          <w:lang w:bidi="lt-LT"/>
        </w:rPr>
        <w:t>u</w:t>
      </w:r>
      <w:r w:rsidRPr="004F7218">
        <w:rPr>
          <w:rFonts w:ascii="Times New Roman" w:hAnsi="Times New Roman" w:cs="Times New Roman"/>
          <w:sz w:val="24"/>
          <w:szCs w:val="24"/>
          <w:lang w:bidi="lt-LT"/>
        </w:rPr>
        <w:t>i, kaip mažmeninės prekybos naftos produktais (dyzelinu su RRME/HVO biopriedu) atstov</w:t>
      </w:r>
      <w:r w:rsidR="00DE14D4" w:rsidRPr="004F7218">
        <w:rPr>
          <w:rFonts w:ascii="Times New Roman" w:hAnsi="Times New Roman" w:cs="Times New Roman"/>
          <w:sz w:val="24"/>
          <w:szCs w:val="24"/>
          <w:lang w:bidi="lt-LT"/>
        </w:rPr>
        <w:t>u</w:t>
      </w:r>
      <w:r w:rsidRPr="004F7218">
        <w:rPr>
          <w:rFonts w:ascii="Times New Roman" w:hAnsi="Times New Roman" w:cs="Times New Roman"/>
          <w:sz w:val="24"/>
          <w:szCs w:val="24"/>
          <w:lang w:bidi="lt-LT"/>
        </w:rPr>
        <w:t xml:space="preserve">i, kyla pareiga užtikrinti degalų kokybę, todėl </w:t>
      </w:r>
      <w:r w:rsidRPr="004F7218">
        <w:rPr>
          <w:rFonts w:ascii="Times New Roman" w:hAnsi="Times New Roman" w:cs="Times New Roman"/>
          <w:sz w:val="24"/>
          <w:szCs w:val="24"/>
          <w:lang w:bidi="lt-LT"/>
        </w:rPr>
        <w:lastRenderedPageBreak/>
        <w:t>būtent pareiškėja</w:t>
      </w:r>
      <w:r w:rsidR="00DE14D4" w:rsidRPr="004F7218">
        <w:rPr>
          <w:rFonts w:ascii="Times New Roman" w:hAnsi="Times New Roman" w:cs="Times New Roman"/>
          <w:sz w:val="24"/>
          <w:szCs w:val="24"/>
          <w:lang w:bidi="lt-LT"/>
        </w:rPr>
        <w:t>s</w:t>
      </w:r>
      <w:r w:rsidRPr="004F7218">
        <w:rPr>
          <w:rFonts w:ascii="Times New Roman" w:hAnsi="Times New Roman" w:cs="Times New Roman"/>
          <w:sz w:val="24"/>
          <w:szCs w:val="24"/>
          <w:lang w:bidi="lt-LT"/>
        </w:rPr>
        <w:t>, o ne UAB „Energijos kodas“, laikydamasi</w:t>
      </w:r>
      <w:r w:rsidR="00DE14D4" w:rsidRPr="004F7218">
        <w:rPr>
          <w:rFonts w:ascii="Times New Roman" w:hAnsi="Times New Roman" w:cs="Times New Roman"/>
          <w:sz w:val="24"/>
          <w:szCs w:val="24"/>
          <w:lang w:bidi="lt-LT"/>
        </w:rPr>
        <w:t>s</w:t>
      </w:r>
      <w:r w:rsidRPr="004F7218">
        <w:rPr>
          <w:rFonts w:ascii="Times New Roman" w:hAnsi="Times New Roman" w:cs="Times New Roman"/>
          <w:sz w:val="24"/>
          <w:szCs w:val="24"/>
          <w:lang w:bidi="lt-LT"/>
        </w:rPr>
        <w:t xml:space="preserve"> profesinio atidumo, rūpestingumo reikalavimų, prival</w:t>
      </w:r>
      <w:r w:rsidR="00340E48">
        <w:rPr>
          <w:rFonts w:ascii="Times New Roman" w:hAnsi="Times New Roman" w:cs="Times New Roman"/>
          <w:sz w:val="24"/>
          <w:szCs w:val="24"/>
          <w:lang w:bidi="lt-LT"/>
        </w:rPr>
        <w:t>ėjo</w:t>
      </w:r>
      <w:r w:rsidRPr="004F7218">
        <w:rPr>
          <w:rFonts w:ascii="Times New Roman" w:hAnsi="Times New Roman" w:cs="Times New Roman"/>
          <w:sz w:val="24"/>
          <w:szCs w:val="24"/>
          <w:lang w:bidi="lt-LT"/>
        </w:rPr>
        <w:t xml:space="preserve"> ir turėjo imtis visų priemonių, kad būtų įgyvendinta minėtoje teisės normoje nustatyta pareiga – Lietuvos Respublikos teritorijoje esančiose degalinėse prekiauti dyzelinu, kurio kiekviename litre yra ne mažiau kaip 6,2 </w:t>
      </w:r>
      <w:r w:rsidR="00DE14D4" w:rsidRPr="004F7218">
        <w:rPr>
          <w:rFonts w:ascii="Times New Roman" w:hAnsi="Times New Roman" w:cs="Times New Roman"/>
          <w:sz w:val="24"/>
          <w:szCs w:val="24"/>
          <w:lang w:bidi="lt-LT"/>
        </w:rPr>
        <w:t>proc.</w:t>
      </w:r>
      <w:r w:rsidRPr="004F7218">
        <w:rPr>
          <w:rFonts w:ascii="Times New Roman" w:hAnsi="Times New Roman" w:cs="Times New Roman"/>
          <w:sz w:val="24"/>
          <w:szCs w:val="24"/>
          <w:lang w:bidi="lt-LT"/>
        </w:rPr>
        <w:t xml:space="preserve"> biodegalų, skaičiuojant pagal bendrą degalų ir biodegalų mišinio energinę vertę</w:t>
      </w:r>
      <w:r w:rsidR="00340E48">
        <w:rPr>
          <w:rFonts w:ascii="Times New Roman" w:hAnsi="Times New Roman" w:cs="Times New Roman"/>
          <w:sz w:val="24"/>
          <w:szCs w:val="24"/>
          <w:lang w:bidi="lt-LT"/>
        </w:rPr>
        <w:t>.</w:t>
      </w:r>
    </w:p>
    <w:p w14:paraId="663CB114" w14:textId="3E96BFC1" w:rsidR="009F08D0" w:rsidRPr="004F7218" w:rsidRDefault="009F08D0" w:rsidP="009F08D0">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color w:val="000000"/>
          <w:sz w:val="24"/>
          <w:szCs w:val="24"/>
          <w:lang w:eastAsia="lt-LT"/>
        </w:rPr>
        <w:t>A</w:t>
      </w:r>
      <w:r w:rsidR="00DE14D4" w:rsidRPr="004F7218">
        <w:rPr>
          <w:rFonts w:ascii="Times New Roman" w:hAnsi="Times New Roman" w:cs="Times New Roman"/>
          <w:color w:val="000000"/>
          <w:sz w:val="24"/>
          <w:szCs w:val="24"/>
          <w:lang w:eastAsia="lt-LT"/>
        </w:rPr>
        <w:t>tsakovas a</w:t>
      </w:r>
      <w:r w:rsidRPr="004F7218">
        <w:rPr>
          <w:rFonts w:ascii="Times New Roman" w:hAnsi="Times New Roman" w:cs="Times New Roman"/>
          <w:color w:val="000000"/>
          <w:sz w:val="24"/>
          <w:szCs w:val="24"/>
          <w:lang w:eastAsia="lt-LT"/>
        </w:rPr>
        <w:t>tkreipė dėmesį į tai, kad pareiškėja</w:t>
      </w:r>
      <w:r w:rsidR="00DE14D4" w:rsidRPr="004F7218">
        <w:rPr>
          <w:rFonts w:ascii="Times New Roman" w:hAnsi="Times New Roman" w:cs="Times New Roman"/>
          <w:color w:val="000000"/>
          <w:sz w:val="24"/>
          <w:szCs w:val="24"/>
          <w:lang w:eastAsia="lt-LT"/>
        </w:rPr>
        <w:t>s</w:t>
      </w:r>
      <w:r w:rsidRPr="004F7218">
        <w:rPr>
          <w:rFonts w:ascii="Times New Roman" w:hAnsi="Times New Roman" w:cs="Times New Roman"/>
          <w:color w:val="000000"/>
          <w:sz w:val="24"/>
          <w:szCs w:val="24"/>
          <w:lang w:eastAsia="lt-LT"/>
        </w:rPr>
        <w:t xml:space="preserve"> skunde klaidingai nurod</w:t>
      </w:r>
      <w:r w:rsidR="00DE14D4" w:rsidRPr="004F7218">
        <w:rPr>
          <w:rFonts w:ascii="Times New Roman" w:hAnsi="Times New Roman" w:cs="Times New Roman"/>
          <w:color w:val="000000"/>
          <w:sz w:val="24"/>
          <w:szCs w:val="24"/>
          <w:lang w:eastAsia="lt-LT"/>
        </w:rPr>
        <w:t>ė</w:t>
      </w:r>
      <w:r w:rsidRPr="004F7218">
        <w:rPr>
          <w:rFonts w:ascii="Times New Roman" w:hAnsi="Times New Roman" w:cs="Times New Roman"/>
          <w:color w:val="000000"/>
          <w:sz w:val="24"/>
          <w:szCs w:val="24"/>
          <w:lang w:eastAsia="lt-LT"/>
        </w:rPr>
        <w:t>, jog Tarnybai savo internet</w:t>
      </w:r>
      <w:r w:rsidR="00340E48">
        <w:rPr>
          <w:rFonts w:ascii="Times New Roman" w:hAnsi="Times New Roman" w:cs="Times New Roman"/>
          <w:color w:val="000000"/>
          <w:sz w:val="24"/>
          <w:szCs w:val="24"/>
          <w:lang w:eastAsia="lt-LT"/>
        </w:rPr>
        <w:t>inėje</w:t>
      </w:r>
      <w:r w:rsidRPr="004F7218">
        <w:rPr>
          <w:rFonts w:ascii="Times New Roman" w:hAnsi="Times New Roman" w:cs="Times New Roman"/>
          <w:color w:val="000000"/>
          <w:sz w:val="24"/>
          <w:szCs w:val="24"/>
          <w:lang w:eastAsia="lt-LT"/>
        </w:rPr>
        <w:t xml:space="preserve"> svetainėje paskelbus informaciją apie pareiškėjo padarytą ADĮ pažeidimą ir dėl to ja</w:t>
      </w:r>
      <w:r w:rsidR="00DE14D4" w:rsidRPr="004F7218">
        <w:rPr>
          <w:rFonts w:ascii="Times New Roman" w:hAnsi="Times New Roman" w:cs="Times New Roman"/>
          <w:color w:val="000000"/>
          <w:sz w:val="24"/>
          <w:szCs w:val="24"/>
          <w:lang w:eastAsia="lt-LT"/>
        </w:rPr>
        <w:t>m</w:t>
      </w:r>
      <w:r w:rsidRPr="004F7218">
        <w:rPr>
          <w:rFonts w:ascii="Times New Roman" w:hAnsi="Times New Roman" w:cs="Times New Roman"/>
          <w:color w:val="000000"/>
          <w:sz w:val="24"/>
          <w:szCs w:val="24"/>
          <w:lang w:eastAsia="lt-LT"/>
        </w:rPr>
        <w:t xml:space="preserve"> paskirtą ekonominę sankciją, Tarnyba pažeidė Taisyklių 39 punkto reikalavimą</w:t>
      </w:r>
      <w:r w:rsidR="00DE14D4" w:rsidRPr="004F7218">
        <w:rPr>
          <w:rFonts w:ascii="Times New Roman" w:hAnsi="Times New Roman" w:cs="Times New Roman"/>
          <w:color w:val="000000"/>
          <w:sz w:val="24"/>
          <w:szCs w:val="24"/>
          <w:lang w:eastAsia="lt-LT"/>
        </w:rPr>
        <w:t xml:space="preserve"> </w:t>
      </w:r>
      <w:r w:rsidRPr="004F7218">
        <w:rPr>
          <w:rFonts w:ascii="Times New Roman" w:hAnsi="Times New Roman" w:cs="Times New Roman"/>
          <w:color w:val="000000"/>
          <w:sz w:val="24"/>
          <w:szCs w:val="24"/>
          <w:lang w:eastAsia="lt-LT"/>
        </w:rPr>
        <w:t>skelbti Tarnybos komisijos priimtų sprendimų rezoliucines dalis tik po jų įsigaliojimo, tuo pažemindama pareiškėjo dalykinę reputaciją. Tarnybos nuomone, šie pareiškėjo samprotavimai, grindžiami klaidinančiu aplinkybių ir teisės normų aiškinimu, ir dėl to yra nepagrįsti</w:t>
      </w:r>
      <w:bookmarkStart w:id="0" w:name="_Hlk128492471"/>
      <w:r w:rsidRPr="004F7218">
        <w:rPr>
          <w:rFonts w:ascii="Times New Roman" w:hAnsi="Times New Roman" w:cs="Times New Roman"/>
          <w:color w:val="000000"/>
          <w:sz w:val="24"/>
          <w:szCs w:val="24"/>
          <w:lang w:eastAsia="lt-LT"/>
        </w:rPr>
        <w:t>. Atkreipė dėmesį į tai, kad interneto svetainėje nebuvo paskelbtas Nutarimas, kuris</w:t>
      </w:r>
      <w:r w:rsidR="00B4639B" w:rsidRPr="004F7218">
        <w:rPr>
          <w:rFonts w:ascii="Times New Roman" w:hAnsi="Times New Roman" w:cs="Times New Roman"/>
          <w:color w:val="000000"/>
          <w:sz w:val="24"/>
          <w:szCs w:val="24"/>
          <w:lang w:eastAsia="lt-LT"/>
        </w:rPr>
        <w:t xml:space="preserve"> </w:t>
      </w:r>
      <w:r w:rsidRPr="004F7218">
        <w:rPr>
          <w:rFonts w:ascii="Times New Roman" w:hAnsi="Times New Roman" w:cs="Times New Roman"/>
          <w:color w:val="000000"/>
          <w:sz w:val="24"/>
          <w:szCs w:val="24"/>
          <w:lang w:eastAsia="lt-LT"/>
        </w:rPr>
        <w:t>pareiškėj</w:t>
      </w:r>
      <w:r w:rsidR="00DE14D4" w:rsidRPr="004F7218">
        <w:rPr>
          <w:rFonts w:ascii="Times New Roman" w:hAnsi="Times New Roman" w:cs="Times New Roman"/>
          <w:color w:val="000000"/>
          <w:sz w:val="24"/>
          <w:szCs w:val="24"/>
          <w:lang w:eastAsia="lt-LT"/>
        </w:rPr>
        <w:t>u</w:t>
      </w:r>
      <w:r w:rsidRPr="004F7218">
        <w:rPr>
          <w:rFonts w:ascii="Times New Roman" w:hAnsi="Times New Roman" w:cs="Times New Roman"/>
          <w:color w:val="000000"/>
          <w:sz w:val="24"/>
          <w:szCs w:val="24"/>
          <w:lang w:eastAsia="lt-LT"/>
        </w:rPr>
        <w:t>i</w:t>
      </w:r>
      <w:r w:rsidR="00DE14D4" w:rsidRPr="004F7218">
        <w:rPr>
          <w:rFonts w:ascii="Times New Roman" w:hAnsi="Times New Roman" w:cs="Times New Roman"/>
          <w:color w:val="000000"/>
          <w:sz w:val="24"/>
          <w:szCs w:val="24"/>
          <w:lang w:eastAsia="lt-LT"/>
        </w:rPr>
        <w:t>,</w:t>
      </w:r>
      <w:r w:rsidRPr="004F7218">
        <w:rPr>
          <w:rFonts w:ascii="Times New Roman" w:hAnsi="Times New Roman" w:cs="Times New Roman"/>
          <w:color w:val="000000"/>
          <w:sz w:val="24"/>
          <w:szCs w:val="24"/>
          <w:lang w:eastAsia="lt-LT"/>
        </w:rPr>
        <w:t xml:space="preserve"> jį apskundus, nėra įsigaliojęs, ar jo rezoliucinė dalis, kaip teigia pareiškėja</w:t>
      </w:r>
      <w:r w:rsidR="00DE14D4" w:rsidRPr="004F7218">
        <w:rPr>
          <w:rFonts w:ascii="Times New Roman" w:hAnsi="Times New Roman" w:cs="Times New Roman"/>
          <w:color w:val="000000"/>
          <w:sz w:val="24"/>
          <w:szCs w:val="24"/>
          <w:lang w:eastAsia="lt-LT"/>
        </w:rPr>
        <w:t>s</w:t>
      </w:r>
      <w:r w:rsidRPr="004F7218">
        <w:rPr>
          <w:rFonts w:ascii="Times New Roman" w:hAnsi="Times New Roman" w:cs="Times New Roman"/>
          <w:color w:val="000000"/>
          <w:sz w:val="24"/>
          <w:szCs w:val="24"/>
          <w:lang w:eastAsia="lt-LT"/>
        </w:rPr>
        <w:t xml:space="preserve">. </w:t>
      </w:r>
      <w:r w:rsidR="008C7732" w:rsidRPr="004F7218">
        <w:rPr>
          <w:rFonts w:ascii="Times New Roman" w:hAnsi="Times New Roman" w:cs="Times New Roman"/>
          <w:color w:val="000000"/>
          <w:sz w:val="24"/>
          <w:szCs w:val="24"/>
          <w:lang w:eastAsia="lt-LT"/>
        </w:rPr>
        <w:t xml:space="preserve">Tarnyba paskelbė </w:t>
      </w:r>
      <w:r w:rsidRPr="004F7218">
        <w:rPr>
          <w:rFonts w:ascii="Times New Roman" w:hAnsi="Times New Roman" w:cs="Times New Roman"/>
          <w:color w:val="000000"/>
          <w:sz w:val="24"/>
          <w:szCs w:val="24"/>
          <w:lang w:eastAsia="lt-LT"/>
        </w:rPr>
        <w:t>tik pranešim</w:t>
      </w:r>
      <w:r w:rsidR="008C7732" w:rsidRPr="004F7218">
        <w:rPr>
          <w:rFonts w:ascii="Times New Roman" w:hAnsi="Times New Roman" w:cs="Times New Roman"/>
          <w:color w:val="000000"/>
          <w:sz w:val="24"/>
          <w:szCs w:val="24"/>
          <w:lang w:eastAsia="lt-LT"/>
        </w:rPr>
        <w:t>ą</w:t>
      </w:r>
      <w:r w:rsidRPr="004F7218">
        <w:rPr>
          <w:rFonts w:ascii="Times New Roman" w:hAnsi="Times New Roman" w:cs="Times New Roman"/>
          <w:color w:val="000000"/>
          <w:sz w:val="24"/>
          <w:szCs w:val="24"/>
          <w:lang w:eastAsia="lt-LT"/>
        </w:rPr>
        <w:t xml:space="preserve"> spaudai (žiniasklaidai), kuris visuotinai pripažįstamas bendro pobūdžio informacija, siekiant informuoti visuomenę apie Tarnybos veiklą, ginant vartotojų teises ir teisėtus interesus. Bendro pobūdžio informacijos (pranešimų žiniasklaidai) skelbimas įtvirtintas</w:t>
      </w:r>
      <w:r w:rsidRPr="004F7218">
        <w:rPr>
          <w:rFonts w:ascii="Times New Roman" w:hAnsi="Times New Roman" w:cs="Times New Roman"/>
          <w:color w:val="000000"/>
          <w:sz w:val="24"/>
          <w:szCs w:val="24"/>
          <w:shd w:val="clear" w:color="auto" w:fill="FFFFFF"/>
          <w:lang w:eastAsia="lt-LT"/>
        </w:rPr>
        <w:t xml:space="preserve"> Tarnybos darbo reglamento, patvirtinto Tarnybos direktoriaus 2019 m. balandžio 10 d. įsakymu Nr. 1-128 „Dėl Valstybinės vartotojų teisių apsaugos tarnybos darbo reglamento patvirtinimo“</w:t>
      </w:r>
      <w:r w:rsidR="00340E48">
        <w:rPr>
          <w:rFonts w:ascii="Times New Roman" w:hAnsi="Times New Roman" w:cs="Times New Roman"/>
          <w:color w:val="000000"/>
          <w:sz w:val="24"/>
          <w:szCs w:val="24"/>
          <w:shd w:val="clear" w:color="auto" w:fill="FFFFFF"/>
          <w:lang w:eastAsia="lt-LT"/>
        </w:rPr>
        <w:t>,</w:t>
      </w:r>
      <w:r w:rsidRPr="004F7218">
        <w:rPr>
          <w:rFonts w:ascii="Times New Roman" w:hAnsi="Times New Roman" w:cs="Times New Roman"/>
          <w:color w:val="000000"/>
          <w:sz w:val="24"/>
          <w:szCs w:val="24"/>
          <w:shd w:val="clear" w:color="auto" w:fill="FFFFFF"/>
          <w:lang w:eastAsia="lt-LT"/>
        </w:rPr>
        <w:t xml:space="preserve"> 105 punkte</w:t>
      </w:r>
      <w:r w:rsidR="00DE14D4" w:rsidRPr="004F7218">
        <w:rPr>
          <w:rFonts w:ascii="Times New Roman" w:hAnsi="Times New Roman" w:cs="Times New Roman"/>
          <w:color w:val="000000"/>
          <w:sz w:val="24"/>
          <w:szCs w:val="24"/>
          <w:shd w:val="clear" w:color="auto" w:fill="FFFFFF"/>
          <w:lang w:eastAsia="lt-LT"/>
        </w:rPr>
        <w:t>.</w:t>
      </w:r>
      <w:r w:rsidRPr="004F7218">
        <w:rPr>
          <w:rFonts w:ascii="Times New Roman" w:hAnsi="Times New Roman" w:cs="Times New Roman"/>
          <w:color w:val="000000"/>
          <w:sz w:val="24"/>
          <w:szCs w:val="24"/>
          <w:shd w:val="clear" w:color="auto" w:fill="FFFFFF"/>
          <w:lang w:eastAsia="lt-LT"/>
        </w:rPr>
        <w:t xml:space="preserve"> </w:t>
      </w:r>
      <w:bookmarkEnd w:id="0"/>
    </w:p>
    <w:p w14:paraId="2500EBB7" w14:textId="77777777" w:rsidR="009F08D0" w:rsidRPr="004F7218" w:rsidRDefault="009F08D0" w:rsidP="009F08D0">
      <w:pPr>
        <w:tabs>
          <w:tab w:val="left" w:pos="851"/>
          <w:tab w:val="left" w:pos="993"/>
        </w:tabs>
        <w:spacing w:after="0" w:line="240" w:lineRule="auto"/>
        <w:rPr>
          <w:rFonts w:ascii="Times New Roman" w:hAnsi="Times New Roman" w:cs="Times New Roman"/>
          <w:sz w:val="24"/>
          <w:szCs w:val="24"/>
        </w:rPr>
      </w:pPr>
    </w:p>
    <w:p w14:paraId="7717E4C4" w14:textId="13E6D508" w:rsidR="004E457B" w:rsidRPr="004F7218" w:rsidRDefault="004E457B" w:rsidP="004E457B">
      <w:pPr>
        <w:tabs>
          <w:tab w:val="left" w:pos="851"/>
          <w:tab w:val="left" w:pos="993"/>
        </w:tabs>
        <w:spacing w:after="0" w:line="240" w:lineRule="auto"/>
        <w:jc w:val="center"/>
        <w:rPr>
          <w:rFonts w:ascii="Times New Roman" w:hAnsi="Times New Roman" w:cs="Times New Roman"/>
          <w:sz w:val="24"/>
          <w:szCs w:val="24"/>
        </w:rPr>
      </w:pPr>
      <w:r w:rsidRPr="004F7218">
        <w:rPr>
          <w:rFonts w:ascii="Times New Roman" w:hAnsi="Times New Roman" w:cs="Times New Roman"/>
          <w:sz w:val="24"/>
          <w:szCs w:val="24"/>
        </w:rPr>
        <w:t>II.</w:t>
      </w:r>
    </w:p>
    <w:p w14:paraId="7AAC0624" w14:textId="77777777" w:rsidR="004E457B" w:rsidRPr="004F7218" w:rsidRDefault="004E457B" w:rsidP="004E457B">
      <w:pPr>
        <w:tabs>
          <w:tab w:val="left" w:pos="709"/>
          <w:tab w:val="left" w:pos="993"/>
        </w:tabs>
        <w:spacing w:after="0" w:line="240" w:lineRule="auto"/>
        <w:jc w:val="both"/>
        <w:rPr>
          <w:rFonts w:ascii="Times New Roman" w:hAnsi="Times New Roman" w:cs="Times New Roman"/>
          <w:sz w:val="24"/>
          <w:szCs w:val="24"/>
        </w:rPr>
      </w:pPr>
    </w:p>
    <w:p w14:paraId="4A50343B" w14:textId="0660067B" w:rsidR="005326E8" w:rsidRPr="004F7218" w:rsidRDefault="00B47E95" w:rsidP="00B47E95">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Vilniaus apygardos</w:t>
      </w:r>
      <w:r w:rsidR="004E457B" w:rsidRPr="004F7218">
        <w:rPr>
          <w:rFonts w:ascii="Times New Roman" w:hAnsi="Times New Roman" w:cs="Times New Roman"/>
          <w:sz w:val="24"/>
          <w:szCs w:val="24"/>
        </w:rPr>
        <w:t xml:space="preserve"> </w:t>
      </w:r>
      <w:r w:rsidR="00C2248F" w:rsidRPr="004F7218">
        <w:rPr>
          <w:rFonts w:ascii="Times New Roman" w:hAnsi="Times New Roman" w:cs="Times New Roman"/>
          <w:noProof/>
          <w:kern w:val="2"/>
          <w:sz w:val="24"/>
          <w:szCs w:val="24"/>
          <w:lang w:eastAsia="hi-IN" w:bidi="hi-IN"/>
        </w:rPr>
        <w:t>administracini</w:t>
      </w:r>
      <w:r w:rsidR="00894253" w:rsidRPr="004F7218">
        <w:rPr>
          <w:rFonts w:ascii="Times New Roman" w:hAnsi="Times New Roman" w:cs="Times New Roman"/>
          <w:noProof/>
          <w:kern w:val="2"/>
          <w:sz w:val="24"/>
          <w:szCs w:val="24"/>
          <w:lang w:eastAsia="hi-IN" w:bidi="hi-IN"/>
        </w:rPr>
        <w:t>s</w:t>
      </w:r>
      <w:r w:rsidR="00C2248F" w:rsidRPr="004F7218">
        <w:rPr>
          <w:rFonts w:ascii="Times New Roman" w:hAnsi="Times New Roman" w:cs="Times New Roman"/>
          <w:noProof/>
          <w:kern w:val="2"/>
          <w:sz w:val="24"/>
          <w:szCs w:val="24"/>
          <w:lang w:eastAsia="hi-IN" w:bidi="hi-IN"/>
        </w:rPr>
        <w:t xml:space="preserve"> teism</w:t>
      </w:r>
      <w:r w:rsidR="00894253" w:rsidRPr="004F7218">
        <w:rPr>
          <w:rFonts w:ascii="Times New Roman" w:hAnsi="Times New Roman" w:cs="Times New Roman"/>
          <w:noProof/>
          <w:kern w:val="2"/>
          <w:sz w:val="24"/>
          <w:szCs w:val="24"/>
          <w:lang w:eastAsia="hi-IN" w:bidi="hi-IN"/>
        </w:rPr>
        <w:t xml:space="preserve">as </w:t>
      </w:r>
      <w:r w:rsidR="009F08D0" w:rsidRPr="004F7218">
        <w:rPr>
          <w:rFonts w:ascii="Times New Roman" w:hAnsi="Times New Roman" w:cs="Times New Roman"/>
          <w:sz w:val="24"/>
          <w:szCs w:val="24"/>
        </w:rPr>
        <w:t>2023 m. rugsėjo 20 d. sprendimu pareiškėjo skundą atmetė kaip nepagrįstą.</w:t>
      </w:r>
    </w:p>
    <w:p w14:paraId="2D4D2738" w14:textId="4505D503" w:rsidR="00F16776" w:rsidRPr="004F7218" w:rsidRDefault="00044B95" w:rsidP="00044B95">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Teismas nustatė, kad n</w:t>
      </w:r>
      <w:r w:rsidR="00F16776" w:rsidRPr="004F7218">
        <w:rPr>
          <w:rFonts w:ascii="Times New Roman" w:hAnsi="Times New Roman" w:cs="Times New Roman"/>
          <w:sz w:val="24"/>
          <w:szCs w:val="24"/>
        </w:rPr>
        <w:t>agrinėjamoje byloje ginčas kilo dėl Nutarimo, kuriuo pareiškėj</w:t>
      </w:r>
      <w:r w:rsidRPr="004F7218">
        <w:rPr>
          <w:rFonts w:ascii="Times New Roman" w:hAnsi="Times New Roman" w:cs="Times New Roman"/>
          <w:sz w:val="24"/>
          <w:szCs w:val="24"/>
        </w:rPr>
        <w:t>u</w:t>
      </w:r>
      <w:r w:rsidR="00F16776" w:rsidRPr="004F7218">
        <w:rPr>
          <w:rFonts w:ascii="Times New Roman" w:hAnsi="Times New Roman" w:cs="Times New Roman"/>
          <w:sz w:val="24"/>
          <w:szCs w:val="24"/>
        </w:rPr>
        <w:t xml:space="preserve">i paskirta 300 000 </w:t>
      </w:r>
      <w:r w:rsidRPr="004F7218">
        <w:rPr>
          <w:rFonts w:ascii="Times New Roman" w:hAnsi="Times New Roman" w:cs="Times New Roman"/>
          <w:sz w:val="24"/>
          <w:szCs w:val="24"/>
        </w:rPr>
        <w:t>Eur</w:t>
      </w:r>
      <w:r w:rsidR="00F16776" w:rsidRPr="004F7218">
        <w:rPr>
          <w:rFonts w:ascii="Times New Roman" w:hAnsi="Times New Roman" w:cs="Times New Roman"/>
          <w:sz w:val="24"/>
          <w:szCs w:val="24"/>
        </w:rPr>
        <w:t xml:space="preserve"> bauda, teisėtumo ir pagrįstumo.</w:t>
      </w:r>
    </w:p>
    <w:p w14:paraId="6F5C0355" w14:textId="2D5651E0" w:rsidR="00F16776" w:rsidRPr="004F7218" w:rsidRDefault="00044B95" w:rsidP="00044B95">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Teismas nurodė, kad </w:t>
      </w:r>
      <w:r w:rsidR="00F16776" w:rsidRPr="004F7218">
        <w:rPr>
          <w:rFonts w:ascii="Times New Roman" w:hAnsi="Times New Roman" w:cs="Times New Roman"/>
          <w:sz w:val="24"/>
          <w:szCs w:val="24"/>
        </w:rPr>
        <w:t xml:space="preserve">2023 m. kovo 16 d. </w:t>
      </w:r>
      <w:r w:rsidRPr="004F7218">
        <w:rPr>
          <w:rFonts w:ascii="Times New Roman" w:hAnsi="Times New Roman" w:cs="Times New Roman"/>
          <w:sz w:val="24"/>
          <w:szCs w:val="24"/>
        </w:rPr>
        <w:t xml:space="preserve">priimtas </w:t>
      </w:r>
      <w:r w:rsidR="00F16776" w:rsidRPr="004F7218">
        <w:rPr>
          <w:rFonts w:ascii="Times New Roman" w:hAnsi="Times New Roman" w:cs="Times New Roman"/>
          <w:sz w:val="24"/>
          <w:szCs w:val="24"/>
          <w:lang w:bidi="lt-LT"/>
        </w:rPr>
        <w:t>Nutarimas, kuriuo pareiškėj</w:t>
      </w:r>
      <w:r w:rsidRPr="004F7218">
        <w:rPr>
          <w:rFonts w:ascii="Times New Roman" w:hAnsi="Times New Roman" w:cs="Times New Roman"/>
          <w:sz w:val="24"/>
          <w:szCs w:val="24"/>
          <w:lang w:bidi="lt-LT"/>
        </w:rPr>
        <w:t>u</w:t>
      </w:r>
      <w:r w:rsidR="00F16776" w:rsidRPr="004F7218">
        <w:rPr>
          <w:rFonts w:ascii="Times New Roman" w:hAnsi="Times New Roman" w:cs="Times New Roman"/>
          <w:sz w:val="24"/>
          <w:szCs w:val="24"/>
          <w:lang w:bidi="lt-LT"/>
        </w:rPr>
        <w:t>i už ADĮ 16 straipsnio 6 dalies pažeidimą skirta 300 000 Eur bauda.</w:t>
      </w:r>
      <w:r w:rsidRPr="004F7218">
        <w:rPr>
          <w:rFonts w:ascii="Times New Roman" w:hAnsi="Times New Roman" w:cs="Times New Roman"/>
          <w:sz w:val="24"/>
          <w:szCs w:val="24"/>
          <w:lang w:bidi="lt-LT"/>
        </w:rPr>
        <w:t xml:space="preserve"> Teismas apžvelgė ADĮ 16 straipsnio 16</w:t>
      </w:r>
      <w:r w:rsidR="008C7732" w:rsidRPr="004F7218">
        <w:rPr>
          <w:rFonts w:ascii="Times New Roman" w:hAnsi="Times New Roman" w:cs="Times New Roman"/>
          <w:sz w:val="24"/>
          <w:szCs w:val="24"/>
          <w:lang w:bidi="lt-LT"/>
        </w:rPr>
        <w:t> </w:t>
      </w:r>
      <w:r w:rsidRPr="004F7218">
        <w:rPr>
          <w:rFonts w:ascii="Times New Roman" w:hAnsi="Times New Roman" w:cs="Times New Roman"/>
          <w:sz w:val="24"/>
          <w:szCs w:val="24"/>
          <w:lang w:bidi="lt-LT"/>
        </w:rPr>
        <w:t>dalį, 32 straipsnio 2 dalies 1 punktą, 33 straipsnio 1 dalį, 33</w:t>
      </w:r>
      <w:r w:rsidR="008C7732" w:rsidRPr="004F7218">
        <w:rPr>
          <w:rFonts w:ascii="Times New Roman" w:hAnsi="Times New Roman" w:cs="Times New Roman"/>
          <w:sz w:val="24"/>
          <w:szCs w:val="24"/>
          <w:lang w:bidi="lt-LT"/>
        </w:rPr>
        <w:t> </w:t>
      </w:r>
      <w:r w:rsidRPr="004F7218">
        <w:rPr>
          <w:rFonts w:ascii="Times New Roman" w:hAnsi="Times New Roman" w:cs="Times New Roman"/>
          <w:sz w:val="24"/>
          <w:szCs w:val="24"/>
          <w:lang w:bidi="lt-LT"/>
        </w:rPr>
        <w:t>straipsnio 7 dalį, Taisyklių 5, 9, 32, 33 ir 34 punktus.</w:t>
      </w:r>
    </w:p>
    <w:p w14:paraId="246B7196" w14:textId="1D3BEC20" w:rsidR="00916754" w:rsidRPr="004F7218" w:rsidRDefault="00044B95" w:rsidP="00916754">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lang w:bidi="lt-LT"/>
        </w:rPr>
        <w:t xml:space="preserve">Iš byloje pateiktų duomenų teismas, nustatė, kad pareiškėjas </w:t>
      </w:r>
      <w:r w:rsidR="00F16776" w:rsidRPr="004F7218">
        <w:rPr>
          <w:rFonts w:ascii="Times New Roman" w:hAnsi="Times New Roman" w:cs="Times New Roman"/>
          <w:sz w:val="24"/>
          <w:szCs w:val="24"/>
        </w:rPr>
        <w:t>pateikė į rinką produktus: 1)</w:t>
      </w:r>
      <w:r w:rsidRPr="004F7218">
        <w:rPr>
          <w:rFonts w:ascii="Times New Roman" w:hAnsi="Times New Roman" w:cs="Times New Roman"/>
          <w:sz w:val="24"/>
          <w:szCs w:val="24"/>
        </w:rPr>
        <w:t> </w:t>
      </w:r>
      <w:r w:rsidR="00F16776" w:rsidRPr="004F7218">
        <w:rPr>
          <w:rFonts w:ascii="Times New Roman" w:hAnsi="Times New Roman" w:cs="Times New Roman"/>
          <w:sz w:val="24"/>
          <w:szCs w:val="24"/>
        </w:rPr>
        <w:t>dyzeliną (2022 m. sausio 19 d. Važtaraštis AVJ Nr. 66770, 2022 m. sausio 13 d. Kokybės pažymėjimas Nr. 758, bandinio Nr. 705D-22/01/25), kuriam atlikus tyrimą, nustatyta, kad biopriedo (biogeninės kilmės anglies kiekis 0,02 ± 0,02 proc.) kiekis yra 0,02 ± 0,04 proc</w:t>
      </w:r>
      <w:r w:rsidR="00121C2D" w:rsidRPr="004F7218">
        <w:rPr>
          <w:rFonts w:ascii="Times New Roman" w:hAnsi="Times New Roman" w:cs="Times New Roman"/>
          <w:sz w:val="24"/>
          <w:szCs w:val="24"/>
        </w:rPr>
        <w:t>.</w:t>
      </w:r>
      <w:r w:rsidR="00F16776" w:rsidRPr="004F7218">
        <w:rPr>
          <w:rFonts w:ascii="Times New Roman" w:hAnsi="Times New Roman" w:cs="Times New Roman"/>
          <w:sz w:val="24"/>
          <w:szCs w:val="24"/>
        </w:rPr>
        <w:t>, 2022 m. gegužės 31</w:t>
      </w:r>
      <w:r w:rsidR="00121C2D" w:rsidRPr="004F7218">
        <w:rPr>
          <w:rFonts w:ascii="Times New Roman" w:hAnsi="Times New Roman" w:cs="Times New Roman"/>
          <w:sz w:val="24"/>
          <w:szCs w:val="24"/>
        </w:rPr>
        <w:t> </w:t>
      </w:r>
      <w:r w:rsidR="00F16776" w:rsidRPr="004F7218">
        <w:rPr>
          <w:rFonts w:ascii="Times New Roman" w:hAnsi="Times New Roman" w:cs="Times New Roman"/>
          <w:sz w:val="24"/>
          <w:szCs w:val="24"/>
        </w:rPr>
        <w:t>d. Tyrimų protokolas Nr. 2022-05-10-FTMC-1F18; 2) dyzeliną žymėtą (skirtas naudoti žemės ūkyje, tvenkinių ir kitų vidaus vandenų žuvininkystėje, 2022 m. sausio 24 d. Važtaraštis AVJ Nr.</w:t>
      </w:r>
      <w:r w:rsidR="00121C2D" w:rsidRPr="004F7218">
        <w:rPr>
          <w:rFonts w:ascii="Times New Roman" w:hAnsi="Times New Roman" w:cs="Times New Roman"/>
          <w:sz w:val="24"/>
          <w:szCs w:val="24"/>
        </w:rPr>
        <w:t> </w:t>
      </w:r>
      <w:r w:rsidR="00F16776" w:rsidRPr="004F7218">
        <w:rPr>
          <w:rFonts w:ascii="Times New Roman" w:hAnsi="Times New Roman" w:cs="Times New Roman"/>
          <w:sz w:val="24"/>
          <w:szCs w:val="24"/>
        </w:rPr>
        <w:t>66812, 2022 m. sausio 13 d. Kokybės pažymėjimas Nr. 762, bandinio Nr. 706Dž-22/01/25), kuriam atlikus tyrimą, nustatyta, kad biopriedo (biogeninės kilmės anglies kiekis 0,81 ± 0,03 proc.) kiekis yra 0,81 ± 0,06 proc., 2022 m. gegužės 31 d. Tyrimų protokolas Nr. 2022-05-10-FTMC-1F18; 3) dyzeliną 2 (2022 m. balandžio d.</w:t>
      </w:r>
      <w:r w:rsidR="00121C2D" w:rsidRPr="004F7218">
        <w:rPr>
          <w:rFonts w:ascii="Times New Roman" w:hAnsi="Times New Roman" w:cs="Times New Roman"/>
          <w:sz w:val="24"/>
          <w:szCs w:val="24"/>
        </w:rPr>
        <w:t xml:space="preserve"> </w:t>
      </w:r>
      <w:r w:rsidR="00F16776" w:rsidRPr="004F7218">
        <w:rPr>
          <w:rFonts w:ascii="Times New Roman" w:hAnsi="Times New Roman" w:cs="Times New Roman"/>
          <w:sz w:val="24"/>
          <w:szCs w:val="24"/>
        </w:rPr>
        <w:t>4</w:t>
      </w:r>
      <w:r w:rsidR="00121C2D" w:rsidRPr="004F7218">
        <w:rPr>
          <w:rFonts w:ascii="Times New Roman" w:hAnsi="Times New Roman" w:cs="Times New Roman"/>
          <w:sz w:val="24"/>
          <w:szCs w:val="24"/>
        </w:rPr>
        <w:t xml:space="preserve"> pridėtinės vertės mokesčio (toliau – ir </w:t>
      </w:r>
      <w:r w:rsidR="00F16776" w:rsidRPr="004F7218">
        <w:rPr>
          <w:rFonts w:ascii="Times New Roman" w:hAnsi="Times New Roman" w:cs="Times New Roman"/>
          <w:sz w:val="24"/>
          <w:szCs w:val="24"/>
        </w:rPr>
        <w:t>PVM</w:t>
      </w:r>
      <w:r w:rsidR="00121C2D" w:rsidRPr="004F7218">
        <w:rPr>
          <w:rFonts w:ascii="Times New Roman" w:hAnsi="Times New Roman" w:cs="Times New Roman"/>
          <w:sz w:val="24"/>
          <w:szCs w:val="24"/>
        </w:rPr>
        <w:t xml:space="preserve">) </w:t>
      </w:r>
      <w:r w:rsidR="00F16776" w:rsidRPr="004F7218">
        <w:rPr>
          <w:rFonts w:ascii="Times New Roman" w:hAnsi="Times New Roman" w:cs="Times New Roman"/>
          <w:sz w:val="24"/>
          <w:szCs w:val="24"/>
        </w:rPr>
        <w:t>sąskaita faktūra Serija EKJ Nr. 22431, 2022 m. balandžio 4 d. Kokybės pažymėjimas Nr. 816, bandinio Nr. M825D-22/04/11), kuriam atlikus tyrimą, nustatyta, kad biopriedo (biogeninės kilmės anglies kiekis 0,03 ± 0,02 proc.) kiekis yra 0,03</w:t>
      </w:r>
      <m:oMath>
        <m:r>
          <w:rPr>
            <w:rFonts w:ascii="Cambria Math" w:hAnsi="Cambria Math" w:cs="Times New Roman"/>
            <w:sz w:val="24"/>
            <w:szCs w:val="24"/>
          </w:rPr>
          <m:t>±</m:t>
        </m:r>
      </m:oMath>
      <w:r w:rsidR="00F16776" w:rsidRPr="004F7218">
        <w:rPr>
          <w:rFonts w:ascii="Times New Roman" w:hAnsi="Times New Roman" w:cs="Times New Roman"/>
          <w:sz w:val="24"/>
          <w:szCs w:val="24"/>
        </w:rPr>
        <w:t xml:space="preserve"> 0,04 proc, 2022 m. rugpjūčio 16 d. Tyrimų protokolas Nr. 2022-07-11-FTMC-LL35-14; 4) dyzeliną 3 (2022 m. balandžio 25 d. PVM sąskaita faktūra Serija EKJ Nr. 22739, 2022 m. balandžio 12 d. Kokybės pažymėjimas Nr. 821, M636D-22/05/04), kuriam atlikus tyrimą, nustatyta, kad biopriedo (biogeninės kilmės anglies kiekis 0,76 ± 0,03 proc.) kiekis yra 0,76±0,06</w:t>
      </w:r>
      <w:r w:rsidR="008C7732" w:rsidRPr="004F7218">
        <w:rPr>
          <w:rFonts w:ascii="Times New Roman" w:hAnsi="Times New Roman" w:cs="Times New Roman"/>
          <w:sz w:val="24"/>
          <w:szCs w:val="24"/>
        </w:rPr>
        <w:t> </w:t>
      </w:r>
      <w:r w:rsidR="00F16776" w:rsidRPr="004F7218">
        <w:rPr>
          <w:rFonts w:ascii="Times New Roman" w:hAnsi="Times New Roman" w:cs="Times New Roman"/>
          <w:sz w:val="24"/>
          <w:szCs w:val="24"/>
        </w:rPr>
        <w:t>proc</w:t>
      </w:r>
      <w:r w:rsidR="00916754" w:rsidRPr="004F7218">
        <w:rPr>
          <w:rFonts w:ascii="Times New Roman" w:hAnsi="Times New Roman" w:cs="Times New Roman"/>
          <w:sz w:val="24"/>
          <w:szCs w:val="24"/>
        </w:rPr>
        <w:t>.</w:t>
      </w:r>
      <w:r w:rsidR="00F16776" w:rsidRPr="004F7218">
        <w:rPr>
          <w:rFonts w:ascii="Times New Roman" w:hAnsi="Times New Roman" w:cs="Times New Roman"/>
          <w:sz w:val="24"/>
          <w:szCs w:val="24"/>
        </w:rPr>
        <w:t>, 2022 m. gegužės 31 d. Tyrimų protokolas Nr. 2022-05-10-FTMC-IF18; 5) dyzeliną 1 (2022 m. balandžio 22 d. PVM sąskaita faktūra serija EKJ Nr</w:t>
      </w:r>
      <w:r w:rsidR="00916754" w:rsidRPr="004F7218">
        <w:rPr>
          <w:rFonts w:ascii="Times New Roman" w:hAnsi="Times New Roman" w:cs="Times New Roman"/>
          <w:sz w:val="24"/>
          <w:szCs w:val="24"/>
        </w:rPr>
        <w:t>.</w:t>
      </w:r>
      <w:r w:rsidR="00F16776" w:rsidRPr="004F7218">
        <w:rPr>
          <w:rFonts w:ascii="Times New Roman" w:hAnsi="Times New Roman" w:cs="Times New Roman"/>
          <w:sz w:val="24"/>
          <w:szCs w:val="24"/>
        </w:rPr>
        <w:t xml:space="preserve"> 22737, 2022 m. balandžio 12 d. Kokybės pažymėjimas Nr. 821, M1039D-22/04/27), kuriam atlikus tyrimą, nustatyta, kad biopriedo (biogeninės kilmės anglies kiekis 0,04 ± 0,02 proc.) kiekis yra 0,04±0,04 proc., 2022 m. rugpjūčio 16</w:t>
      </w:r>
      <w:r w:rsidR="00916754" w:rsidRPr="004F7218">
        <w:rPr>
          <w:rFonts w:ascii="Times New Roman" w:hAnsi="Times New Roman" w:cs="Times New Roman"/>
          <w:sz w:val="24"/>
          <w:szCs w:val="24"/>
        </w:rPr>
        <w:t> </w:t>
      </w:r>
      <w:r w:rsidR="00F16776" w:rsidRPr="004F7218">
        <w:rPr>
          <w:rFonts w:ascii="Times New Roman" w:hAnsi="Times New Roman" w:cs="Times New Roman"/>
          <w:sz w:val="24"/>
          <w:szCs w:val="24"/>
        </w:rPr>
        <w:t>d. Tyrimų protokolas Nr. 2022-07-11-FTMC-LL35-16, kurių kiekviename litre buvo nustatyta mažiau kaip 6,2 procento biodegalų, skaičiuojant pagal bendrą degalų ir biodegalų mišinio energinę vertę. Taigi</w:t>
      </w:r>
      <w:r w:rsidR="00916754" w:rsidRPr="004F7218">
        <w:rPr>
          <w:rFonts w:ascii="Times New Roman" w:hAnsi="Times New Roman" w:cs="Times New Roman"/>
          <w:sz w:val="24"/>
          <w:szCs w:val="24"/>
        </w:rPr>
        <w:t>, teismas pažymėjo, kad</w:t>
      </w:r>
      <w:r w:rsidR="00F16776" w:rsidRPr="004F7218">
        <w:rPr>
          <w:rFonts w:ascii="Times New Roman" w:hAnsi="Times New Roman" w:cs="Times New Roman"/>
          <w:sz w:val="24"/>
          <w:szCs w:val="24"/>
        </w:rPr>
        <w:t xml:space="preserve"> nustatytas biodegalų kiekis (</w:t>
      </w:r>
      <w:r w:rsidR="00F16776" w:rsidRPr="004F7218">
        <w:rPr>
          <w:rFonts w:ascii="Times New Roman" w:hAnsi="Times New Roman" w:cs="Times New Roman"/>
          <w:bCs/>
          <w:sz w:val="24"/>
          <w:szCs w:val="24"/>
        </w:rPr>
        <w:t xml:space="preserve">0,02 ± 0,04 </w:t>
      </w:r>
      <w:r w:rsidR="00B15A6A" w:rsidRPr="004F7218">
        <w:rPr>
          <w:rFonts w:ascii="Times New Roman" w:hAnsi="Times New Roman" w:cs="Times New Roman"/>
          <w:bCs/>
          <w:sz w:val="24"/>
          <w:szCs w:val="24"/>
        </w:rPr>
        <w:t>proc.</w:t>
      </w:r>
      <w:r w:rsidR="00F16776" w:rsidRPr="004F7218">
        <w:rPr>
          <w:rFonts w:ascii="Times New Roman" w:hAnsi="Times New Roman" w:cs="Times New Roman"/>
          <w:sz w:val="24"/>
          <w:szCs w:val="24"/>
        </w:rPr>
        <w:t xml:space="preserve">; </w:t>
      </w:r>
      <w:r w:rsidR="00F16776" w:rsidRPr="004F7218">
        <w:rPr>
          <w:rFonts w:ascii="Times New Roman" w:hAnsi="Times New Roman" w:cs="Times New Roman"/>
          <w:bCs/>
          <w:sz w:val="24"/>
          <w:szCs w:val="24"/>
        </w:rPr>
        <w:t xml:space="preserve">0,03± 0,04 </w:t>
      </w:r>
      <w:r w:rsidR="00B15A6A" w:rsidRPr="004F7218">
        <w:rPr>
          <w:rFonts w:ascii="Times New Roman" w:hAnsi="Times New Roman" w:cs="Times New Roman"/>
          <w:bCs/>
          <w:sz w:val="24"/>
          <w:szCs w:val="24"/>
        </w:rPr>
        <w:t>proc.</w:t>
      </w:r>
      <w:r w:rsidR="00F16776" w:rsidRPr="004F7218">
        <w:rPr>
          <w:rFonts w:ascii="Times New Roman" w:hAnsi="Times New Roman" w:cs="Times New Roman"/>
          <w:sz w:val="24"/>
          <w:szCs w:val="24"/>
        </w:rPr>
        <w:t xml:space="preserve">; </w:t>
      </w:r>
      <w:r w:rsidR="00F16776" w:rsidRPr="004F7218">
        <w:rPr>
          <w:rFonts w:ascii="Times New Roman" w:hAnsi="Times New Roman" w:cs="Times New Roman"/>
          <w:bCs/>
          <w:sz w:val="24"/>
          <w:szCs w:val="24"/>
        </w:rPr>
        <w:lastRenderedPageBreak/>
        <w:t xml:space="preserve">0,04±0,04 </w:t>
      </w:r>
      <w:r w:rsidR="00B15A6A" w:rsidRPr="004F7218">
        <w:rPr>
          <w:rFonts w:ascii="Times New Roman" w:hAnsi="Times New Roman" w:cs="Times New Roman"/>
          <w:bCs/>
          <w:sz w:val="24"/>
          <w:szCs w:val="24"/>
        </w:rPr>
        <w:t>proc.</w:t>
      </w:r>
      <w:r w:rsidR="00F16776" w:rsidRPr="004F7218">
        <w:rPr>
          <w:rFonts w:ascii="Times New Roman" w:hAnsi="Times New Roman" w:cs="Times New Roman"/>
          <w:sz w:val="24"/>
          <w:szCs w:val="24"/>
        </w:rPr>
        <w:t xml:space="preserve">; </w:t>
      </w:r>
      <w:r w:rsidR="00F16776" w:rsidRPr="004F7218">
        <w:rPr>
          <w:rFonts w:ascii="Times New Roman" w:hAnsi="Times New Roman" w:cs="Times New Roman"/>
          <w:bCs/>
          <w:sz w:val="24"/>
          <w:szCs w:val="24"/>
        </w:rPr>
        <w:t xml:space="preserve">0,76±0,06 </w:t>
      </w:r>
      <w:r w:rsidR="00B15A6A" w:rsidRPr="004F7218">
        <w:rPr>
          <w:rFonts w:ascii="Times New Roman" w:hAnsi="Times New Roman" w:cs="Times New Roman"/>
          <w:bCs/>
          <w:sz w:val="24"/>
          <w:szCs w:val="24"/>
        </w:rPr>
        <w:t>proc.</w:t>
      </w:r>
      <w:r w:rsidR="00F16776" w:rsidRPr="004F7218">
        <w:rPr>
          <w:rFonts w:ascii="Times New Roman" w:hAnsi="Times New Roman" w:cs="Times New Roman"/>
          <w:sz w:val="24"/>
          <w:szCs w:val="24"/>
        </w:rPr>
        <w:t>;</w:t>
      </w:r>
      <w:r w:rsidR="00B4639B" w:rsidRPr="004F7218">
        <w:rPr>
          <w:rFonts w:ascii="Times New Roman" w:hAnsi="Times New Roman" w:cs="Times New Roman"/>
          <w:sz w:val="24"/>
          <w:szCs w:val="24"/>
        </w:rPr>
        <w:t xml:space="preserve"> </w:t>
      </w:r>
      <w:r w:rsidR="00F16776" w:rsidRPr="004F7218">
        <w:rPr>
          <w:rFonts w:ascii="Times New Roman" w:hAnsi="Times New Roman" w:cs="Times New Roman"/>
          <w:bCs/>
          <w:sz w:val="24"/>
          <w:szCs w:val="24"/>
        </w:rPr>
        <w:t>0,81 ± 0,06</w:t>
      </w:r>
      <w:r w:rsidR="00F16776" w:rsidRPr="004F7218">
        <w:rPr>
          <w:rFonts w:ascii="Times New Roman" w:hAnsi="Times New Roman" w:cs="Times New Roman"/>
          <w:sz w:val="24"/>
          <w:szCs w:val="24"/>
        </w:rPr>
        <w:t xml:space="preserve"> </w:t>
      </w:r>
      <w:r w:rsidR="00B15A6A" w:rsidRPr="004F7218">
        <w:rPr>
          <w:rFonts w:ascii="Times New Roman" w:hAnsi="Times New Roman" w:cs="Times New Roman"/>
          <w:bCs/>
          <w:sz w:val="24"/>
          <w:szCs w:val="24"/>
        </w:rPr>
        <w:t>proc.</w:t>
      </w:r>
      <w:r w:rsidR="00F16776" w:rsidRPr="004F7218">
        <w:rPr>
          <w:rFonts w:ascii="Times New Roman" w:hAnsi="Times New Roman" w:cs="Times New Roman"/>
          <w:sz w:val="24"/>
          <w:szCs w:val="24"/>
        </w:rPr>
        <w:t>) žymiai mažesnis nei turi būti pagal ADĮ 16</w:t>
      </w:r>
      <w:r w:rsidR="00B15A6A" w:rsidRPr="004F7218">
        <w:rPr>
          <w:rFonts w:ascii="Times New Roman" w:hAnsi="Times New Roman" w:cs="Times New Roman"/>
          <w:sz w:val="24"/>
          <w:szCs w:val="24"/>
        </w:rPr>
        <w:t> </w:t>
      </w:r>
      <w:r w:rsidR="00F16776" w:rsidRPr="004F7218">
        <w:rPr>
          <w:rFonts w:ascii="Times New Roman" w:hAnsi="Times New Roman" w:cs="Times New Roman"/>
          <w:sz w:val="24"/>
          <w:szCs w:val="24"/>
        </w:rPr>
        <w:t>straipsnio 6</w:t>
      </w:r>
      <w:r w:rsidR="00916754" w:rsidRPr="004F7218">
        <w:rPr>
          <w:rFonts w:ascii="Times New Roman" w:hAnsi="Times New Roman" w:cs="Times New Roman"/>
          <w:sz w:val="24"/>
          <w:szCs w:val="24"/>
        </w:rPr>
        <w:t> </w:t>
      </w:r>
      <w:r w:rsidR="00F16776" w:rsidRPr="004F7218">
        <w:rPr>
          <w:rFonts w:ascii="Times New Roman" w:hAnsi="Times New Roman" w:cs="Times New Roman"/>
          <w:sz w:val="24"/>
          <w:szCs w:val="24"/>
        </w:rPr>
        <w:t xml:space="preserve">dalį (6,2 </w:t>
      </w:r>
      <w:r w:rsidR="00B15A6A" w:rsidRPr="004F7218">
        <w:rPr>
          <w:rFonts w:ascii="Times New Roman" w:hAnsi="Times New Roman" w:cs="Times New Roman"/>
          <w:bCs/>
          <w:sz w:val="24"/>
          <w:szCs w:val="24"/>
        </w:rPr>
        <w:t>proc.</w:t>
      </w:r>
      <w:r w:rsidR="00F16776" w:rsidRPr="004F7218">
        <w:rPr>
          <w:rFonts w:ascii="Times New Roman" w:hAnsi="Times New Roman" w:cs="Times New Roman"/>
          <w:bCs/>
          <w:sz w:val="24"/>
          <w:szCs w:val="24"/>
        </w:rPr>
        <w:t>)</w:t>
      </w:r>
      <w:r w:rsidR="00F16776" w:rsidRPr="004F7218">
        <w:rPr>
          <w:rFonts w:ascii="Times New Roman" w:hAnsi="Times New Roman" w:cs="Times New Roman"/>
          <w:sz w:val="24"/>
          <w:szCs w:val="24"/>
        </w:rPr>
        <w:t>.</w:t>
      </w:r>
      <w:r w:rsidR="00B4639B" w:rsidRPr="004F7218">
        <w:rPr>
          <w:rFonts w:ascii="Times New Roman" w:hAnsi="Times New Roman" w:cs="Times New Roman"/>
          <w:sz w:val="24"/>
          <w:szCs w:val="24"/>
        </w:rPr>
        <w:t xml:space="preserve"> </w:t>
      </w:r>
    </w:p>
    <w:p w14:paraId="3EAD0B70" w14:textId="50513D24" w:rsidR="00C0417F" w:rsidRPr="004F7218" w:rsidRDefault="00F16776" w:rsidP="00C0417F">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Pareiškėja</w:t>
      </w:r>
      <w:r w:rsidR="00916754" w:rsidRPr="004F7218">
        <w:rPr>
          <w:rFonts w:ascii="Times New Roman" w:hAnsi="Times New Roman" w:cs="Times New Roman"/>
          <w:sz w:val="24"/>
          <w:szCs w:val="24"/>
        </w:rPr>
        <w:t>s</w:t>
      </w:r>
      <w:r w:rsidRPr="004F7218">
        <w:rPr>
          <w:rFonts w:ascii="Times New Roman" w:hAnsi="Times New Roman" w:cs="Times New Roman"/>
          <w:sz w:val="24"/>
          <w:szCs w:val="24"/>
        </w:rPr>
        <w:t xml:space="preserve"> sku</w:t>
      </w:r>
      <w:r w:rsidR="00916754" w:rsidRPr="004F7218">
        <w:rPr>
          <w:rFonts w:ascii="Times New Roman" w:hAnsi="Times New Roman" w:cs="Times New Roman"/>
          <w:sz w:val="24"/>
          <w:szCs w:val="24"/>
        </w:rPr>
        <w:t>n</w:t>
      </w:r>
      <w:r w:rsidRPr="004F7218">
        <w:rPr>
          <w:rFonts w:ascii="Times New Roman" w:hAnsi="Times New Roman" w:cs="Times New Roman"/>
          <w:sz w:val="24"/>
          <w:szCs w:val="24"/>
        </w:rPr>
        <w:t>de nurod</w:t>
      </w:r>
      <w:r w:rsidR="00916754" w:rsidRPr="004F7218">
        <w:rPr>
          <w:rFonts w:ascii="Times New Roman" w:hAnsi="Times New Roman" w:cs="Times New Roman"/>
          <w:sz w:val="24"/>
          <w:szCs w:val="24"/>
        </w:rPr>
        <w:t>ė</w:t>
      </w:r>
      <w:r w:rsidRPr="004F7218">
        <w:rPr>
          <w:rFonts w:ascii="Times New Roman" w:hAnsi="Times New Roman" w:cs="Times New Roman"/>
          <w:sz w:val="24"/>
          <w:szCs w:val="24"/>
        </w:rPr>
        <w:t>, kad bauda ja</w:t>
      </w:r>
      <w:r w:rsidR="00916754" w:rsidRPr="004F7218">
        <w:rPr>
          <w:rFonts w:ascii="Times New Roman" w:hAnsi="Times New Roman" w:cs="Times New Roman"/>
          <w:sz w:val="24"/>
          <w:szCs w:val="24"/>
        </w:rPr>
        <w:t>m</w:t>
      </w:r>
      <w:r w:rsidRPr="004F7218">
        <w:rPr>
          <w:rFonts w:ascii="Times New Roman" w:hAnsi="Times New Roman" w:cs="Times New Roman"/>
          <w:sz w:val="24"/>
          <w:szCs w:val="24"/>
        </w:rPr>
        <w:t xml:space="preserve"> skirta pasibaigus administracinės atsakomybės taikymo terminui. Teismas</w:t>
      </w:r>
      <w:r w:rsidR="00916754" w:rsidRPr="004F7218">
        <w:rPr>
          <w:rFonts w:ascii="Times New Roman" w:hAnsi="Times New Roman" w:cs="Times New Roman"/>
          <w:sz w:val="24"/>
          <w:szCs w:val="24"/>
        </w:rPr>
        <w:t xml:space="preserve"> pažymėjo, jog pagal teismo</w:t>
      </w:r>
      <w:r w:rsidRPr="004F7218">
        <w:rPr>
          <w:rFonts w:ascii="Times New Roman" w:hAnsi="Times New Roman" w:cs="Times New Roman"/>
          <w:sz w:val="24"/>
          <w:szCs w:val="24"/>
        </w:rPr>
        <w:t xml:space="preserve"> formuoja praktiką</w:t>
      </w:r>
      <w:r w:rsidR="00916754" w:rsidRPr="004F7218">
        <w:rPr>
          <w:rFonts w:ascii="Times New Roman" w:hAnsi="Times New Roman" w:cs="Times New Roman"/>
          <w:sz w:val="24"/>
          <w:szCs w:val="24"/>
        </w:rPr>
        <w:t xml:space="preserve"> tais</w:t>
      </w:r>
      <w:r w:rsidRPr="004F7218">
        <w:rPr>
          <w:rFonts w:ascii="Times New Roman" w:hAnsi="Times New Roman" w:cs="Times New Roman"/>
          <w:sz w:val="24"/>
          <w:szCs w:val="24"/>
        </w:rPr>
        <w:t xml:space="preserve"> atvejais, kai pažeidimas yra sudėtingas, pažeidimo nustatymo (paaiškėjimo) momentu gali būti laikomas ne momentas, k</w:t>
      </w:r>
      <w:r w:rsidR="00340E48">
        <w:rPr>
          <w:rFonts w:ascii="Times New Roman" w:hAnsi="Times New Roman" w:cs="Times New Roman"/>
          <w:sz w:val="24"/>
          <w:szCs w:val="24"/>
        </w:rPr>
        <w:t>ai</w:t>
      </w:r>
      <w:r w:rsidRPr="004F7218">
        <w:rPr>
          <w:rFonts w:ascii="Times New Roman" w:hAnsi="Times New Roman" w:cs="Times New Roman"/>
          <w:sz w:val="24"/>
          <w:szCs w:val="24"/>
        </w:rPr>
        <w:t xml:space="preserve"> atsakinga institucija faktiškai sužino apie veiką, kuri, institucijų nuomone, nėra suderinama su teisiniu reguliavimu, tačiau momentas, k</w:t>
      </w:r>
      <w:r w:rsidR="00916754" w:rsidRPr="004F7218">
        <w:rPr>
          <w:rFonts w:ascii="Times New Roman" w:hAnsi="Times New Roman" w:cs="Times New Roman"/>
          <w:sz w:val="24"/>
          <w:szCs w:val="24"/>
        </w:rPr>
        <w:t>ai</w:t>
      </w:r>
      <w:r w:rsidRPr="004F7218">
        <w:rPr>
          <w:rFonts w:ascii="Times New Roman" w:hAnsi="Times New Roman" w:cs="Times New Roman"/>
          <w:sz w:val="24"/>
          <w:szCs w:val="24"/>
        </w:rPr>
        <w:t xml:space="preserve"> atsakingos institucijos atliko tyrimą arba gavo konkrečios srities specialisto išvadą. Teismų praktikoje konstatuota, kad</w:t>
      </w:r>
      <w:r w:rsidR="00916754" w:rsidRPr="004F7218">
        <w:rPr>
          <w:rFonts w:ascii="Times New Roman" w:hAnsi="Times New Roman" w:cs="Times New Roman"/>
          <w:sz w:val="24"/>
          <w:szCs w:val="24"/>
        </w:rPr>
        <w:t xml:space="preserve"> tuo atveju,</w:t>
      </w:r>
      <w:r w:rsidRPr="004F7218">
        <w:rPr>
          <w:rFonts w:ascii="Times New Roman" w:hAnsi="Times New Roman" w:cs="Times New Roman"/>
          <w:sz w:val="24"/>
          <w:szCs w:val="24"/>
        </w:rPr>
        <w:t xml:space="preserve"> kai konkretaus pažeidimo nustatymas reikalauja specialių žinių, jo nustatymas pagrįstai gali būti siejamas su specialisto išvados gavimu (</w:t>
      </w:r>
      <w:r w:rsidR="00916754" w:rsidRPr="004F7218">
        <w:rPr>
          <w:rFonts w:ascii="Times New Roman" w:hAnsi="Times New Roman" w:cs="Times New Roman"/>
          <w:sz w:val="24"/>
          <w:szCs w:val="24"/>
        </w:rPr>
        <w:t xml:space="preserve">žr. </w:t>
      </w:r>
      <w:r w:rsidRPr="004F7218">
        <w:rPr>
          <w:rFonts w:ascii="Times New Roman" w:hAnsi="Times New Roman" w:cs="Times New Roman"/>
          <w:sz w:val="24"/>
          <w:szCs w:val="24"/>
        </w:rPr>
        <w:t>Lietuvos vyriausiojo administracinio teismo 2001 m. gegužės 24 d. nutart</w:t>
      </w:r>
      <w:r w:rsidR="00916754" w:rsidRPr="004F7218">
        <w:rPr>
          <w:rFonts w:ascii="Times New Roman" w:hAnsi="Times New Roman" w:cs="Times New Roman"/>
          <w:sz w:val="24"/>
          <w:szCs w:val="24"/>
        </w:rPr>
        <w:t>į</w:t>
      </w:r>
      <w:r w:rsidRPr="004F7218">
        <w:rPr>
          <w:rFonts w:ascii="Times New Roman" w:hAnsi="Times New Roman" w:cs="Times New Roman"/>
          <w:sz w:val="24"/>
          <w:szCs w:val="24"/>
        </w:rPr>
        <w:t xml:space="preserve"> administracinėje byloje Nr. 441</w:t>
      </w:r>
      <w:r w:rsidR="00916754" w:rsidRPr="004F7218">
        <w:rPr>
          <w:rFonts w:ascii="Times New Roman" w:hAnsi="Times New Roman" w:cs="Times New Roman"/>
          <w:sz w:val="24"/>
          <w:szCs w:val="24"/>
          <w:vertAlign w:val="superscript"/>
        </w:rPr>
        <w:t>1</w:t>
      </w:r>
      <w:r w:rsidRPr="004F7218">
        <w:rPr>
          <w:rFonts w:ascii="Times New Roman" w:hAnsi="Times New Roman" w:cs="Times New Roman"/>
          <w:sz w:val="24"/>
          <w:szCs w:val="24"/>
          <w:vertAlign w:val="superscript"/>
        </w:rPr>
        <w:t>1</w:t>
      </w:r>
      <w:r w:rsidR="00C0417F" w:rsidRPr="004F7218">
        <w:rPr>
          <w:rFonts w:ascii="Times New Roman" w:hAnsi="Times New Roman" w:cs="Times New Roman"/>
          <w:sz w:val="24"/>
          <w:szCs w:val="24"/>
        </w:rPr>
        <w:t>-</w:t>
      </w:r>
      <w:r w:rsidRPr="004F7218">
        <w:rPr>
          <w:rFonts w:ascii="Times New Roman" w:hAnsi="Times New Roman" w:cs="Times New Roman"/>
          <w:sz w:val="24"/>
          <w:szCs w:val="24"/>
        </w:rPr>
        <w:t>01</w:t>
      </w:r>
      <w:r w:rsidR="00C0417F" w:rsidRPr="004F7218">
        <w:rPr>
          <w:rFonts w:ascii="Times New Roman" w:hAnsi="Times New Roman" w:cs="Times New Roman"/>
          <w:sz w:val="24"/>
          <w:szCs w:val="24"/>
        </w:rPr>
        <w:t>/2001</w:t>
      </w:r>
      <w:r w:rsidRPr="004F7218">
        <w:rPr>
          <w:rFonts w:ascii="Times New Roman" w:hAnsi="Times New Roman" w:cs="Times New Roman"/>
          <w:sz w:val="24"/>
          <w:szCs w:val="24"/>
        </w:rPr>
        <w:t xml:space="preserve">). Teismas konstatavo, kad </w:t>
      </w:r>
      <w:r w:rsidR="00C0417F" w:rsidRPr="004F7218">
        <w:rPr>
          <w:rFonts w:ascii="Times New Roman" w:hAnsi="Times New Roman" w:cs="Times New Roman"/>
          <w:sz w:val="24"/>
          <w:szCs w:val="24"/>
        </w:rPr>
        <w:t xml:space="preserve">tais </w:t>
      </w:r>
      <w:r w:rsidRPr="004F7218">
        <w:rPr>
          <w:rFonts w:ascii="Times New Roman" w:hAnsi="Times New Roman" w:cs="Times New Roman"/>
          <w:sz w:val="24"/>
          <w:szCs w:val="24"/>
        </w:rPr>
        <w:t>atvejais, kai priežiūros institucija negali padaryti vienareikšmiškos išvados apie pažeidimo padarymą, senaties terminas nuobaudos skyrimui pradedamas skaičiuoti ne nuo momento, kai institucija sužino apie abejonių keliančius veiksmus, tačiau nuo momento, k</w:t>
      </w:r>
      <w:r w:rsidR="00340E48">
        <w:rPr>
          <w:rFonts w:ascii="Times New Roman" w:hAnsi="Times New Roman" w:cs="Times New Roman"/>
          <w:sz w:val="24"/>
          <w:szCs w:val="24"/>
        </w:rPr>
        <w:t>ai</w:t>
      </w:r>
      <w:r w:rsidRPr="004F7218">
        <w:rPr>
          <w:rFonts w:ascii="Times New Roman" w:hAnsi="Times New Roman" w:cs="Times New Roman"/>
          <w:sz w:val="24"/>
          <w:szCs w:val="24"/>
        </w:rPr>
        <w:t xml:space="preserve"> priežiūros institucija tapo tikra, jog konkretūs veiksmai pažeidė nustatytą teisinį reguliavimą. Taigi</w:t>
      </w:r>
      <w:r w:rsidR="00C0417F" w:rsidRPr="004F7218">
        <w:rPr>
          <w:rFonts w:ascii="Times New Roman" w:hAnsi="Times New Roman" w:cs="Times New Roman"/>
          <w:sz w:val="24"/>
          <w:szCs w:val="24"/>
        </w:rPr>
        <w:t>,</w:t>
      </w:r>
      <w:r w:rsidRPr="004F7218">
        <w:rPr>
          <w:rFonts w:ascii="Times New Roman" w:hAnsi="Times New Roman" w:cs="Times New Roman"/>
          <w:sz w:val="24"/>
          <w:szCs w:val="24"/>
        </w:rPr>
        <w:t xml:space="preserve"> pažeidimo nustatymo tyrimas baigiamas protokolo surašymu.</w:t>
      </w:r>
      <w:r w:rsidR="00C0417F" w:rsidRPr="004F7218">
        <w:rPr>
          <w:rFonts w:ascii="Times New Roman" w:hAnsi="Times New Roman" w:cs="Times New Roman"/>
          <w:sz w:val="24"/>
          <w:szCs w:val="24"/>
        </w:rPr>
        <w:t xml:space="preserve"> Teismas nurodė, kad š</w:t>
      </w:r>
      <w:r w:rsidRPr="004F7218">
        <w:rPr>
          <w:rFonts w:ascii="Times New Roman" w:hAnsi="Times New Roman" w:cs="Times New Roman"/>
          <w:sz w:val="24"/>
          <w:szCs w:val="24"/>
        </w:rPr>
        <w:t>iuo atveju atsakov</w:t>
      </w:r>
      <w:r w:rsidR="00C0417F" w:rsidRPr="004F7218">
        <w:rPr>
          <w:rFonts w:ascii="Times New Roman" w:hAnsi="Times New Roman" w:cs="Times New Roman"/>
          <w:sz w:val="24"/>
          <w:szCs w:val="24"/>
        </w:rPr>
        <w:t>as</w:t>
      </w:r>
      <w:r w:rsidRPr="004F7218">
        <w:rPr>
          <w:rFonts w:ascii="Times New Roman" w:hAnsi="Times New Roman" w:cs="Times New Roman"/>
          <w:sz w:val="24"/>
          <w:szCs w:val="24"/>
        </w:rPr>
        <w:t>, gav</w:t>
      </w:r>
      <w:r w:rsidR="00C0417F" w:rsidRPr="004F7218">
        <w:rPr>
          <w:rFonts w:ascii="Times New Roman" w:hAnsi="Times New Roman" w:cs="Times New Roman"/>
          <w:sz w:val="24"/>
          <w:szCs w:val="24"/>
        </w:rPr>
        <w:t>ęs</w:t>
      </w:r>
      <w:r w:rsidRPr="004F7218">
        <w:rPr>
          <w:rFonts w:ascii="Times New Roman" w:hAnsi="Times New Roman" w:cs="Times New Roman"/>
          <w:sz w:val="24"/>
          <w:szCs w:val="24"/>
        </w:rPr>
        <w:t xml:space="preserve"> visus laboratorinius tyrimus, juos užfiksav</w:t>
      </w:r>
      <w:r w:rsidR="00C0417F" w:rsidRPr="004F7218">
        <w:rPr>
          <w:rFonts w:ascii="Times New Roman" w:hAnsi="Times New Roman" w:cs="Times New Roman"/>
          <w:sz w:val="24"/>
          <w:szCs w:val="24"/>
        </w:rPr>
        <w:t xml:space="preserve">ęs </w:t>
      </w:r>
      <w:r w:rsidRPr="004F7218">
        <w:rPr>
          <w:rFonts w:ascii="Times New Roman" w:hAnsi="Times New Roman" w:cs="Times New Roman"/>
          <w:sz w:val="24"/>
          <w:szCs w:val="24"/>
        </w:rPr>
        <w:t>patikrinimo aktuose, gav</w:t>
      </w:r>
      <w:r w:rsidR="00C0417F" w:rsidRPr="004F7218">
        <w:rPr>
          <w:rFonts w:ascii="Times New Roman" w:hAnsi="Times New Roman" w:cs="Times New Roman"/>
          <w:sz w:val="24"/>
          <w:szCs w:val="24"/>
        </w:rPr>
        <w:t>ęs</w:t>
      </w:r>
      <w:r w:rsidRPr="004F7218">
        <w:rPr>
          <w:rFonts w:ascii="Times New Roman" w:hAnsi="Times New Roman" w:cs="Times New Roman"/>
          <w:sz w:val="24"/>
          <w:szCs w:val="24"/>
        </w:rPr>
        <w:t xml:space="preserve"> visus pareiškėjo paaiškinimus, surašė 2022 m. rugsėjo 28 d. ADĮ pažeidimo protokolą Nr. 1KL-590, kuriame nustatyti visi pareiškėjo pažeidimai. Taisyklių 9 punktas numato ADĮ pažeidimo protokolo surašymą, o nuo jo surašymo skaičiuojamas ADĮ 33 straipsnio 7 dalyje nustatyto 6 mėnesių terminas, per kurį išnagrinėjamas pažeidimas ir paskiriama bauda, kaip numato Taisyklių 5 punktas. Nutarimas priimtas 2023 m. kovo 16 d. Atsižvelgdamas į tai, kas išdėstyta, teismas </w:t>
      </w:r>
      <w:r w:rsidR="00C0417F" w:rsidRPr="004F7218">
        <w:rPr>
          <w:rFonts w:ascii="Times New Roman" w:hAnsi="Times New Roman" w:cs="Times New Roman"/>
          <w:sz w:val="24"/>
          <w:szCs w:val="24"/>
        </w:rPr>
        <w:t>padarė</w:t>
      </w:r>
      <w:r w:rsidRPr="004F7218">
        <w:rPr>
          <w:rFonts w:ascii="Times New Roman" w:hAnsi="Times New Roman" w:cs="Times New Roman"/>
          <w:sz w:val="24"/>
          <w:szCs w:val="24"/>
        </w:rPr>
        <w:t xml:space="preserve"> išvadą, kad bauda pareiškėj</w:t>
      </w:r>
      <w:r w:rsidR="00C0417F" w:rsidRPr="004F7218">
        <w:rPr>
          <w:rFonts w:ascii="Times New Roman" w:hAnsi="Times New Roman" w:cs="Times New Roman"/>
          <w:sz w:val="24"/>
          <w:szCs w:val="24"/>
        </w:rPr>
        <w:t>u</w:t>
      </w:r>
      <w:r w:rsidRPr="004F7218">
        <w:rPr>
          <w:rFonts w:ascii="Times New Roman" w:hAnsi="Times New Roman" w:cs="Times New Roman"/>
          <w:sz w:val="24"/>
          <w:szCs w:val="24"/>
        </w:rPr>
        <w:t>i skirta nepraleidus ADĮ 33 straipsnio 7 dalyje nustatyto 6 mėnesių termino.</w:t>
      </w:r>
    </w:p>
    <w:p w14:paraId="486F6BDE" w14:textId="1EDE45E5" w:rsidR="00C0417F" w:rsidRPr="004F7218" w:rsidRDefault="00F16776" w:rsidP="00C0417F">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Dėl pareiškėjo argumento, kad dyzelino bandiniai buvo ištirti neakredituotoje laboratorijoje</w:t>
      </w:r>
      <w:r w:rsidR="008C7732" w:rsidRPr="004F7218">
        <w:rPr>
          <w:rFonts w:ascii="Times New Roman" w:hAnsi="Times New Roman" w:cs="Times New Roman"/>
          <w:sz w:val="24"/>
          <w:szCs w:val="24"/>
        </w:rPr>
        <w:t>,</w:t>
      </w:r>
      <w:r w:rsidRPr="004F7218">
        <w:rPr>
          <w:rFonts w:ascii="Times New Roman" w:hAnsi="Times New Roman" w:cs="Times New Roman"/>
          <w:sz w:val="24"/>
          <w:szCs w:val="24"/>
        </w:rPr>
        <w:t xml:space="preserve"> teismas pažym</w:t>
      </w:r>
      <w:r w:rsidR="00C0417F" w:rsidRPr="004F7218">
        <w:rPr>
          <w:rFonts w:ascii="Times New Roman" w:hAnsi="Times New Roman" w:cs="Times New Roman"/>
          <w:sz w:val="24"/>
          <w:szCs w:val="24"/>
        </w:rPr>
        <w:t>ėjo</w:t>
      </w:r>
      <w:r w:rsidRPr="004F7218">
        <w:rPr>
          <w:rFonts w:ascii="Times New Roman" w:hAnsi="Times New Roman" w:cs="Times New Roman"/>
          <w:sz w:val="24"/>
          <w:szCs w:val="24"/>
        </w:rPr>
        <w:t xml:space="preserve">, </w:t>
      </w:r>
      <w:r w:rsidR="00C0417F" w:rsidRPr="004F7218">
        <w:rPr>
          <w:rFonts w:ascii="Times New Roman" w:hAnsi="Times New Roman" w:cs="Times New Roman"/>
          <w:sz w:val="24"/>
          <w:szCs w:val="24"/>
        </w:rPr>
        <w:t xml:space="preserve">jog </w:t>
      </w:r>
      <w:r w:rsidRPr="004F7218">
        <w:rPr>
          <w:rFonts w:ascii="Times New Roman" w:hAnsi="Times New Roman" w:cs="Times New Roman"/>
          <w:sz w:val="24"/>
          <w:szCs w:val="24"/>
        </w:rPr>
        <w:t>atsakov</w:t>
      </w:r>
      <w:r w:rsidR="00C0417F" w:rsidRPr="004F7218">
        <w:rPr>
          <w:rFonts w:ascii="Times New Roman" w:hAnsi="Times New Roman" w:cs="Times New Roman"/>
          <w:sz w:val="24"/>
          <w:szCs w:val="24"/>
        </w:rPr>
        <w:t>o</w:t>
      </w:r>
      <w:r w:rsidRPr="004F7218">
        <w:rPr>
          <w:rFonts w:ascii="Times New Roman" w:hAnsi="Times New Roman" w:cs="Times New Roman"/>
          <w:sz w:val="24"/>
          <w:szCs w:val="24"/>
        </w:rPr>
        <w:t xml:space="preserve"> pateikti tyrimai buvo atlikti Vilniaus Radiocarbon laboratorijoje, kuri specializuojasi ir praktiškai atlieka tyrimus dėl biodegalų kiekio nustatymo dyzeline, ir jo pateiktos tyrimų išvados pripažintinos įrodymais nagrinėjamoje byloje (</w:t>
      </w:r>
      <w:r w:rsidR="00C0417F" w:rsidRPr="004F7218">
        <w:rPr>
          <w:rFonts w:ascii="Times New Roman" w:hAnsi="Times New Roman" w:cs="Times New Roman"/>
          <w:sz w:val="24"/>
          <w:szCs w:val="24"/>
        </w:rPr>
        <w:t xml:space="preserve">žr. </w:t>
      </w:r>
      <w:r w:rsidRPr="004F7218">
        <w:rPr>
          <w:rFonts w:ascii="Times New Roman" w:hAnsi="Times New Roman" w:cs="Times New Roman"/>
          <w:sz w:val="24"/>
          <w:szCs w:val="24"/>
        </w:rPr>
        <w:t>LVAT 2023</w:t>
      </w:r>
      <w:r w:rsidR="00C0417F" w:rsidRPr="004F7218">
        <w:rPr>
          <w:rFonts w:ascii="Times New Roman" w:hAnsi="Times New Roman" w:cs="Times New Roman"/>
          <w:sz w:val="24"/>
          <w:szCs w:val="24"/>
        </w:rPr>
        <w:t> </w:t>
      </w:r>
      <w:r w:rsidRPr="004F7218">
        <w:rPr>
          <w:rFonts w:ascii="Times New Roman" w:hAnsi="Times New Roman" w:cs="Times New Roman"/>
          <w:sz w:val="24"/>
          <w:szCs w:val="24"/>
        </w:rPr>
        <w:t>m. sausio 18 d. nutart</w:t>
      </w:r>
      <w:r w:rsidR="00C0417F" w:rsidRPr="004F7218">
        <w:rPr>
          <w:rFonts w:ascii="Times New Roman" w:hAnsi="Times New Roman" w:cs="Times New Roman"/>
          <w:sz w:val="24"/>
          <w:szCs w:val="24"/>
        </w:rPr>
        <w:t>į</w:t>
      </w:r>
      <w:r w:rsidRPr="004F7218">
        <w:rPr>
          <w:rFonts w:ascii="Times New Roman" w:hAnsi="Times New Roman" w:cs="Times New Roman"/>
          <w:sz w:val="24"/>
          <w:szCs w:val="24"/>
        </w:rPr>
        <w:t xml:space="preserve"> administracinėje byloje Nr. A-1044-968/2023; 2016 m. spalio 4 d. nutart</w:t>
      </w:r>
      <w:r w:rsidR="00C0417F" w:rsidRPr="004F7218">
        <w:rPr>
          <w:rFonts w:ascii="Times New Roman" w:hAnsi="Times New Roman" w:cs="Times New Roman"/>
          <w:sz w:val="24"/>
          <w:szCs w:val="24"/>
        </w:rPr>
        <w:t>į</w:t>
      </w:r>
      <w:r w:rsidRPr="004F7218">
        <w:rPr>
          <w:rFonts w:ascii="Times New Roman" w:hAnsi="Times New Roman" w:cs="Times New Roman"/>
          <w:sz w:val="24"/>
          <w:szCs w:val="24"/>
        </w:rPr>
        <w:t xml:space="preserve"> administracinėje byloje Nr. </w:t>
      </w:r>
      <w:bookmarkStart w:id="1" w:name="ne4d5752d-b95a-4b19-afcd-f4285d4b7c1c"/>
      <w:r w:rsidRPr="004F7218">
        <w:rPr>
          <w:rFonts w:ascii="Times New Roman" w:hAnsi="Times New Roman" w:cs="Times New Roman"/>
          <w:sz w:val="24"/>
          <w:szCs w:val="24"/>
        </w:rPr>
        <w:t>A-1957-662/2016</w:t>
      </w:r>
      <w:bookmarkEnd w:id="1"/>
      <w:r w:rsidRPr="004F7218">
        <w:rPr>
          <w:rFonts w:ascii="Times New Roman" w:hAnsi="Times New Roman" w:cs="Times New Roman"/>
          <w:sz w:val="24"/>
          <w:szCs w:val="24"/>
        </w:rPr>
        <w:t>; 2015 m. kovo 4 d. nutart</w:t>
      </w:r>
      <w:r w:rsidR="00C0417F" w:rsidRPr="004F7218">
        <w:rPr>
          <w:rFonts w:ascii="Times New Roman" w:hAnsi="Times New Roman" w:cs="Times New Roman"/>
          <w:sz w:val="24"/>
          <w:szCs w:val="24"/>
        </w:rPr>
        <w:t>į</w:t>
      </w:r>
      <w:r w:rsidRPr="004F7218">
        <w:rPr>
          <w:rFonts w:ascii="Times New Roman" w:hAnsi="Times New Roman" w:cs="Times New Roman"/>
          <w:sz w:val="24"/>
          <w:szCs w:val="24"/>
        </w:rPr>
        <w:t xml:space="preserve"> administracinėje byloje Nr.</w:t>
      </w:r>
      <w:bookmarkStart w:id="2" w:name="n5dd66753-89a8-4246-88b1-c078de02cc36"/>
      <w:r w:rsidR="00C0417F" w:rsidRPr="004F7218">
        <w:rPr>
          <w:rFonts w:ascii="Times New Roman" w:hAnsi="Times New Roman" w:cs="Times New Roman"/>
          <w:sz w:val="24"/>
          <w:szCs w:val="24"/>
        </w:rPr>
        <w:t> </w:t>
      </w:r>
      <w:r w:rsidRPr="004F7218">
        <w:rPr>
          <w:rFonts w:ascii="Times New Roman" w:hAnsi="Times New Roman" w:cs="Times New Roman"/>
          <w:sz w:val="24"/>
          <w:szCs w:val="24"/>
        </w:rPr>
        <w:t>A-276-442/2015</w:t>
      </w:r>
      <w:bookmarkStart w:id="3" w:name="pn5dd66753-89a8-4246-88b1-c078de02cc36"/>
      <w:bookmarkEnd w:id="2"/>
      <w:bookmarkEnd w:id="3"/>
      <w:r w:rsidRPr="004F7218">
        <w:rPr>
          <w:rFonts w:ascii="Times New Roman" w:hAnsi="Times New Roman" w:cs="Times New Roman"/>
          <w:sz w:val="24"/>
          <w:szCs w:val="24"/>
        </w:rPr>
        <w:t>). Šią faktinę aplinkybę patvirtin</w:t>
      </w:r>
      <w:r w:rsidR="00C0417F" w:rsidRPr="004F7218">
        <w:rPr>
          <w:rFonts w:ascii="Times New Roman" w:hAnsi="Times New Roman" w:cs="Times New Roman"/>
          <w:sz w:val="24"/>
          <w:szCs w:val="24"/>
        </w:rPr>
        <w:t xml:space="preserve">o </w:t>
      </w:r>
      <w:r w:rsidRPr="004F7218">
        <w:rPr>
          <w:rFonts w:ascii="Times New Roman" w:hAnsi="Times New Roman" w:cs="Times New Roman"/>
          <w:sz w:val="24"/>
          <w:szCs w:val="24"/>
        </w:rPr>
        <w:t>ir tai, kad Vilniaus Radiocarbon laboratorija bylos nagrinėjimo metu baigia akreditavimo procedūrą.</w:t>
      </w:r>
      <w:r w:rsidR="00B4639B" w:rsidRPr="004F7218">
        <w:rPr>
          <w:rFonts w:ascii="Times New Roman" w:hAnsi="Times New Roman" w:cs="Times New Roman"/>
          <w:sz w:val="24"/>
          <w:szCs w:val="24"/>
        </w:rPr>
        <w:t xml:space="preserve"> </w:t>
      </w:r>
    </w:p>
    <w:p w14:paraId="65EB35FF" w14:textId="08676EC8" w:rsidR="00C0417F" w:rsidRPr="004F7218" w:rsidRDefault="00F16776" w:rsidP="00C0417F">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Dėl pareiškėjo argumento, kad dėl pažeidimo nėra pareiškėjo kaltės, teismas pažym</w:t>
      </w:r>
      <w:r w:rsidR="00C0417F" w:rsidRPr="004F7218">
        <w:rPr>
          <w:rFonts w:ascii="Times New Roman" w:hAnsi="Times New Roman" w:cs="Times New Roman"/>
          <w:sz w:val="24"/>
          <w:szCs w:val="24"/>
        </w:rPr>
        <w:t>ėjo</w:t>
      </w:r>
      <w:r w:rsidRPr="004F7218">
        <w:rPr>
          <w:rFonts w:ascii="Times New Roman" w:hAnsi="Times New Roman" w:cs="Times New Roman"/>
          <w:sz w:val="24"/>
          <w:szCs w:val="24"/>
        </w:rPr>
        <w:t xml:space="preserve">, </w:t>
      </w:r>
      <w:r w:rsidR="00C0417F" w:rsidRPr="004F7218">
        <w:rPr>
          <w:rFonts w:ascii="Times New Roman" w:hAnsi="Times New Roman" w:cs="Times New Roman"/>
          <w:sz w:val="24"/>
          <w:szCs w:val="24"/>
        </w:rPr>
        <w:t>jog</w:t>
      </w:r>
      <w:r w:rsidRPr="004F7218">
        <w:rPr>
          <w:rFonts w:ascii="Times New Roman" w:hAnsi="Times New Roman" w:cs="Times New Roman"/>
          <w:sz w:val="24"/>
          <w:szCs w:val="24"/>
        </w:rPr>
        <w:t xml:space="preserve"> subjektui atsakomybė atsiranda tuo atveju, kai jis atlieka veiksmus, kuriuos draudžia įstatymai. Pareiškėj</w:t>
      </w:r>
      <w:r w:rsidR="00C0417F" w:rsidRPr="004F7218">
        <w:rPr>
          <w:rFonts w:ascii="Times New Roman" w:hAnsi="Times New Roman" w:cs="Times New Roman"/>
          <w:sz w:val="24"/>
          <w:szCs w:val="24"/>
        </w:rPr>
        <w:t>u</w:t>
      </w:r>
      <w:r w:rsidRPr="004F7218">
        <w:rPr>
          <w:rFonts w:ascii="Times New Roman" w:hAnsi="Times New Roman" w:cs="Times New Roman"/>
          <w:sz w:val="24"/>
          <w:szCs w:val="24"/>
        </w:rPr>
        <w:t>i, kaip mažmeninės prekybos atstov</w:t>
      </w:r>
      <w:r w:rsidR="00C0417F" w:rsidRPr="004F7218">
        <w:rPr>
          <w:rFonts w:ascii="Times New Roman" w:hAnsi="Times New Roman" w:cs="Times New Roman"/>
          <w:sz w:val="24"/>
          <w:szCs w:val="24"/>
        </w:rPr>
        <w:t>u</w:t>
      </w:r>
      <w:r w:rsidRPr="004F7218">
        <w:rPr>
          <w:rFonts w:ascii="Times New Roman" w:hAnsi="Times New Roman" w:cs="Times New Roman"/>
          <w:sz w:val="24"/>
          <w:szCs w:val="24"/>
        </w:rPr>
        <w:t>i, kyla pareiga užtikrinti vartotojams parduodamų degalų tinkamą kokybę, todėl ji</w:t>
      </w:r>
      <w:r w:rsidR="00C0417F" w:rsidRPr="004F7218">
        <w:rPr>
          <w:rFonts w:ascii="Times New Roman" w:hAnsi="Times New Roman" w:cs="Times New Roman"/>
          <w:sz w:val="24"/>
          <w:szCs w:val="24"/>
        </w:rPr>
        <w:t>s</w:t>
      </w:r>
      <w:r w:rsidRPr="004F7218">
        <w:rPr>
          <w:rFonts w:ascii="Times New Roman" w:hAnsi="Times New Roman" w:cs="Times New Roman"/>
          <w:sz w:val="24"/>
          <w:szCs w:val="24"/>
        </w:rPr>
        <w:t xml:space="preserve"> privalo preciziškai laikytis profesinio atidumo, rūpestingumo reikalavimų ir imtis visų įmanomų priemonių, kad būtų įgyvendinta ADĮ ja</w:t>
      </w:r>
      <w:r w:rsidR="00C0417F" w:rsidRPr="004F7218">
        <w:rPr>
          <w:rFonts w:ascii="Times New Roman" w:hAnsi="Times New Roman" w:cs="Times New Roman"/>
          <w:sz w:val="24"/>
          <w:szCs w:val="24"/>
        </w:rPr>
        <w:t>m</w:t>
      </w:r>
      <w:r w:rsidRPr="004F7218">
        <w:rPr>
          <w:rFonts w:ascii="Times New Roman" w:hAnsi="Times New Roman" w:cs="Times New Roman"/>
          <w:sz w:val="24"/>
          <w:szCs w:val="24"/>
        </w:rPr>
        <w:t xml:space="preserve"> nustatyta pareiga, ypatingai atsižvelgiant į tai, kad ji</w:t>
      </w:r>
      <w:r w:rsidR="00C0417F" w:rsidRPr="004F7218">
        <w:rPr>
          <w:rFonts w:ascii="Times New Roman" w:hAnsi="Times New Roman" w:cs="Times New Roman"/>
          <w:sz w:val="24"/>
          <w:szCs w:val="24"/>
        </w:rPr>
        <w:t>s</w:t>
      </w:r>
      <w:r w:rsidRPr="004F7218">
        <w:rPr>
          <w:rFonts w:ascii="Times New Roman" w:hAnsi="Times New Roman" w:cs="Times New Roman"/>
          <w:sz w:val="24"/>
          <w:szCs w:val="24"/>
        </w:rPr>
        <w:t xml:space="preserve"> rinkoje veikia daug metų ir reikalavimą dėl biod</w:t>
      </w:r>
      <w:r w:rsidR="00C34D14" w:rsidRPr="004F7218">
        <w:rPr>
          <w:rFonts w:ascii="Times New Roman" w:hAnsi="Times New Roman" w:cs="Times New Roman"/>
          <w:sz w:val="24"/>
          <w:szCs w:val="24"/>
        </w:rPr>
        <w:t>e</w:t>
      </w:r>
      <w:r w:rsidRPr="004F7218">
        <w:rPr>
          <w:rFonts w:ascii="Times New Roman" w:hAnsi="Times New Roman" w:cs="Times New Roman"/>
          <w:sz w:val="24"/>
          <w:szCs w:val="24"/>
        </w:rPr>
        <w:t>galų kiekio taiko ne pirmus metus.</w:t>
      </w:r>
      <w:r w:rsidR="00B4639B" w:rsidRPr="004F7218">
        <w:rPr>
          <w:rFonts w:ascii="Times New Roman" w:hAnsi="Times New Roman" w:cs="Times New Roman"/>
          <w:sz w:val="24"/>
          <w:szCs w:val="24"/>
        </w:rPr>
        <w:t xml:space="preserve"> </w:t>
      </w:r>
    </w:p>
    <w:p w14:paraId="484CC02D" w14:textId="77777777" w:rsidR="00C0417F" w:rsidRPr="004F7218" w:rsidRDefault="00F16776" w:rsidP="00C0417F">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Dėl pareiškėjo argumento, kad pažeidimu nebuvo padaryta didelė žala, teismas pažym</w:t>
      </w:r>
      <w:r w:rsidR="00C0417F" w:rsidRPr="004F7218">
        <w:rPr>
          <w:rFonts w:ascii="Times New Roman" w:hAnsi="Times New Roman" w:cs="Times New Roman"/>
          <w:sz w:val="24"/>
          <w:szCs w:val="24"/>
        </w:rPr>
        <w:t>ėjo</w:t>
      </w:r>
      <w:r w:rsidRPr="004F7218">
        <w:rPr>
          <w:rFonts w:ascii="Times New Roman" w:hAnsi="Times New Roman" w:cs="Times New Roman"/>
          <w:sz w:val="24"/>
          <w:szCs w:val="24"/>
        </w:rPr>
        <w:t xml:space="preserve">, </w:t>
      </w:r>
      <w:r w:rsidR="00C0417F" w:rsidRPr="004F7218">
        <w:rPr>
          <w:rFonts w:ascii="Times New Roman" w:hAnsi="Times New Roman" w:cs="Times New Roman"/>
          <w:sz w:val="24"/>
          <w:szCs w:val="24"/>
        </w:rPr>
        <w:t>jog</w:t>
      </w:r>
      <w:r w:rsidRPr="004F7218">
        <w:rPr>
          <w:rFonts w:ascii="Times New Roman" w:hAnsi="Times New Roman" w:cs="Times New Roman"/>
          <w:sz w:val="24"/>
          <w:szCs w:val="24"/>
        </w:rPr>
        <w:t xml:space="preserve"> ADĮ ir Taisyklės nesieja pažeidimo nustatymo ir baudos skyrimo su žala ir jos dydžiu. Taigi</w:t>
      </w:r>
      <w:r w:rsidR="00C0417F" w:rsidRPr="004F7218">
        <w:rPr>
          <w:rFonts w:ascii="Times New Roman" w:hAnsi="Times New Roman" w:cs="Times New Roman"/>
          <w:sz w:val="24"/>
          <w:szCs w:val="24"/>
        </w:rPr>
        <w:t>, teismas pažymėjo, kad</w:t>
      </w:r>
      <w:r w:rsidRPr="004F7218">
        <w:rPr>
          <w:rFonts w:ascii="Times New Roman" w:hAnsi="Times New Roman" w:cs="Times New Roman"/>
          <w:sz w:val="24"/>
          <w:szCs w:val="24"/>
        </w:rPr>
        <w:t xml:space="preserve"> šiuo atveju žalos klausimas nekeliamas, nes svarbu nustatyti, ar buvo pažeistas teisės aktas, t. y. ADĮ.</w:t>
      </w:r>
    </w:p>
    <w:p w14:paraId="1B34192F" w14:textId="67BA0406" w:rsidR="00C0417F" w:rsidRPr="004F7218" w:rsidRDefault="00F16776" w:rsidP="00C0417F">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Iš nurodyto teisinio reglamentavimo teismas </w:t>
      </w:r>
      <w:r w:rsidR="00C0417F" w:rsidRPr="004F7218">
        <w:rPr>
          <w:rFonts w:ascii="Times New Roman" w:hAnsi="Times New Roman" w:cs="Times New Roman"/>
          <w:sz w:val="24"/>
          <w:szCs w:val="24"/>
        </w:rPr>
        <w:t>padarė</w:t>
      </w:r>
      <w:r w:rsidRPr="004F7218">
        <w:rPr>
          <w:rFonts w:ascii="Times New Roman" w:hAnsi="Times New Roman" w:cs="Times New Roman"/>
          <w:sz w:val="24"/>
          <w:szCs w:val="24"/>
        </w:rPr>
        <w:t xml:space="preserve"> išvadą, kad baudos skyrimo taisyklės yra imperatyviai nustatytos teisės aktais. Atsakov</w:t>
      </w:r>
      <w:r w:rsidR="00C0417F" w:rsidRPr="004F7218">
        <w:rPr>
          <w:rFonts w:ascii="Times New Roman" w:hAnsi="Times New Roman" w:cs="Times New Roman"/>
          <w:sz w:val="24"/>
          <w:szCs w:val="24"/>
        </w:rPr>
        <w:t>as</w:t>
      </w:r>
      <w:r w:rsidRPr="004F7218">
        <w:rPr>
          <w:rFonts w:ascii="Times New Roman" w:hAnsi="Times New Roman" w:cs="Times New Roman"/>
          <w:sz w:val="24"/>
          <w:szCs w:val="24"/>
        </w:rPr>
        <w:t>, vadovaudamasi</w:t>
      </w:r>
      <w:r w:rsidR="00C0417F" w:rsidRPr="004F7218">
        <w:rPr>
          <w:rFonts w:ascii="Times New Roman" w:hAnsi="Times New Roman" w:cs="Times New Roman"/>
          <w:sz w:val="24"/>
          <w:szCs w:val="24"/>
        </w:rPr>
        <w:t>s</w:t>
      </w:r>
      <w:r w:rsidRPr="004F7218">
        <w:rPr>
          <w:rFonts w:ascii="Times New Roman" w:hAnsi="Times New Roman" w:cs="Times New Roman"/>
          <w:sz w:val="24"/>
          <w:szCs w:val="24"/>
        </w:rPr>
        <w:t xml:space="preserve"> Taisyklių 33 punktu, pirmuoju etapu apskaičiavo bazinį baudos dydį, kuris yra lygus pagal mažiausios ir didžiausios baudos, nustatytos ADĮ 32 straipsnio 2 dalies 1 p</w:t>
      </w:r>
      <w:r w:rsidR="008C7732" w:rsidRPr="004F7218">
        <w:rPr>
          <w:rFonts w:ascii="Times New Roman" w:hAnsi="Times New Roman" w:cs="Times New Roman"/>
          <w:sz w:val="24"/>
          <w:szCs w:val="24"/>
        </w:rPr>
        <w:t>unkte</w:t>
      </w:r>
      <w:r w:rsidRPr="004F7218">
        <w:rPr>
          <w:rFonts w:ascii="Times New Roman" w:hAnsi="Times New Roman" w:cs="Times New Roman"/>
          <w:sz w:val="24"/>
          <w:szCs w:val="24"/>
        </w:rPr>
        <w:t xml:space="preserve"> (nuo vieno tūkstančio eurų iki vieno milijono eurų), vidurkiui, t. y. bazinis pareiškėj</w:t>
      </w:r>
      <w:r w:rsidR="00C0417F" w:rsidRPr="004F7218">
        <w:rPr>
          <w:rFonts w:ascii="Times New Roman" w:hAnsi="Times New Roman" w:cs="Times New Roman"/>
          <w:sz w:val="24"/>
          <w:szCs w:val="24"/>
        </w:rPr>
        <w:t>u</w:t>
      </w:r>
      <w:r w:rsidRPr="004F7218">
        <w:rPr>
          <w:rFonts w:ascii="Times New Roman" w:hAnsi="Times New Roman" w:cs="Times New Roman"/>
          <w:sz w:val="24"/>
          <w:szCs w:val="24"/>
        </w:rPr>
        <w:t xml:space="preserve">i skiriamos baudos dydis yra 500 500 </w:t>
      </w:r>
      <w:r w:rsidR="00C0417F" w:rsidRPr="004F7218">
        <w:rPr>
          <w:rFonts w:ascii="Times New Roman" w:hAnsi="Times New Roman" w:cs="Times New Roman"/>
          <w:sz w:val="24"/>
          <w:szCs w:val="24"/>
        </w:rPr>
        <w:t>Eur</w:t>
      </w:r>
      <w:r w:rsidRPr="004F7218">
        <w:rPr>
          <w:rFonts w:ascii="Times New Roman" w:hAnsi="Times New Roman" w:cs="Times New Roman"/>
          <w:sz w:val="24"/>
          <w:szCs w:val="24"/>
        </w:rPr>
        <w:t>. Antruoju etapu Tarnyba vertino pareiškėjo padaryto pažeidimo pobūdį (pavojingumą), pažeidimo mastą (teritoriją, pardavimų dydį ir vertę) ir padarytą žalą vartotojams ar galimą riziką ją sukelti. Tarnybos komisija</w:t>
      </w:r>
      <w:r w:rsidR="00C0417F" w:rsidRPr="004F7218">
        <w:rPr>
          <w:rFonts w:ascii="Times New Roman" w:hAnsi="Times New Roman" w:cs="Times New Roman"/>
          <w:sz w:val="24"/>
          <w:szCs w:val="24"/>
        </w:rPr>
        <w:t>,</w:t>
      </w:r>
      <w:r w:rsidRPr="004F7218">
        <w:rPr>
          <w:rFonts w:ascii="Times New Roman" w:hAnsi="Times New Roman" w:cs="Times New Roman"/>
          <w:sz w:val="24"/>
          <w:szCs w:val="24"/>
        </w:rPr>
        <w:t xml:space="preserve"> įvertinusi visas nustatytas esmines bylos aplinkybes, atsižvelgė į tai, kad pareiškėjo rinkoje realizuojamų dyzelino 1, dyzelino 2, dyzelino 3, dyzelino 4 ir dyzelino žymėto, skirto naudoti žemės ūkyje, tvenkinių ir kitų vidaus vandenų žuvininkystėje bandiniai buvo pripažinti neatitinkančiais kokybės </w:t>
      </w:r>
      <w:r w:rsidRPr="004F7218">
        <w:rPr>
          <w:rFonts w:ascii="Times New Roman" w:hAnsi="Times New Roman" w:cs="Times New Roman"/>
          <w:sz w:val="24"/>
          <w:szCs w:val="24"/>
        </w:rPr>
        <w:lastRenderedPageBreak/>
        <w:t xml:space="preserve">reikalavimų, nes biodegalų kiekis juose buvo mažesnis nei 6,2 </w:t>
      </w:r>
      <w:r w:rsidR="00C0417F" w:rsidRPr="004F7218">
        <w:rPr>
          <w:rFonts w:ascii="Times New Roman" w:hAnsi="Times New Roman" w:cs="Times New Roman"/>
          <w:sz w:val="24"/>
          <w:szCs w:val="24"/>
        </w:rPr>
        <w:t>proc.</w:t>
      </w:r>
      <w:r w:rsidRPr="004F7218">
        <w:rPr>
          <w:rFonts w:ascii="Times New Roman" w:hAnsi="Times New Roman" w:cs="Times New Roman"/>
          <w:sz w:val="24"/>
          <w:szCs w:val="24"/>
        </w:rPr>
        <w:t xml:space="preserve"> biodegalų, skaičiuojant pagal bendrą degalų ir biodegalų mišinio energinę vertę, kai toks biodegalų kiekis pagal ADĮ 16</w:t>
      </w:r>
      <w:r w:rsidR="00C0417F" w:rsidRPr="004F7218">
        <w:rPr>
          <w:rFonts w:ascii="Times New Roman" w:hAnsi="Times New Roman" w:cs="Times New Roman"/>
          <w:sz w:val="24"/>
          <w:szCs w:val="24"/>
        </w:rPr>
        <w:t> </w:t>
      </w:r>
      <w:r w:rsidRPr="004F7218">
        <w:rPr>
          <w:rFonts w:ascii="Times New Roman" w:hAnsi="Times New Roman" w:cs="Times New Roman"/>
          <w:sz w:val="24"/>
          <w:szCs w:val="24"/>
        </w:rPr>
        <w:t>straipsnio 6 dalį yra privalomas kiekviename litre dyzelino</w:t>
      </w:r>
      <w:r w:rsidR="00C0417F" w:rsidRPr="004F7218">
        <w:rPr>
          <w:rFonts w:ascii="Times New Roman" w:hAnsi="Times New Roman" w:cs="Times New Roman"/>
          <w:sz w:val="24"/>
          <w:szCs w:val="24"/>
        </w:rPr>
        <w:t xml:space="preserve">. Tarnybos komisija atsižvelgė </w:t>
      </w:r>
      <w:r w:rsidRPr="004F7218">
        <w:rPr>
          <w:rFonts w:ascii="Times New Roman" w:hAnsi="Times New Roman" w:cs="Times New Roman"/>
          <w:sz w:val="24"/>
          <w:szCs w:val="24"/>
        </w:rPr>
        <w:t>taip pat į tai, kad pareiškėja</w:t>
      </w:r>
      <w:r w:rsidR="00C0417F" w:rsidRPr="004F7218">
        <w:rPr>
          <w:rFonts w:ascii="Times New Roman" w:hAnsi="Times New Roman" w:cs="Times New Roman"/>
          <w:sz w:val="24"/>
          <w:szCs w:val="24"/>
        </w:rPr>
        <w:t>s</w:t>
      </w:r>
      <w:r w:rsidRPr="004F7218">
        <w:rPr>
          <w:rFonts w:ascii="Times New Roman" w:hAnsi="Times New Roman" w:cs="Times New Roman"/>
          <w:sz w:val="24"/>
          <w:szCs w:val="24"/>
        </w:rPr>
        <w:t xml:space="preserve"> dyzeliną 1, dyzeliną 2, dyzeliną 3, dyzeliną 4 ir dyzeliną žymėtą, skirtą naudoti žemės ūkyje, tvenkinių ir kitų vidaus vandenų žuvininkystėje, neatitinkančius jiems keliamų kokybės reikalavimų, realizavo ne viename Lietuvos mieste (Kaune, Šilutės r., Vilniuje ir Panevėžyje), t. y. keturiose iš dvidešimties pareiškėjo Lietuvos Respublikos teritorijoje valdomų degalinių., todėl Tarnyba už pažeidimo pavojingumą, apskaičiuotą bazinį baudos dydį padidino 10 procentų, t. y. 500</w:t>
      </w:r>
      <w:r w:rsidR="00C0417F" w:rsidRPr="004F7218">
        <w:rPr>
          <w:rFonts w:ascii="Times New Roman" w:hAnsi="Times New Roman" w:cs="Times New Roman"/>
          <w:sz w:val="24"/>
          <w:szCs w:val="24"/>
        </w:rPr>
        <w:t> </w:t>
      </w:r>
      <w:r w:rsidRPr="004F7218">
        <w:rPr>
          <w:rFonts w:ascii="Times New Roman" w:hAnsi="Times New Roman" w:cs="Times New Roman"/>
          <w:sz w:val="24"/>
          <w:szCs w:val="24"/>
        </w:rPr>
        <w:t xml:space="preserve">500 </w:t>
      </w:r>
      <w:r w:rsidR="00C0417F" w:rsidRPr="004F7218">
        <w:rPr>
          <w:rFonts w:ascii="Times New Roman" w:hAnsi="Times New Roman" w:cs="Times New Roman"/>
          <w:sz w:val="24"/>
          <w:szCs w:val="24"/>
        </w:rPr>
        <w:t>Eur</w:t>
      </w:r>
      <w:r w:rsidRPr="004F7218">
        <w:rPr>
          <w:rFonts w:ascii="Times New Roman" w:hAnsi="Times New Roman" w:cs="Times New Roman"/>
          <w:sz w:val="24"/>
          <w:szCs w:val="24"/>
        </w:rPr>
        <w:t xml:space="preserve"> × 0,1 = 50 050 </w:t>
      </w:r>
      <w:r w:rsidR="00C0417F" w:rsidRPr="004F7218">
        <w:rPr>
          <w:rFonts w:ascii="Times New Roman" w:hAnsi="Times New Roman" w:cs="Times New Roman"/>
          <w:sz w:val="24"/>
          <w:szCs w:val="24"/>
        </w:rPr>
        <w:t>Eur</w:t>
      </w:r>
      <w:r w:rsidRPr="004F7218">
        <w:rPr>
          <w:rFonts w:ascii="Times New Roman" w:hAnsi="Times New Roman" w:cs="Times New Roman"/>
          <w:sz w:val="24"/>
          <w:szCs w:val="24"/>
        </w:rPr>
        <w:t>. Tarnyba, vertindama padaryto ADĮ pažeidimo trukmę, atsižvelgė į patikrinimo aktuose nustatytas aplinkybes ir pateiktas išvadas dėl dyzelinų rinkoje realizavimo, todėl nusprendė už pareiškėjo</w:t>
      </w:r>
      <w:r w:rsidR="00C0417F" w:rsidRPr="004F7218">
        <w:rPr>
          <w:rFonts w:ascii="Times New Roman" w:hAnsi="Times New Roman" w:cs="Times New Roman"/>
          <w:sz w:val="24"/>
          <w:szCs w:val="24"/>
        </w:rPr>
        <w:t xml:space="preserve"> </w:t>
      </w:r>
      <w:r w:rsidRPr="004F7218">
        <w:rPr>
          <w:rFonts w:ascii="Times New Roman" w:hAnsi="Times New Roman" w:cs="Times New Roman"/>
          <w:sz w:val="24"/>
          <w:szCs w:val="24"/>
        </w:rPr>
        <w:t xml:space="preserve">padaryto pažeidimo trukmę bazinį baudos dydį sumažinti 20 procentų, t. y. 500 500 </w:t>
      </w:r>
      <w:r w:rsidR="00C0417F" w:rsidRPr="004F7218">
        <w:rPr>
          <w:rFonts w:ascii="Times New Roman" w:hAnsi="Times New Roman" w:cs="Times New Roman"/>
          <w:sz w:val="24"/>
          <w:szCs w:val="24"/>
        </w:rPr>
        <w:t>Eur</w:t>
      </w:r>
      <w:r w:rsidRPr="004F7218">
        <w:rPr>
          <w:rFonts w:ascii="Times New Roman" w:hAnsi="Times New Roman" w:cs="Times New Roman"/>
          <w:sz w:val="24"/>
          <w:szCs w:val="24"/>
        </w:rPr>
        <w:t xml:space="preserve"> × 0,2 = 100 100 </w:t>
      </w:r>
      <w:r w:rsidR="00C0417F" w:rsidRPr="004F7218">
        <w:rPr>
          <w:rFonts w:ascii="Times New Roman" w:hAnsi="Times New Roman" w:cs="Times New Roman"/>
          <w:sz w:val="24"/>
          <w:szCs w:val="24"/>
        </w:rPr>
        <w:t>Eur</w:t>
      </w:r>
      <w:r w:rsidRPr="004F7218">
        <w:rPr>
          <w:rFonts w:ascii="Times New Roman" w:hAnsi="Times New Roman" w:cs="Times New Roman"/>
          <w:sz w:val="24"/>
          <w:szCs w:val="24"/>
        </w:rPr>
        <w:t>.</w:t>
      </w:r>
    </w:p>
    <w:p w14:paraId="6D619942" w14:textId="57A36033" w:rsidR="00C0417F" w:rsidRPr="004F7218" w:rsidRDefault="00C0417F" w:rsidP="00C0417F">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Tarnyba pareiškėjo </w:t>
      </w:r>
      <w:r w:rsidR="00F16776" w:rsidRPr="004F7218">
        <w:rPr>
          <w:rFonts w:ascii="Times New Roman" w:hAnsi="Times New Roman" w:cs="Times New Roman"/>
          <w:sz w:val="24"/>
          <w:szCs w:val="24"/>
        </w:rPr>
        <w:t xml:space="preserve">atsakomybę lengvinančiomis aplinkybėmis pripažino tai, kad </w:t>
      </w:r>
      <w:r w:rsidRPr="004F7218">
        <w:rPr>
          <w:rFonts w:ascii="Times New Roman" w:hAnsi="Times New Roman" w:cs="Times New Roman"/>
          <w:sz w:val="24"/>
          <w:szCs w:val="24"/>
        </w:rPr>
        <w:t xml:space="preserve">jis </w:t>
      </w:r>
      <w:r w:rsidR="00F16776" w:rsidRPr="004F7218">
        <w:rPr>
          <w:rFonts w:ascii="Times New Roman" w:hAnsi="Times New Roman" w:cs="Times New Roman"/>
          <w:sz w:val="24"/>
          <w:szCs w:val="24"/>
        </w:rPr>
        <w:t>pripažino padar</w:t>
      </w:r>
      <w:r w:rsidRPr="004F7218">
        <w:rPr>
          <w:rFonts w:ascii="Times New Roman" w:hAnsi="Times New Roman" w:cs="Times New Roman"/>
          <w:sz w:val="24"/>
          <w:szCs w:val="24"/>
        </w:rPr>
        <w:t xml:space="preserve">ęs </w:t>
      </w:r>
      <w:r w:rsidR="00F16776" w:rsidRPr="004F7218">
        <w:rPr>
          <w:rFonts w:ascii="Times New Roman" w:hAnsi="Times New Roman" w:cs="Times New Roman"/>
          <w:sz w:val="24"/>
          <w:szCs w:val="24"/>
        </w:rPr>
        <w:t>ADĮ 16 straipsnio 6 dalies pažeidimą ir dėl to gailisi bei ketina imtis prevencinių veiksmų, siekiant į rinką teikti naftos produktus (dyzeliną su RRME/HVO biopriedu ir žymėtą dyzeliną, skirtą naudoti žemės ūkyje, tvenkinių ir kitų vidaus vandenų žuvininkystėje), atitinkančius teisės aktų reikalavimus</w:t>
      </w:r>
      <w:r w:rsidR="00340E48">
        <w:rPr>
          <w:rFonts w:ascii="Times New Roman" w:hAnsi="Times New Roman" w:cs="Times New Roman"/>
          <w:sz w:val="24"/>
          <w:szCs w:val="24"/>
        </w:rPr>
        <w:t>,</w:t>
      </w:r>
      <w:r w:rsidR="00F16776" w:rsidRPr="004F7218">
        <w:rPr>
          <w:rFonts w:ascii="Times New Roman" w:hAnsi="Times New Roman" w:cs="Times New Roman"/>
          <w:sz w:val="24"/>
          <w:szCs w:val="24"/>
        </w:rPr>
        <w:t xml:space="preserve"> ir nusprendė pareiškėj</w:t>
      </w:r>
      <w:r w:rsidRPr="004F7218">
        <w:rPr>
          <w:rFonts w:ascii="Times New Roman" w:hAnsi="Times New Roman" w:cs="Times New Roman"/>
          <w:sz w:val="24"/>
          <w:szCs w:val="24"/>
        </w:rPr>
        <w:t>u</w:t>
      </w:r>
      <w:r w:rsidR="00F16776" w:rsidRPr="004F7218">
        <w:rPr>
          <w:rFonts w:ascii="Times New Roman" w:hAnsi="Times New Roman" w:cs="Times New Roman"/>
          <w:sz w:val="24"/>
          <w:szCs w:val="24"/>
        </w:rPr>
        <w:t>i skiriamos baudos bazinį dydį sumažinti 30 proc</w:t>
      </w:r>
      <w:r w:rsidRPr="004F7218">
        <w:rPr>
          <w:rFonts w:ascii="Times New Roman" w:hAnsi="Times New Roman" w:cs="Times New Roman"/>
          <w:sz w:val="24"/>
          <w:szCs w:val="24"/>
        </w:rPr>
        <w:t>.</w:t>
      </w:r>
      <w:r w:rsidR="00F16776" w:rsidRPr="004F7218">
        <w:rPr>
          <w:rFonts w:ascii="Times New Roman" w:hAnsi="Times New Roman" w:cs="Times New Roman"/>
          <w:sz w:val="24"/>
          <w:szCs w:val="24"/>
        </w:rPr>
        <w:t>, t.</w:t>
      </w:r>
      <w:r w:rsidRPr="004F7218">
        <w:rPr>
          <w:rFonts w:ascii="Times New Roman" w:hAnsi="Times New Roman" w:cs="Times New Roman"/>
          <w:sz w:val="24"/>
          <w:szCs w:val="24"/>
        </w:rPr>
        <w:t> </w:t>
      </w:r>
      <w:r w:rsidR="00F16776" w:rsidRPr="004F7218">
        <w:rPr>
          <w:rFonts w:ascii="Times New Roman" w:hAnsi="Times New Roman" w:cs="Times New Roman"/>
          <w:sz w:val="24"/>
          <w:szCs w:val="24"/>
        </w:rPr>
        <w:t xml:space="preserve">y. 500 500 </w:t>
      </w:r>
      <w:r w:rsidRPr="004F7218">
        <w:rPr>
          <w:rFonts w:ascii="Times New Roman" w:hAnsi="Times New Roman" w:cs="Times New Roman"/>
          <w:sz w:val="24"/>
          <w:szCs w:val="24"/>
        </w:rPr>
        <w:t>Eur</w:t>
      </w:r>
      <w:r w:rsidR="00F16776" w:rsidRPr="004F7218">
        <w:rPr>
          <w:rFonts w:ascii="Times New Roman" w:hAnsi="Times New Roman" w:cs="Times New Roman"/>
          <w:sz w:val="24"/>
          <w:szCs w:val="24"/>
        </w:rPr>
        <w:t xml:space="preserve"> × 0,3 = 150 150 </w:t>
      </w:r>
      <w:r w:rsidRPr="004F7218">
        <w:rPr>
          <w:rFonts w:ascii="Times New Roman" w:hAnsi="Times New Roman" w:cs="Times New Roman"/>
          <w:sz w:val="24"/>
          <w:szCs w:val="24"/>
        </w:rPr>
        <w:t>Eur</w:t>
      </w:r>
      <w:r w:rsidR="00F16776" w:rsidRPr="004F7218">
        <w:rPr>
          <w:rFonts w:ascii="Times New Roman" w:hAnsi="Times New Roman" w:cs="Times New Roman"/>
          <w:sz w:val="24"/>
          <w:szCs w:val="24"/>
        </w:rPr>
        <w:t>. Šiuo atveju pareiškėjo atsakomybę sunkinančių aplinkybių nustatyta nebuvo. Atsižvelgus į visas byloje nustatytas aplinkybes, vadovaujantis ADĮ ir Taisyklėse įtvirtintomis teisės normomis, skiriamos baudos pareiškėj</w:t>
      </w:r>
      <w:r w:rsidRPr="004F7218">
        <w:rPr>
          <w:rFonts w:ascii="Times New Roman" w:hAnsi="Times New Roman" w:cs="Times New Roman"/>
          <w:sz w:val="24"/>
          <w:szCs w:val="24"/>
        </w:rPr>
        <w:t>u</w:t>
      </w:r>
      <w:r w:rsidR="00F16776" w:rsidRPr="004F7218">
        <w:rPr>
          <w:rFonts w:ascii="Times New Roman" w:hAnsi="Times New Roman" w:cs="Times New Roman"/>
          <w:sz w:val="24"/>
          <w:szCs w:val="24"/>
        </w:rPr>
        <w:t>i dydis buvo apskaičiuotas tokiu būdu: nustačius pradinį (bazinį) baudos dydį, jį padidinus 10 proc</w:t>
      </w:r>
      <w:r w:rsidRPr="004F7218">
        <w:rPr>
          <w:rFonts w:ascii="Times New Roman" w:hAnsi="Times New Roman" w:cs="Times New Roman"/>
          <w:sz w:val="24"/>
          <w:szCs w:val="24"/>
        </w:rPr>
        <w:t>.</w:t>
      </w:r>
      <w:r w:rsidR="00F16776" w:rsidRPr="004F7218">
        <w:rPr>
          <w:rFonts w:ascii="Times New Roman" w:hAnsi="Times New Roman" w:cs="Times New Roman"/>
          <w:sz w:val="24"/>
          <w:szCs w:val="24"/>
        </w:rPr>
        <w:t xml:space="preserve"> už pavojingumą, sumažinus 20 proc</w:t>
      </w:r>
      <w:r w:rsidRPr="004F7218">
        <w:rPr>
          <w:rFonts w:ascii="Times New Roman" w:hAnsi="Times New Roman" w:cs="Times New Roman"/>
          <w:sz w:val="24"/>
          <w:szCs w:val="24"/>
        </w:rPr>
        <w:t>.</w:t>
      </w:r>
      <w:r w:rsidR="00F16776" w:rsidRPr="004F7218">
        <w:rPr>
          <w:rFonts w:ascii="Times New Roman" w:hAnsi="Times New Roman" w:cs="Times New Roman"/>
          <w:sz w:val="24"/>
          <w:szCs w:val="24"/>
        </w:rPr>
        <w:t xml:space="preserve"> už trukmę ir sumažinus 30 proc</w:t>
      </w:r>
      <w:r w:rsidRPr="004F7218">
        <w:rPr>
          <w:rFonts w:ascii="Times New Roman" w:hAnsi="Times New Roman" w:cs="Times New Roman"/>
          <w:sz w:val="24"/>
          <w:szCs w:val="24"/>
        </w:rPr>
        <w:t>.</w:t>
      </w:r>
      <w:r w:rsidR="00F16776" w:rsidRPr="004F7218">
        <w:rPr>
          <w:rFonts w:ascii="Times New Roman" w:hAnsi="Times New Roman" w:cs="Times New Roman"/>
          <w:sz w:val="24"/>
          <w:szCs w:val="24"/>
        </w:rPr>
        <w:t xml:space="preserve"> už nustatytas lengvinančias aplinkybes, Tarnyba</w:t>
      </w:r>
      <w:r w:rsidR="008C7732" w:rsidRPr="004F7218">
        <w:rPr>
          <w:rFonts w:ascii="Times New Roman" w:hAnsi="Times New Roman" w:cs="Times New Roman"/>
          <w:sz w:val="24"/>
          <w:szCs w:val="24"/>
        </w:rPr>
        <w:t>,</w:t>
      </w:r>
      <w:r w:rsidR="00F16776" w:rsidRPr="004F7218">
        <w:rPr>
          <w:rFonts w:ascii="Times New Roman" w:hAnsi="Times New Roman" w:cs="Times New Roman"/>
          <w:sz w:val="24"/>
          <w:szCs w:val="24"/>
        </w:rPr>
        <w:t xml:space="preserve"> suapvalinusi gautą baudos dydį pareiškėjo naudai, skyrė ja</w:t>
      </w:r>
      <w:r w:rsidRPr="004F7218">
        <w:rPr>
          <w:rFonts w:ascii="Times New Roman" w:hAnsi="Times New Roman" w:cs="Times New Roman"/>
          <w:sz w:val="24"/>
          <w:szCs w:val="24"/>
        </w:rPr>
        <w:t xml:space="preserve">m </w:t>
      </w:r>
      <w:r w:rsidR="00F16776" w:rsidRPr="004F7218">
        <w:rPr>
          <w:rFonts w:ascii="Times New Roman" w:hAnsi="Times New Roman" w:cs="Times New Roman"/>
          <w:sz w:val="24"/>
          <w:szCs w:val="24"/>
        </w:rPr>
        <w:t xml:space="preserve">300 000 </w:t>
      </w:r>
      <w:r w:rsidRPr="004F7218">
        <w:rPr>
          <w:rFonts w:ascii="Times New Roman" w:hAnsi="Times New Roman" w:cs="Times New Roman"/>
          <w:sz w:val="24"/>
          <w:szCs w:val="24"/>
        </w:rPr>
        <w:t>Eur</w:t>
      </w:r>
      <w:r w:rsidR="00F16776" w:rsidRPr="004F7218">
        <w:rPr>
          <w:rFonts w:ascii="Times New Roman" w:hAnsi="Times New Roman" w:cs="Times New Roman"/>
          <w:sz w:val="24"/>
          <w:szCs w:val="24"/>
        </w:rPr>
        <w:t xml:space="preserve"> baudą (500 500 </w:t>
      </w:r>
      <w:r w:rsidRPr="004F7218">
        <w:rPr>
          <w:rFonts w:ascii="Times New Roman" w:hAnsi="Times New Roman" w:cs="Times New Roman"/>
          <w:sz w:val="24"/>
          <w:szCs w:val="24"/>
        </w:rPr>
        <w:t>Eur</w:t>
      </w:r>
      <w:r w:rsidR="00F16776" w:rsidRPr="004F7218">
        <w:rPr>
          <w:rFonts w:ascii="Times New Roman" w:hAnsi="Times New Roman" w:cs="Times New Roman"/>
          <w:sz w:val="24"/>
          <w:szCs w:val="24"/>
        </w:rPr>
        <w:t xml:space="preserve"> + (500 500 </w:t>
      </w:r>
      <w:r w:rsidRPr="004F7218">
        <w:rPr>
          <w:rFonts w:ascii="Times New Roman" w:hAnsi="Times New Roman" w:cs="Times New Roman"/>
          <w:sz w:val="24"/>
          <w:szCs w:val="24"/>
        </w:rPr>
        <w:t>Eur</w:t>
      </w:r>
      <w:r w:rsidR="00F16776" w:rsidRPr="004F7218">
        <w:rPr>
          <w:rFonts w:ascii="Times New Roman" w:hAnsi="Times New Roman" w:cs="Times New Roman"/>
          <w:sz w:val="24"/>
          <w:szCs w:val="24"/>
        </w:rPr>
        <w:t xml:space="preserve"> × 0,1) - (500 500 </w:t>
      </w:r>
      <w:r w:rsidRPr="004F7218">
        <w:rPr>
          <w:rFonts w:ascii="Times New Roman" w:hAnsi="Times New Roman" w:cs="Times New Roman"/>
          <w:sz w:val="24"/>
          <w:szCs w:val="24"/>
        </w:rPr>
        <w:t>Eur</w:t>
      </w:r>
      <w:r w:rsidR="00F16776" w:rsidRPr="004F7218">
        <w:rPr>
          <w:rFonts w:ascii="Times New Roman" w:hAnsi="Times New Roman" w:cs="Times New Roman"/>
          <w:sz w:val="24"/>
          <w:szCs w:val="24"/>
        </w:rPr>
        <w:t xml:space="preserve"> × 0,2) - (500 500 </w:t>
      </w:r>
      <w:r w:rsidRPr="004F7218">
        <w:rPr>
          <w:rFonts w:ascii="Times New Roman" w:hAnsi="Times New Roman" w:cs="Times New Roman"/>
          <w:sz w:val="24"/>
          <w:szCs w:val="24"/>
        </w:rPr>
        <w:t>Eur</w:t>
      </w:r>
      <w:r w:rsidR="00F16776" w:rsidRPr="004F7218">
        <w:rPr>
          <w:rFonts w:ascii="Times New Roman" w:hAnsi="Times New Roman" w:cs="Times New Roman"/>
          <w:sz w:val="24"/>
          <w:szCs w:val="24"/>
        </w:rPr>
        <w:t xml:space="preserve"> × 0,3) = 300 300 </w:t>
      </w:r>
      <w:r w:rsidRPr="004F7218">
        <w:rPr>
          <w:rFonts w:ascii="Times New Roman" w:hAnsi="Times New Roman" w:cs="Times New Roman"/>
          <w:sz w:val="24"/>
          <w:szCs w:val="24"/>
        </w:rPr>
        <w:t>Eur</w:t>
      </w:r>
      <w:r w:rsidR="00F16776" w:rsidRPr="004F7218">
        <w:rPr>
          <w:rFonts w:ascii="Times New Roman" w:hAnsi="Times New Roman" w:cs="Times New Roman"/>
          <w:sz w:val="24"/>
          <w:szCs w:val="24"/>
        </w:rPr>
        <w:t>.</w:t>
      </w:r>
    </w:p>
    <w:p w14:paraId="66CD632C" w14:textId="13427A1E" w:rsidR="00C0417F" w:rsidRPr="004F7218" w:rsidRDefault="00C0417F" w:rsidP="00C0417F">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Teismas pažymėjo, kad </w:t>
      </w:r>
      <w:r w:rsidR="00F16776" w:rsidRPr="004F7218">
        <w:rPr>
          <w:rFonts w:ascii="Times New Roman" w:hAnsi="Times New Roman" w:cs="Times New Roman"/>
          <w:sz w:val="24"/>
          <w:szCs w:val="24"/>
        </w:rPr>
        <w:t xml:space="preserve">Tarnyba </w:t>
      </w:r>
      <w:r w:rsidRPr="004F7218">
        <w:rPr>
          <w:rFonts w:ascii="Times New Roman" w:hAnsi="Times New Roman" w:cs="Times New Roman"/>
          <w:sz w:val="24"/>
          <w:szCs w:val="24"/>
        </w:rPr>
        <w:t>N</w:t>
      </w:r>
      <w:r w:rsidR="00F16776" w:rsidRPr="004F7218">
        <w:rPr>
          <w:rFonts w:ascii="Times New Roman" w:hAnsi="Times New Roman" w:cs="Times New Roman"/>
          <w:sz w:val="24"/>
          <w:szCs w:val="24"/>
        </w:rPr>
        <w:t>utarime pateikė konkrečius argumentus, kuo remiantis pareiškėj</w:t>
      </w:r>
      <w:r w:rsidRPr="004F7218">
        <w:rPr>
          <w:rFonts w:ascii="Times New Roman" w:hAnsi="Times New Roman" w:cs="Times New Roman"/>
          <w:sz w:val="24"/>
          <w:szCs w:val="24"/>
        </w:rPr>
        <w:t>u</w:t>
      </w:r>
      <w:r w:rsidR="00F16776" w:rsidRPr="004F7218">
        <w:rPr>
          <w:rFonts w:ascii="Times New Roman" w:hAnsi="Times New Roman" w:cs="Times New Roman"/>
          <w:sz w:val="24"/>
          <w:szCs w:val="24"/>
        </w:rPr>
        <w:t xml:space="preserve">i buvo paskirta 300 000 </w:t>
      </w:r>
      <w:r w:rsidRPr="004F7218">
        <w:rPr>
          <w:rFonts w:ascii="Times New Roman" w:hAnsi="Times New Roman" w:cs="Times New Roman"/>
          <w:sz w:val="24"/>
          <w:szCs w:val="24"/>
        </w:rPr>
        <w:t>Eur</w:t>
      </w:r>
      <w:r w:rsidR="00F16776" w:rsidRPr="004F7218">
        <w:rPr>
          <w:rFonts w:ascii="Times New Roman" w:hAnsi="Times New Roman" w:cs="Times New Roman"/>
          <w:sz w:val="24"/>
          <w:szCs w:val="24"/>
        </w:rPr>
        <w:t xml:space="preserve"> dydžio sankcija. Teismas nustatė, kad atsakov</w:t>
      </w:r>
      <w:r w:rsidRPr="004F7218">
        <w:rPr>
          <w:rFonts w:ascii="Times New Roman" w:hAnsi="Times New Roman" w:cs="Times New Roman"/>
          <w:sz w:val="24"/>
          <w:szCs w:val="24"/>
        </w:rPr>
        <w:t>as</w:t>
      </w:r>
      <w:r w:rsidR="00F16776" w:rsidRPr="004F7218">
        <w:rPr>
          <w:rFonts w:ascii="Times New Roman" w:hAnsi="Times New Roman" w:cs="Times New Roman"/>
          <w:sz w:val="24"/>
          <w:szCs w:val="24"/>
        </w:rPr>
        <w:t>, prieš skirdama</w:t>
      </w:r>
      <w:r w:rsidRPr="004F7218">
        <w:rPr>
          <w:rFonts w:ascii="Times New Roman" w:hAnsi="Times New Roman" w:cs="Times New Roman"/>
          <w:sz w:val="24"/>
          <w:szCs w:val="24"/>
        </w:rPr>
        <w:t>s</w:t>
      </w:r>
      <w:r w:rsidR="00F16776" w:rsidRPr="004F7218">
        <w:rPr>
          <w:rFonts w:ascii="Times New Roman" w:hAnsi="Times New Roman" w:cs="Times New Roman"/>
          <w:sz w:val="24"/>
          <w:szCs w:val="24"/>
        </w:rPr>
        <w:t xml:space="preserve"> pareiškėj</w:t>
      </w:r>
      <w:r w:rsidRPr="004F7218">
        <w:rPr>
          <w:rFonts w:ascii="Times New Roman" w:hAnsi="Times New Roman" w:cs="Times New Roman"/>
          <w:sz w:val="24"/>
          <w:szCs w:val="24"/>
        </w:rPr>
        <w:t>u</w:t>
      </w:r>
      <w:r w:rsidR="00F16776" w:rsidRPr="004F7218">
        <w:rPr>
          <w:rFonts w:ascii="Times New Roman" w:hAnsi="Times New Roman" w:cs="Times New Roman"/>
          <w:sz w:val="24"/>
          <w:szCs w:val="24"/>
        </w:rPr>
        <w:t>i baudą, teisingai taikė ADĮ ir Taisykles, laikėsi baudos skyrimo etapų ir, atsižvelgdama į pažeidimo pavojingumą, trukmę</w:t>
      </w:r>
      <w:r w:rsidRPr="004F7218">
        <w:rPr>
          <w:rFonts w:ascii="Times New Roman" w:hAnsi="Times New Roman" w:cs="Times New Roman"/>
          <w:sz w:val="24"/>
          <w:szCs w:val="24"/>
        </w:rPr>
        <w:t>,</w:t>
      </w:r>
      <w:r w:rsidR="00F16776" w:rsidRPr="004F7218">
        <w:rPr>
          <w:rFonts w:ascii="Times New Roman" w:hAnsi="Times New Roman" w:cs="Times New Roman"/>
          <w:sz w:val="24"/>
          <w:szCs w:val="24"/>
        </w:rPr>
        <w:t xml:space="preserve"> pareiškėjo atsakomybę lengvinančias aplinkybes ir į sunkinančių aplinkybių nebuvimą, į tai, kad pareiškėja</w:t>
      </w:r>
      <w:r w:rsidRPr="004F7218">
        <w:rPr>
          <w:rFonts w:ascii="Times New Roman" w:hAnsi="Times New Roman" w:cs="Times New Roman"/>
          <w:sz w:val="24"/>
          <w:szCs w:val="24"/>
        </w:rPr>
        <w:t>s</w:t>
      </w:r>
      <w:r w:rsidR="00F16776" w:rsidRPr="004F7218">
        <w:rPr>
          <w:rFonts w:ascii="Times New Roman" w:hAnsi="Times New Roman" w:cs="Times New Roman"/>
          <w:sz w:val="24"/>
          <w:szCs w:val="24"/>
        </w:rPr>
        <w:t xml:space="preserve"> pažeidimą padarė pirmą kartą, tinkamai nustatė pareiškėj</w:t>
      </w:r>
      <w:r w:rsidRPr="004F7218">
        <w:rPr>
          <w:rFonts w:ascii="Times New Roman" w:hAnsi="Times New Roman" w:cs="Times New Roman"/>
          <w:sz w:val="24"/>
          <w:szCs w:val="24"/>
        </w:rPr>
        <w:t>u</w:t>
      </w:r>
      <w:r w:rsidR="00F16776" w:rsidRPr="004F7218">
        <w:rPr>
          <w:rFonts w:ascii="Times New Roman" w:hAnsi="Times New Roman" w:cs="Times New Roman"/>
          <w:sz w:val="24"/>
          <w:szCs w:val="24"/>
        </w:rPr>
        <w:t>i skirtinos baudos dydį. Teismas pažym</w:t>
      </w:r>
      <w:r w:rsidRPr="004F7218">
        <w:rPr>
          <w:rFonts w:ascii="Times New Roman" w:hAnsi="Times New Roman" w:cs="Times New Roman"/>
          <w:sz w:val="24"/>
          <w:szCs w:val="24"/>
        </w:rPr>
        <w:t>ėjo</w:t>
      </w:r>
      <w:r w:rsidR="00F16776" w:rsidRPr="004F7218">
        <w:rPr>
          <w:rFonts w:ascii="Times New Roman" w:hAnsi="Times New Roman" w:cs="Times New Roman"/>
          <w:sz w:val="24"/>
          <w:szCs w:val="24"/>
        </w:rPr>
        <w:t>, kad pareiškėja</w:t>
      </w:r>
      <w:r w:rsidRPr="004F7218">
        <w:rPr>
          <w:rFonts w:ascii="Times New Roman" w:hAnsi="Times New Roman" w:cs="Times New Roman"/>
          <w:sz w:val="24"/>
          <w:szCs w:val="24"/>
        </w:rPr>
        <w:t>s</w:t>
      </w:r>
      <w:r w:rsidR="00F16776" w:rsidRPr="004F7218">
        <w:rPr>
          <w:rFonts w:ascii="Times New Roman" w:hAnsi="Times New Roman" w:cs="Times New Roman"/>
          <w:sz w:val="24"/>
          <w:szCs w:val="24"/>
        </w:rPr>
        <w:t xml:space="preserve"> realizavo dyzeliną, kuriame biodegalų kiekis nesiekė net 1 procento, kai ADĮ nustatyta, </w:t>
      </w:r>
      <w:r w:rsidRPr="004F7218">
        <w:rPr>
          <w:rFonts w:ascii="Times New Roman" w:hAnsi="Times New Roman" w:cs="Times New Roman"/>
          <w:sz w:val="24"/>
          <w:szCs w:val="24"/>
        </w:rPr>
        <w:t>jog</w:t>
      </w:r>
      <w:r w:rsidR="00F16776" w:rsidRPr="004F7218">
        <w:rPr>
          <w:rFonts w:ascii="Times New Roman" w:hAnsi="Times New Roman" w:cs="Times New Roman"/>
          <w:sz w:val="24"/>
          <w:szCs w:val="24"/>
        </w:rPr>
        <w:t xml:space="preserve"> </w:t>
      </w:r>
      <w:r w:rsidR="00F16776" w:rsidRPr="004F7218">
        <w:rPr>
          <w:rFonts w:ascii="Times New Roman" w:hAnsi="Times New Roman" w:cs="Times New Roman"/>
          <w:bCs/>
          <w:sz w:val="24"/>
          <w:szCs w:val="24"/>
        </w:rPr>
        <w:t>kiekviename litre turi būti ne mažiau kaip 6,2 proc</w:t>
      </w:r>
      <w:r w:rsidRPr="004F7218">
        <w:rPr>
          <w:rFonts w:ascii="Times New Roman" w:hAnsi="Times New Roman" w:cs="Times New Roman"/>
          <w:bCs/>
          <w:sz w:val="24"/>
          <w:szCs w:val="24"/>
        </w:rPr>
        <w:t xml:space="preserve">. </w:t>
      </w:r>
      <w:r w:rsidR="00F16776" w:rsidRPr="004F7218">
        <w:rPr>
          <w:rFonts w:ascii="Times New Roman" w:hAnsi="Times New Roman" w:cs="Times New Roman"/>
          <w:sz w:val="24"/>
          <w:szCs w:val="24"/>
        </w:rPr>
        <w:t>biodegalų, t. y. nukrypimas nuo normos labai ženklus, beveik absoliutus. Teismas, vertindamas pareiškėj</w:t>
      </w:r>
      <w:r w:rsidRPr="004F7218">
        <w:rPr>
          <w:rFonts w:ascii="Times New Roman" w:hAnsi="Times New Roman" w:cs="Times New Roman"/>
          <w:sz w:val="24"/>
          <w:szCs w:val="24"/>
        </w:rPr>
        <w:t>u</w:t>
      </w:r>
      <w:r w:rsidR="00F16776" w:rsidRPr="004F7218">
        <w:rPr>
          <w:rFonts w:ascii="Times New Roman" w:hAnsi="Times New Roman" w:cs="Times New Roman"/>
          <w:sz w:val="24"/>
          <w:szCs w:val="24"/>
        </w:rPr>
        <w:t>i paskirtos baudos dydį, palygino</w:t>
      </w:r>
      <w:r w:rsidR="008C7732" w:rsidRPr="004F7218">
        <w:rPr>
          <w:rFonts w:ascii="Times New Roman" w:hAnsi="Times New Roman" w:cs="Times New Roman"/>
          <w:sz w:val="24"/>
          <w:szCs w:val="24"/>
        </w:rPr>
        <w:t>, kad</w:t>
      </w:r>
      <w:r w:rsidR="00F16776" w:rsidRPr="004F7218">
        <w:rPr>
          <w:rFonts w:ascii="Times New Roman" w:hAnsi="Times New Roman" w:cs="Times New Roman"/>
          <w:sz w:val="24"/>
          <w:szCs w:val="24"/>
        </w:rPr>
        <w:t xml:space="preserve"> kito degalinių tinklo nukrypimas nuo ADĮ nustatytos biopriedų normos (6,2 proc.) buvo mažesnis (2,52±0,04 proc.) (Vilniaus apygardos administracinio teismo 2023 m. rugsėjo 19 d. sprendimas administracinėje byloje Nr. eI2-11024-473/2023).</w:t>
      </w:r>
    </w:p>
    <w:p w14:paraId="08D78C18" w14:textId="300A5811" w:rsidR="0064265C" w:rsidRPr="004F7218" w:rsidRDefault="00F16776" w:rsidP="0064265C">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Teismas </w:t>
      </w:r>
      <w:r w:rsidR="00C0417F" w:rsidRPr="004F7218">
        <w:rPr>
          <w:rFonts w:ascii="Times New Roman" w:hAnsi="Times New Roman" w:cs="Times New Roman"/>
          <w:sz w:val="24"/>
          <w:szCs w:val="24"/>
        </w:rPr>
        <w:t>padarė</w:t>
      </w:r>
      <w:r w:rsidRPr="004F7218">
        <w:rPr>
          <w:rFonts w:ascii="Times New Roman" w:hAnsi="Times New Roman" w:cs="Times New Roman"/>
          <w:sz w:val="24"/>
          <w:szCs w:val="24"/>
        </w:rPr>
        <w:t xml:space="preserve"> išvadą, kad pareiškėja</w:t>
      </w:r>
      <w:r w:rsidR="00C0417F" w:rsidRPr="004F7218">
        <w:rPr>
          <w:rFonts w:ascii="Times New Roman" w:hAnsi="Times New Roman" w:cs="Times New Roman"/>
          <w:sz w:val="24"/>
          <w:szCs w:val="24"/>
        </w:rPr>
        <w:t xml:space="preserve">s </w:t>
      </w:r>
      <w:r w:rsidRPr="004F7218">
        <w:rPr>
          <w:rFonts w:ascii="Times New Roman" w:hAnsi="Times New Roman" w:cs="Times New Roman"/>
          <w:sz w:val="24"/>
          <w:szCs w:val="24"/>
        </w:rPr>
        <w:t xml:space="preserve">praktiškai nevykdė ADĮ. Pažeidimas nustatytas keturiose pareiškėjo degalinėse, esančiose skirtinguose šalies regionuose, kurios buvo pasirinktinai patikrintos. Nuo pirmo bandinių paėmimo </w:t>
      </w:r>
      <w:r w:rsidR="00C0417F" w:rsidRPr="004F7218">
        <w:rPr>
          <w:rFonts w:ascii="Times New Roman" w:hAnsi="Times New Roman" w:cs="Times New Roman"/>
          <w:sz w:val="24"/>
          <w:szCs w:val="24"/>
        </w:rPr>
        <w:t>(</w:t>
      </w:r>
      <w:r w:rsidRPr="004F7218">
        <w:rPr>
          <w:rFonts w:ascii="Times New Roman" w:hAnsi="Times New Roman" w:cs="Times New Roman"/>
          <w:sz w:val="24"/>
          <w:szCs w:val="24"/>
        </w:rPr>
        <w:t>2022 m. sausio 25 d.</w:t>
      </w:r>
      <w:r w:rsidR="00C0417F" w:rsidRPr="004F7218">
        <w:rPr>
          <w:rFonts w:ascii="Times New Roman" w:hAnsi="Times New Roman" w:cs="Times New Roman"/>
          <w:sz w:val="24"/>
          <w:szCs w:val="24"/>
        </w:rPr>
        <w:t>)</w:t>
      </w:r>
      <w:r w:rsidRPr="004F7218">
        <w:rPr>
          <w:rFonts w:ascii="Times New Roman" w:hAnsi="Times New Roman" w:cs="Times New Roman"/>
          <w:sz w:val="24"/>
          <w:szCs w:val="24"/>
        </w:rPr>
        <w:t xml:space="preserve"> iki paskutinio bandinių paėmimo </w:t>
      </w:r>
      <w:r w:rsidR="00C0417F" w:rsidRPr="004F7218">
        <w:rPr>
          <w:rFonts w:ascii="Times New Roman" w:hAnsi="Times New Roman" w:cs="Times New Roman"/>
          <w:sz w:val="24"/>
          <w:szCs w:val="24"/>
        </w:rPr>
        <w:t>(</w:t>
      </w:r>
      <w:r w:rsidRPr="004F7218">
        <w:rPr>
          <w:rFonts w:ascii="Times New Roman" w:hAnsi="Times New Roman" w:cs="Times New Roman"/>
          <w:sz w:val="24"/>
          <w:szCs w:val="24"/>
        </w:rPr>
        <w:t>2022 m. gegužės 4 d.</w:t>
      </w:r>
      <w:r w:rsidR="00C0417F" w:rsidRPr="004F7218">
        <w:rPr>
          <w:rFonts w:ascii="Times New Roman" w:hAnsi="Times New Roman" w:cs="Times New Roman"/>
          <w:sz w:val="24"/>
          <w:szCs w:val="24"/>
        </w:rPr>
        <w:t>)</w:t>
      </w:r>
      <w:r w:rsidRPr="004F7218">
        <w:rPr>
          <w:rFonts w:ascii="Times New Roman" w:hAnsi="Times New Roman" w:cs="Times New Roman"/>
          <w:sz w:val="24"/>
          <w:szCs w:val="24"/>
        </w:rPr>
        <w:t xml:space="preserve"> praėjo daugiau nei trys mėn</w:t>
      </w:r>
      <w:r w:rsidR="00C0417F" w:rsidRPr="004F7218">
        <w:rPr>
          <w:rFonts w:ascii="Times New Roman" w:hAnsi="Times New Roman" w:cs="Times New Roman"/>
          <w:sz w:val="24"/>
          <w:szCs w:val="24"/>
        </w:rPr>
        <w:t>e</w:t>
      </w:r>
      <w:r w:rsidRPr="004F7218">
        <w:rPr>
          <w:rFonts w:ascii="Times New Roman" w:hAnsi="Times New Roman" w:cs="Times New Roman"/>
          <w:sz w:val="24"/>
          <w:szCs w:val="24"/>
        </w:rPr>
        <w:t>siai. Pareiškėja</w:t>
      </w:r>
      <w:r w:rsidR="00C0417F" w:rsidRPr="004F7218">
        <w:rPr>
          <w:rFonts w:ascii="Times New Roman" w:hAnsi="Times New Roman" w:cs="Times New Roman"/>
          <w:sz w:val="24"/>
          <w:szCs w:val="24"/>
        </w:rPr>
        <w:t>s</w:t>
      </w:r>
      <w:r w:rsidRPr="004F7218">
        <w:rPr>
          <w:rFonts w:ascii="Times New Roman" w:hAnsi="Times New Roman" w:cs="Times New Roman"/>
          <w:sz w:val="24"/>
          <w:szCs w:val="24"/>
        </w:rPr>
        <w:t xml:space="preserve"> nuo pirmo patikrinimo </w:t>
      </w:r>
      <w:r w:rsidR="0064265C" w:rsidRPr="004F7218">
        <w:rPr>
          <w:rFonts w:ascii="Times New Roman" w:hAnsi="Times New Roman" w:cs="Times New Roman"/>
          <w:sz w:val="24"/>
          <w:szCs w:val="24"/>
        </w:rPr>
        <w:t>(</w:t>
      </w:r>
      <w:r w:rsidRPr="004F7218">
        <w:rPr>
          <w:rFonts w:ascii="Times New Roman" w:hAnsi="Times New Roman" w:cs="Times New Roman"/>
          <w:sz w:val="24"/>
          <w:szCs w:val="24"/>
        </w:rPr>
        <w:t>2022 m. sausio 25 d.</w:t>
      </w:r>
      <w:r w:rsidR="0064265C" w:rsidRPr="004F7218">
        <w:rPr>
          <w:rFonts w:ascii="Times New Roman" w:hAnsi="Times New Roman" w:cs="Times New Roman"/>
          <w:sz w:val="24"/>
          <w:szCs w:val="24"/>
        </w:rPr>
        <w:t>)</w:t>
      </w:r>
      <w:r w:rsidR="00B4639B" w:rsidRPr="004F7218">
        <w:rPr>
          <w:rFonts w:ascii="Times New Roman" w:hAnsi="Times New Roman" w:cs="Times New Roman"/>
          <w:sz w:val="24"/>
          <w:szCs w:val="24"/>
        </w:rPr>
        <w:t xml:space="preserve"> </w:t>
      </w:r>
      <w:r w:rsidRPr="004F7218">
        <w:rPr>
          <w:rFonts w:ascii="Times New Roman" w:hAnsi="Times New Roman" w:cs="Times New Roman"/>
          <w:sz w:val="24"/>
          <w:szCs w:val="24"/>
        </w:rPr>
        <w:t>iki</w:t>
      </w:r>
      <w:r w:rsidR="00B4639B" w:rsidRPr="004F7218">
        <w:rPr>
          <w:rFonts w:ascii="Times New Roman" w:hAnsi="Times New Roman" w:cs="Times New Roman"/>
          <w:sz w:val="24"/>
          <w:szCs w:val="24"/>
        </w:rPr>
        <w:t xml:space="preserve"> </w:t>
      </w:r>
      <w:r w:rsidRPr="004F7218">
        <w:rPr>
          <w:rFonts w:ascii="Times New Roman" w:hAnsi="Times New Roman" w:cs="Times New Roman"/>
          <w:sz w:val="24"/>
          <w:szCs w:val="24"/>
        </w:rPr>
        <w:t xml:space="preserve">ketvirto </w:t>
      </w:r>
      <w:r w:rsidR="0064265C" w:rsidRPr="004F7218">
        <w:rPr>
          <w:rFonts w:ascii="Times New Roman" w:hAnsi="Times New Roman" w:cs="Times New Roman"/>
          <w:sz w:val="24"/>
          <w:szCs w:val="24"/>
        </w:rPr>
        <w:t>(</w:t>
      </w:r>
      <w:r w:rsidRPr="004F7218">
        <w:rPr>
          <w:rFonts w:ascii="Times New Roman" w:hAnsi="Times New Roman" w:cs="Times New Roman"/>
          <w:sz w:val="24"/>
          <w:szCs w:val="24"/>
        </w:rPr>
        <w:t>2022 m. gegužės 4 d.</w:t>
      </w:r>
      <w:r w:rsidR="0064265C" w:rsidRPr="004F7218">
        <w:rPr>
          <w:rFonts w:ascii="Times New Roman" w:hAnsi="Times New Roman" w:cs="Times New Roman"/>
          <w:sz w:val="24"/>
          <w:szCs w:val="24"/>
        </w:rPr>
        <w:t>)</w:t>
      </w:r>
      <w:r w:rsidRPr="004F7218">
        <w:rPr>
          <w:rFonts w:ascii="Times New Roman" w:hAnsi="Times New Roman" w:cs="Times New Roman"/>
          <w:sz w:val="24"/>
          <w:szCs w:val="24"/>
        </w:rPr>
        <w:t xml:space="preserve"> patikrinimo nebuvo atid</w:t>
      </w:r>
      <w:r w:rsidR="0064265C" w:rsidRPr="004F7218">
        <w:rPr>
          <w:rFonts w:ascii="Times New Roman" w:hAnsi="Times New Roman" w:cs="Times New Roman"/>
          <w:sz w:val="24"/>
          <w:szCs w:val="24"/>
        </w:rPr>
        <w:t>us</w:t>
      </w:r>
      <w:r w:rsidRPr="004F7218">
        <w:rPr>
          <w:rFonts w:ascii="Times New Roman" w:hAnsi="Times New Roman" w:cs="Times New Roman"/>
          <w:sz w:val="24"/>
          <w:szCs w:val="24"/>
        </w:rPr>
        <w:t xml:space="preserve"> ir rūpestinga</w:t>
      </w:r>
      <w:r w:rsidR="0064265C" w:rsidRPr="004F7218">
        <w:rPr>
          <w:rFonts w:ascii="Times New Roman" w:hAnsi="Times New Roman" w:cs="Times New Roman"/>
          <w:sz w:val="24"/>
          <w:szCs w:val="24"/>
        </w:rPr>
        <w:t>s</w:t>
      </w:r>
      <w:r w:rsidRPr="004F7218">
        <w:rPr>
          <w:rFonts w:ascii="Times New Roman" w:hAnsi="Times New Roman" w:cs="Times New Roman"/>
          <w:sz w:val="24"/>
          <w:szCs w:val="24"/>
        </w:rPr>
        <w:t xml:space="preserve"> imtis priemonių </w:t>
      </w:r>
      <w:r w:rsidR="0064265C" w:rsidRPr="004F7218">
        <w:rPr>
          <w:rFonts w:ascii="Times New Roman" w:hAnsi="Times New Roman" w:cs="Times New Roman"/>
          <w:sz w:val="24"/>
          <w:szCs w:val="24"/>
        </w:rPr>
        <w:t>bei</w:t>
      </w:r>
      <w:r w:rsidRPr="004F7218">
        <w:rPr>
          <w:rFonts w:ascii="Times New Roman" w:hAnsi="Times New Roman" w:cs="Times New Roman"/>
          <w:sz w:val="24"/>
          <w:szCs w:val="24"/>
        </w:rPr>
        <w:t xml:space="preserve"> užtikrinti, kad jo degalinėse būtų prekiaujama kuru, atitinkančiu ADĮ. Dėl nurodytų priežasčių</w:t>
      </w:r>
      <w:r w:rsidR="008E3C21" w:rsidRPr="004F7218">
        <w:rPr>
          <w:rFonts w:ascii="Times New Roman" w:hAnsi="Times New Roman" w:cs="Times New Roman"/>
          <w:sz w:val="24"/>
          <w:szCs w:val="24"/>
        </w:rPr>
        <w:t xml:space="preserve"> </w:t>
      </w:r>
      <w:r w:rsidRPr="004F7218">
        <w:rPr>
          <w:rFonts w:ascii="Times New Roman" w:hAnsi="Times New Roman" w:cs="Times New Roman"/>
          <w:sz w:val="24"/>
          <w:szCs w:val="24"/>
        </w:rPr>
        <w:t xml:space="preserve">teismas </w:t>
      </w:r>
      <w:r w:rsidR="0064265C" w:rsidRPr="004F7218">
        <w:rPr>
          <w:rFonts w:ascii="Times New Roman" w:hAnsi="Times New Roman" w:cs="Times New Roman"/>
          <w:sz w:val="24"/>
          <w:szCs w:val="24"/>
        </w:rPr>
        <w:t>padarė</w:t>
      </w:r>
      <w:r w:rsidRPr="004F7218">
        <w:rPr>
          <w:rFonts w:ascii="Times New Roman" w:hAnsi="Times New Roman" w:cs="Times New Roman"/>
          <w:sz w:val="24"/>
          <w:szCs w:val="24"/>
        </w:rPr>
        <w:t xml:space="preserve"> išvadą, kad pažeidimas yra ilgos trukmės. Taisyklių 34.2.2 punktas numato, kad ilgos trukmės pažeidimo atveju (jei pažeidimas truko ilgiau nei keletą savaičių ar kitą ilgą laiko tarpą) – bazinis baudos dydis didinamas iki 30 procentų. </w:t>
      </w:r>
      <w:r w:rsidR="0064265C" w:rsidRPr="004F7218">
        <w:rPr>
          <w:rFonts w:ascii="Times New Roman" w:hAnsi="Times New Roman" w:cs="Times New Roman"/>
          <w:sz w:val="24"/>
          <w:szCs w:val="24"/>
        </w:rPr>
        <w:t>Teismas atkreipė dėmesį</w:t>
      </w:r>
      <w:r w:rsidRPr="004F7218">
        <w:rPr>
          <w:rFonts w:ascii="Times New Roman" w:hAnsi="Times New Roman" w:cs="Times New Roman"/>
          <w:sz w:val="24"/>
          <w:szCs w:val="24"/>
        </w:rPr>
        <w:t>, kad atsakov</w:t>
      </w:r>
      <w:r w:rsidR="0064265C" w:rsidRPr="004F7218">
        <w:rPr>
          <w:rFonts w:ascii="Times New Roman" w:hAnsi="Times New Roman" w:cs="Times New Roman"/>
          <w:sz w:val="24"/>
          <w:szCs w:val="24"/>
        </w:rPr>
        <w:t>as</w:t>
      </w:r>
      <w:r w:rsidRPr="004F7218">
        <w:rPr>
          <w:rFonts w:ascii="Times New Roman" w:hAnsi="Times New Roman" w:cs="Times New Roman"/>
          <w:sz w:val="24"/>
          <w:szCs w:val="24"/>
        </w:rPr>
        <w:t xml:space="preserve"> bazinį baudos dydį už trukmę pareiškėj</w:t>
      </w:r>
      <w:r w:rsidR="0064265C" w:rsidRPr="004F7218">
        <w:rPr>
          <w:rFonts w:ascii="Times New Roman" w:hAnsi="Times New Roman" w:cs="Times New Roman"/>
          <w:sz w:val="24"/>
          <w:szCs w:val="24"/>
        </w:rPr>
        <w:t>u</w:t>
      </w:r>
      <w:r w:rsidRPr="004F7218">
        <w:rPr>
          <w:rFonts w:ascii="Times New Roman" w:hAnsi="Times New Roman" w:cs="Times New Roman"/>
          <w:sz w:val="24"/>
          <w:szCs w:val="24"/>
        </w:rPr>
        <w:t>i sumažino 20 proc</w:t>
      </w:r>
      <w:r w:rsidR="0064265C" w:rsidRPr="004F7218">
        <w:rPr>
          <w:rFonts w:ascii="Times New Roman" w:hAnsi="Times New Roman" w:cs="Times New Roman"/>
          <w:sz w:val="24"/>
          <w:szCs w:val="24"/>
        </w:rPr>
        <w:t>.</w:t>
      </w:r>
      <w:r w:rsidRPr="004F7218">
        <w:rPr>
          <w:rFonts w:ascii="Times New Roman" w:hAnsi="Times New Roman" w:cs="Times New Roman"/>
          <w:sz w:val="24"/>
          <w:szCs w:val="24"/>
        </w:rPr>
        <w:t>, nors galėjo padidinti iki 30</w:t>
      </w:r>
      <w:r w:rsidR="0064265C" w:rsidRPr="004F7218">
        <w:rPr>
          <w:rFonts w:ascii="Times New Roman" w:hAnsi="Times New Roman" w:cs="Times New Roman"/>
          <w:sz w:val="24"/>
          <w:szCs w:val="24"/>
        </w:rPr>
        <w:t> </w:t>
      </w:r>
      <w:r w:rsidRPr="004F7218">
        <w:rPr>
          <w:rFonts w:ascii="Times New Roman" w:hAnsi="Times New Roman" w:cs="Times New Roman"/>
          <w:sz w:val="24"/>
          <w:szCs w:val="24"/>
        </w:rPr>
        <w:t>proc. Kadangi pareiškėjo pažeidimas pavojingas dėl ženklaus nukryp</w:t>
      </w:r>
      <w:r w:rsidR="0064265C" w:rsidRPr="004F7218">
        <w:rPr>
          <w:rFonts w:ascii="Times New Roman" w:hAnsi="Times New Roman" w:cs="Times New Roman"/>
          <w:sz w:val="24"/>
          <w:szCs w:val="24"/>
        </w:rPr>
        <w:t>i</w:t>
      </w:r>
      <w:r w:rsidRPr="004F7218">
        <w:rPr>
          <w:rFonts w:ascii="Times New Roman" w:hAnsi="Times New Roman" w:cs="Times New Roman"/>
          <w:sz w:val="24"/>
          <w:szCs w:val="24"/>
        </w:rPr>
        <w:t xml:space="preserve">mo nuo ADĮ nustatyto biopriedo kiekio normos dėl pažeidimu apimamos teritorijos ir trukmės, todėl teismas </w:t>
      </w:r>
      <w:r w:rsidR="0064265C" w:rsidRPr="004F7218">
        <w:rPr>
          <w:rFonts w:ascii="Times New Roman" w:hAnsi="Times New Roman" w:cs="Times New Roman"/>
          <w:sz w:val="24"/>
          <w:szCs w:val="24"/>
        </w:rPr>
        <w:t>padarė</w:t>
      </w:r>
      <w:r w:rsidRPr="004F7218">
        <w:rPr>
          <w:rFonts w:ascii="Times New Roman" w:hAnsi="Times New Roman" w:cs="Times New Roman"/>
          <w:sz w:val="24"/>
          <w:szCs w:val="24"/>
        </w:rPr>
        <w:t xml:space="preserve"> išvadą, kad pareiškėj</w:t>
      </w:r>
      <w:r w:rsidR="0064265C" w:rsidRPr="004F7218">
        <w:rPr>
          <w:rFonts w:ascii="Times New Roman" w:hAnsi="Times New Roman" w:cs="Times New Roman"/>
          <w:sz w:val="24"/>
          <w:szCs w:val="24"/>
        </w:rPr>
        <w:t>u</w:t>
      </w:r>
      <w:r w:rsidRPr="004F7218">
        <w:rPr>
          <w:rFonts w:ascii="Times New Roman" w:hAnsi="Times New Roman" w:cs="Times New Roman"/>
          <w:sz w:val="24"/>
          <w:szCs w:val="24"/>
        </w:rPr>
        <w:t xml:space="preserve">i paskirta bauda yra proporcinga. </w:t>
      </w:r>
    </w:p>
    <w:p w14:paraId="7EBFCE35" w14:textId="33EFCAB8" w:rsidR="00F16776" w:rsidRPr="004F7218" w:rsidRDefault="00F16776" w:rsidP="0064265C">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Teismas </w:t>
      </w:r>
      <w:r w:rsidR="0064265C" w:rsidRPr="004F7218">
        <w:rPr>
          <w:rFonts w:ascii="Times New Roman" w:hAnsi="Times New Roman" w:cs="Times New Roman"/>
          <w:sz w:val="24"/>
          <w:szCs w:val="24"/>
        </w:rPr>
        <w:t>konstatavo</w:t>
      </w:r>
      <w:r w:rsidRPr="004F7218">
        <w:rPr>
          <w:rFonts w:ascii="Times New Roman" w:hAnsi="Times New Roman" w:cs="Times New Roman"/>
          <w:sz w:val="24"/>
          <w:szCs w:val="24"/>
        </w:rPr>
        <w:t>, kad Nutarimas yra teisėtas ir pagrįstas, jo naikinti nėra teisinio pagrindo. Esant nurodytoms aplinkybėms, pareiškėjo skund</w:t>
      </w:r>
      <w:r w:rsidR="008E3C21" w:rsidRPr="004F7218">
        <w:rPr>
          <w:rFonts w:ascii="Times New Roman" w:hAnsi="Times New Roman" w:cs="Times New Roman"/>
          <w:sz w:val="24"/>
          <w:szCs w:val="24"/>
        </w:rPr>
        <w:t xml:space="preserve">ą </w:t>
      </w:r>
      <w:r w:rsidRPr="004F7218">
        <w:rPr>
          <w:rFonts w:ascii="Times New Roman" w:hAnsi="Times New Roman" w:cs="Times New Roman"/>
          <w:sz w:val="24"/>
          <w:szCs w:val="24"/>
        </w:rPr>
        <w:t>atme</w:t>
      </w:r>
      <w:r w:rsidR="0064265C" w:rsidRPr="004F7218">
        <w:rPr>
          <w:rFonts w:ascii="Times New Roman" w:hAnsi="Times New Roman" w:cs="Times New Roman"/>
          <w:sz w:val="24"/>
          <w:szCs w:val="24"/>
        </w:rPr>
        <w:t>tė</w:t>
      </w:r>
      <w:r w:rsidRPr="004F7218">
        <w:rPr>
          <w:rFonts w:ascii="Times New Roman" w:hAnsi="Times New Roman" w:cs="Times New Roman"/>
          <w:sz w:val="24"/>
          <w:szCs w:val="24"/>
        </w:rPr>
        <w:t xml:space="preserve"> kaip nepagrįst</w:t>
      </w:r>
      <w:r w:rsidR="0064265C" w:rsidRPr="004F7218">
        <w:rPr>
          <w:rFonts w:ascii="Times New Roman" w:hAnsi="Times New Roman" w:cs="Times New Roman"/>
          <w:sz w:val="24"/>
          <w:szCs w:val="24"/>
        </w:rPr>
        <w:t>ą</w:t>
      </w:r>
      <w:r w:rsidRPr="004F7218">
        <w:rPr>
          <w:rFonts w:ascii="Times New Roman" w:hAnsi="Times New Roman" w:cs="Times New Roman"/>
          <w:sz w:val="24"/>
          <w:szCs w:val="24"/>
        </w:rPr>
        <w:t xml:space="preserve"> (Lietuvos Respublikos administracinių bylų teisenos įstatymo </w:t>
      </w:r>
      <w:r w:rsidR="0064265C" w:rsidRPr="004F7218">
        <w:rPr>
          <w:rFonts w:ascii="Times New Roman" w:hAnsi="Times New Roman" w:cs="Times New Roman"/>
          <w:sz w:val="24"/>
          <w:szCs w:val="24"/>
        </w:rPr>
        <w:t xml:space="preserve">(toliau – ir ABTĮ) </w:t>
      </w:r>
      <w:r w:rsidRPr="004F7218">
        <w:rPr>
          <w:rFonts w:ascii="Times New Roman" w:hAnsi="Times New Roman" w:cs="Times New Roman"/>
          <w:sz w:val="24"/>
          <w:szCs w:val="24"/>
        </w:rPr>
        <w:t>88 str</w:t>
      </w:r>
      <w:r w:rsidR="0064265C" w:rsidRPr="004F7218">
        <w:rPr>
          <w:rFonts w:ascii="Times New Roman" w:hAnsi="Times New Roman" w:cs="Times New Roman"/>
          <w:sz w:val="24"/>
          <w:szCs w:val="24"/>
        </w:rPr>
        <w:t>.</w:t>
      </w:r>
      <w:r w:rsidRPr="004F7218">
        <w:rPr>
          <w:rFonts w:ascii="Times New Roman" w:hAnsi="Times New Roman" w:cs="Times New Roman"/>
          <w:sz w:val="24"/>
          <w:szCs w:val="24"/>
        </w:rPr>
        <w:t xml:space="preserve"> 1 d</w:t>
      </w:r>
      <w:r w:rsidR="0064265C" w:rsidRPr="004F7218">
        <w:rPr>
          <w:rFonts w:ascii="Times New Roman" w:hAnsi="Times New Roman" w:cs="Times New Roman"/>
          <w:sz w:val="24"/>
          <w:szCs w:val="24"/>
        </w:rPr>
        <w:t>.</w:t>
      </w:r>
      <w:r w:rsidRPr="004F7218">
        <w:rPr>
          <w:rFonts w:ascii="Times New Roman" w:hAnsi="Times New Roman" w:cs="Times New Roman"/>
          <w:sz w:val="24"/>
          <w:szCs w:val="24"/>
        </w:rPr>
        <w:t xml:space="preserve"> 1 p</w:t>
      </w:r>
      <w:r w:rsidR="0064265C" w:rsidRPr="004F7218">
        <w:rPr>
          <w:rFonts w:ascii="Times New Roman" w:hAnsi="Times New Roman" w:cs="Times New Roman"/>
          <w:sz w:val="24"/>
          <w:szCs w:val="24"/>
        </w:rPr>
        <w:t>.</w:t>
      </w:r>
      <w:r w:rsidRPr="004F7218">
        <w:rPr>
          <w:rFonts w:ascii="Times New Roman" w:hAnsi="Times New Roman" w:cs="Times New Roman"/>
          <w:sz w:val="24"/>
          <w:szCs w:val="24"/>
        </w:rPr>
        <w:t>).</w:t>
      </w:r>
    </w:p>
    <w:p w14:paraId="618DDD22" w14:textId="77777777" w:rsidR="00B47E95" w:rsidRPr="004F7218" w:rsidRDefault="00B47E95" w:rsidP="00B47E95">
      <w:pPr>
        <w:pStyle w:val="Sraopastraipa"/>
        <w:tabs>
          <w:tab w:val="left" w:pos="709"/>
          <w:tab w:val="left" w:pos="993"/>
        </w:tabs>
        <w:spacing w:after="0" w:line="240" w:lineRule="auto"/>
        <w:ind w:left="567"/>
        <w:jc w:val="both"/>
      </w:pPr>
    </w:p>
    <w:p w14:paraId="76F0EAEF" w14:textId="77777777" w:rsidR="00891FE6" w:rsidRPr="004F7218" w:rsidRDefault="00891FE6" w:rsidP="00B54D10">
      <w:pPr>
        <w:tabs>
          <w:tab w:val="left" w:pos="851"/>
          <w:tab w:val="left" w:pos="993"/>
        </w:tabs>
        <w:spacing w:after="0" w:line="240" w:lineRule="auto"/>
        <w:jc w:val="center"/>
        <w:rPr>
          <w:rFonts w:ascii="Times New Roman" w:hAnsi="Times New Roman" w:cs="Times New Roman"/>
          <w:sz w:val="24"/>
          <w:szCs w:val="24"/>
        </w:rPr>
      </w:pPr>
      <w:r w:rsidRPr="004F7218">
        <w:rPr>
          <w:rFonts w:ascii="Times New Roman" w:hAnsi="Times New Roman" w:cs="Times New Roman"/>
          <w:sz w:val="24"/>
          <w:szCs w:val="24"/>
        </w:rPr>
        <w:t>III.</w:t>
      </w:r>
    </w:p>
    <w:p w14:paraId="1371C3D2" w14:textId="77777777" w:rsidR="00891FE6" w:rsidRPr="004F7218" w:rsidRDefault="00891FE6" w:rsidP="00B54D10">
      <w:pPr>
        <w:tabs>
          <w:tab w:val="left" w:pos="851"/>
          <w:tab w:val="left" w:pos="993"/>
        </w:tabs>
        <w:spacing w:after="0" w:line="240" w:lineRule="auto"/>
        <w:jc w:val="both"/>
        <w:rPr>
          <w:rFonts w:ascii="Times New Roman" w:hAnsi="Times New Roman" w:cs="Times New Roman"/>
          <w:sz w:val="24"/>
          <w:szCs w:val="24"/>
        </w:rPr>
      </w:pPr>
    </w:p>
    <w:p w14:paraId="43A055CA" w14:textId="2BE4507E" w:rsidR="00B87EA4" w:rsidRPr="004F7218" w:rsidRDefault="00891FE6" w:rsidP="00B47E95">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Pareiškėja</w:t>
      </w:r>
      <w:r w:rsidR="0099534D" w:rsidRPr="004F7218">
        <w:rPr>
          <w:rFonts w:ascii="Times New Roman" w:hAnsi="Times New Roman" w:cs="Times New Roman"/>
          <w:sz w:val="24"/>
          <w:szCs w:val="24"/>
        </w:rPr>
        <w:t>s</w:t>
      </w:r>
      <w:r w:rsidR="00D325CA" w:rsidRPr="004F7218">
        <w:rPr>
          <w:rFonts w:ascii="Times New Roman" w:hAnsi="Times New Roman" w:cs="Times New Roman"/>
          <w:sz w:val="24"/>
          <w:szCs w:val="24"/>
        </w:rPr>
        <w:t xml:space="preserve"> </w:t>
      </w:r>
      <w:r w:rsidR="0099534D" w:rsidRPr="004F7218">
        <w:rPr>
          <w:rFonts w:ascii="Times New Roman" w:hAnsi="Times New Roman" w:cs="Times New Roman"/>
          <w:sz w:val="24"/>
          <w:szCs w:val="24"/>
        </w:rPr>
        <w:t>apeliaciniame skunde prašo</w:t>
      </w:r>
      <w:r w:rsidR="00597C73" w:rsidRPr="004F7218">
        <w:rPr>
          <w:rFonts w:ascii="Times New Roman" w:hAnsi="Times New Roman" w:cs="Times New Roman"/>
          <w:sz w:val="24"/>
          <w:szCs w:val="24"/>
        </w:rPr>
        <w:t xml:space="preserve"> </w:t>
      </w:r>
      <w:r w:rsidR="00E51D26" w:rsidRPr="004F7218">
        <w:rPr>
          <w:rFonts w:ascii="Times New Roman" w:hAnsi="Times New Roman" w:cs="Times New Roman"/>
          <w:sz w:val="24"/>
          <w:szCs w:val="24"/>
        </w:rPr>
        <w:t>Vilniaus apygardos administracinio teismo 2023 m. rugsėjo 20 d. sprendimą panaikinti ir priimti naują sprendimą – pareiškėjo skundą patenkinti – panaikinti Nutarimą, kuriuo pareiškėjui skirta 300 000 Eur bauda.</w:t>
      </w:r>
    </w:p>
    <w:p w14:paraId="7E7D4509" w14:textId="5B6848CF" w:rsidR="00D32D1F" w:rsidRPr="004F7218" w:rsidRDefault="00D32D1F" w:rsidP="00B47E95">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Pareiškėjas nurodo, kad apeliaciniu skundu kreipiasi į Lietuvos vyriausiąjį administracinį teismą, prašydamas apeliacine tvarka patikrinti pirmosios instancijos teismo pagrįstumą ir teisėtumą tuo pagrindu, jog Tarnyba, priimdama Nutarimą, praleido ADĮ 33 straipsnio 7 dalyje nustatytą 6</w:t>
      </w:r>
      <w:r w:rsidR="00B15A6A" w:rsidRPr="004F7218">
        <w:rPr>
          <w:rFonts w:ascii="Times New Roman" w:hAnsi="Times New Roman" w:cs="Times New Roman"/>
          <w:sz w:val="24"/>
          <w:szCs w:val="24"/>
        </w:rPr>
        <w:t> </w:t>
      </w:r>
      <w:r w:rsidRPr="004F7218">
        <w:rPr>
          <w:rFonts w:ascii="Times New Roman" w:hAnsi="Times New Roman" w:cs="Times New Roman"/>
          <w:sz w:val="24"/>
          <w:szCs w:val="24"/>
        </w:rPr>
        <w:t xml:space="preserve">mėnesių senaties terminą administracinei atsakomybei taikyti ir pažeidė </w:t>
      </w:r>
      <w:r w:rsidRPr="004F7218">
        <w:rPr>
          <w:rFonts w:ascii="Times New Roman" w:hAnsi="Times New Roman" w:cs="Times New Roman"/>
          <w:i/>
          <w:iCs/>
          <w:noProof/>
          <w:sz w:val="24"/>
          <w:szCs w:val="24"/>
        </w:rPr>
        <w:t>lex retro non agit</w:t>
      </w:r>
      <w:r w:rsidRPr="004F7218">
        <w:rPr>
          <w:rFonts w:ascii="Times New Roman" w:hAnsi="Times New Roman" w:cs="Times New Roman"/>
          <w:sz w:val="24"/>
          <w:szCs w:val="24"/>
        </w:rPr>
        <w:t xml:space="preserve"> </w:t>
      </w:r>
      <w:r w:rsidR="00BA6020" w:rsidRPr="004F7218">
        <w:rPr>
          <w:rFonts w:ascii="Times New Roman" w:hAnsi="Times New Roman" w:cs="Times New Roman"/>
          <w:sz w:val="24"/>
          <w:szCs w:val="24"/>
        </w:rPr>
        <w:t>(teisės aktų galia turi būti nukreipta tik į ateitį)</w:t>
      </w:r>
      <w:r w:rsidR="0007043D">
        <w:rPr>
          <w:rFonts w:ascii="Times New Roman" w:hAnsi="Times New Roman" w:cs="Times New Roman"/>
          <w:sz w:val="24"/>
          <w:szCs w:val="24"/>
        </w:rPr>
        <w:t xml:space="preserve"> </w:t>
      </w:r>
      <w:r w:rsidRPr="004F7218">
        <w:rPr>
          <w:rFonts w:ascii="Times New Roman" w:hAnsi="Times New Roman" w:cs="Times New Roman"/>
          <w:sz w:val="24"/>
          <w:szCs w:val="24"/>
        </w:rPr>
        <w:t>principą, taikydama pareiškėjui jo atsakomybę sunkinančias aplinkybes, kurios pažeidimo padarymo bei nustatymo metu negaliojo.</w:t>
      </w:r>
      <w:r w:rsidR="00867D1E" w:rsidRPr="004F7218">
        <w:rPr>
          <w:rFonts w:ascii="Times New Roman" w:hAnsi="Times New Roman" w:cs="Times New Roman"/>
          <w:sz w:val="24"/>
          <w:szCs w:val="24"/>
        </w:rPr>
        <w:t xml:space="preserve"> Pareiškėjas neskundžia teismo sprendimo argumentų tuo aspektu, kiek tai </w:t>
      </w:r>
      <w:r w:rsidR="00BA6020" w:rsidRPr="004F7218">
        <w:rPr>
          <w:rFonts w:ascii="Times New Roman" w:hAnsi="Times New Roman" w:cs="Times New Roman"/>
          <w:sz w:val="24"/>
          <w:szCs w:val="24"/>
        </w:rPr>
        <w:t>susiję su</w:t>
      </w:r>
      <w:r w:rsidR="00867D1E" w:rsidRPr="004F7218">
        <w:rPr>
          <w:rFonts w:ascii="Times New Roman" w:hAnsi="Times New Roman" w:cs="Times New Roman"/>
          <w:sz w:val="24"/>
          <w:szCs w:val="24"/>
        </w:rPr>
        <w:t xml:space="preserve"> lab</w:t>
      </w:r>
      <w:r w:rsidR="00D84B9E" w:rsidRPr="004F7218">
        <w:rPr>
          <w:rFonts w:ascii="Times New Roman" w:hAnsi="Times New Roman" w:cs="Times New Roman"/>
          <w:sz w:val="24"/>
          <w:szCs w:val="24"/>
        </w:rPr>
        <w:t>o</w:t>
      </w:r>
      <w:r w:rsidR="00867D1E" w:rsidRPr="004F7218">
        <w:rPr>
          <w:rFonts w:ascii="Times New Roman" w:hAnsi="Times New Roman" w:cs="Times New Roman"/>
          <w:sz w:val="24"/>
          <w:szCs w:val="24"/>
        </w:rPr>
        <w:t>ratorijų akreditavim</w:t>
      </w:r>
      <w:r w:rsidR="00BA6020" w:rsidRPr="004F7218">
        <w:rPr>
          <w:rFonts w:ascii="Times New Roman" w:hAnsi="Times New Roman" w:cs="Times New Roman"/>
          <w:sz w:val="24"/>
          <w:szCs w:val="24"/>
        </w:rPr>
        <w:t>u</w:t>
      </w:r>
      <w:r w:rsidR="00867D1E" w:rsidRPr="004F7218">
        <w:rPr>
          <w:rFonts w:ascii="Times New Roman" w:hAnsi="Times New Roman" w:cs="Times New Roman"/>
          <w:sz w:val="24"/>
          <w:szCs w:val="24"/>
        </w:rPr>
        <w:t xml:space="preserve"> ir lab</w:t>
      </w:r>
      <w:r w:rsidR="00D84B9E" w:rsidRPr="004F7218">
        <w:rPr>
          <w:rFonts w:ascii="Times New Roman" w:hAnsi="Times New Roman" w:cs="Times New Roman"/>
          <w:sz w:val="24"/>
          <w:szCs w:val="24"/>
        </w:rPr>
        <w:t>o</w:t>
      </w:r>
      <w:r w:rsidR="00867D1E" w:rsidRPr="004F7218">
        <w:rPr>
          <w:rFonts w:ascii="Times New Roman" w:hAnsi="Times New Roman" w:cs="Times New Roman"/>
          <w:sz w:val="24"/>
          <w:szCs w:val="24"/>
        </w:rPr>
        <w:t>ratorin</w:t>
      </w:r>
      <w:r w:rsidR="00BA6020" w:rsidRPr="004F7218">
        <w:rPr>
          <w:rFonts w:ascii="Times New Roman" w:hAnsi="Times New Roman" w:cs="Times New Roman"/>
          <w:sz w:val="24"/>
          <w:szCs w:val="24"/>
        </w:rPr>
        <w:t xml:space="preserve">ių </w:t>
      </w:r>
      <w:r w:rsidR="00867D1E" w:rsidRPr="004F7218">
        <w:rPr>
          <w:rFonts w:ascii="Times New Roman" w:hAnsi="Times New Roman" w:cs="Times New Roman"/>
          <w:sz w:val="24"/>
          <w:szCs w:val="24"/>
        </w:rPr>
        <w:t>tyrim</w:t>
      </w:r>
      <w:r w:rsidR="00BA6020" w:rsidRPr="004F7218">
        <w:rPr>
          <w:rFonts w:ascii="Times New Roman" w:hAnsi="Times New Roman" w:cs="Times New Roman"/>
          <w:sz w:val="24"/>
          <w:szCs w:val="24"/>
        </w:rPr>
        <w:t xml:space="preserve">ų </w:t>
      </w:r>
      <w:r w:rsidR="00867D1E" w:rsidRPr="004F7218">
        <w:rPr>
          <w:rFonts w:ascii="Times New Roman" w:hAnsi="Times New Roman" w:cs="Times New Roman"/>
          <w:sz w:val="24"/>
          <w:szCs w:val="24"/>
        </w:rPr>
        <w:t>užfiksuot</w:t>
      </w:r>
      <w:r w:rsidR="00BA6020" w:rsidRPr="004F7218">
        <w:rPr>
          <w:rFonts w:ascii="Times New Roman" w:hAnsi="Times New Roman" w:cs="Times New Roman"/>
          <w:sz w:val="24"/>
          <w:szCs w:val="24"/>
        </w:rPr>
        <w:t>omis</w:t>
      </w:r>
      <w:r w:rsidR="00867D1E" w:rsidRPr="004F7218">
        <w:rPr>
          <w:rFonts w:ascii="Times New Roman" w:hAnsi="Times New Roman" w:cs="Times New Roman"/>
          <w:sz w:val="24"/>
          <w:szCs w:val="24"/>
        </w:rPr>
        <w:t xml:space="preserve"> aplinkyb</w:t>
      </w:r>
      <w:r w:rsidR="00BA6020" w:rsidRPr="004F7218">
        <w:rPr>
          <w:rFonts w:ascii="Times New Roman" w:hAnsi="Times New Roman" w:cs="Times New Roman"/>
          <w:sz w:val="24"/>
          <w:szCs w:val="24"/>
        </w:rPr>
        <w:t>ėmis</w:t>
      </w:r>
      <w:r w:rsidR="00867D1E" w:rsidRPr="004F7218">
        <w:rPr>
          <w:rFonts w:ascii="Times New Roman" w:hAnsi="Times New Roman" w:cs="Times New Roman"/>
          <w:sz w:val="24"/>
          <w:szCs w:val="24"/>
        </w:rPr>
        <w:t>.</w:t>
      </w:r>
    </w:p>
    <w:p w14:paraId="541EFEB6" w14:textId="331E9BC2" w:rsidR="00867D1E" w:rsidRPr="004F7218" w:rsidRDefault="00867D1E" w:rsidP="007D3FC1">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Pareiškėjo vertinimu, teismo argumentai yra akivaizdžiai nepagrįsti, referuojant į LVAT 2001 m. gegužės 24 d. nutartį</w:t>
      </w:r>
      <w:r w:rsidR="00BA6020" w:rsidRPr="004F7218">
        <w:rPr>
          <w:rFonts w:ascii="Times New Roman" w:hAnsi="Times New Roman" w:cs="Times New Roman"/>
          <w:sz w:val="24"/>
          <w:szCs w:val="24"/>
        </w:rPr>
        <w:t xml:space="preserve"> administracinėje byloje Nr. 441</w:t>
      </w:r>
      <w:r w:rsidR="00BA6020" w:rsidRPr="004F7218">
        <w:rPr>
          <w:rFonts w:ascii="Times New Roman" w:hAnsi="Times New Roman" w:cs="Times New Roman"/>
          <w:sz w:val="24"/>
          <w:szCs w:val="24"/>
          <w:vertAlign w:val="superscript"/>
        </w:rPr>
        <w:t>1</w:t>
      </w:r>
      <w:r w:rsidR="00BA6020" w:rsidRPr="004F7218">
        <w:rPr>
          <w:rFonts w:ascii="Times New Roman" w:hAnsi="Times New Roman" w:cs="Times New Roman"/>
          <w:sz w:val="24"/>
          <w:szCs w:val="24"/>
        </w:rPr>
        <w:t>-1-01/2001</w:t>
      </w:r>
      <w:r w:rsidRPr="004F7218">
        <w:rPr>
          <w:rFonts w:ascii="Times New Roman" w:hAnsi="Times New Roman" w:cs="Times New Roman"/>
          <w:sz w:val="24"/>
          <w:szCs w:val="24"/>
        </w:rPr>
        <w:t>, kurioje teismo sprendime pateikti išaiškinimai nėra LVAT nutarties dalis</w:t>
      </w:r>
      <w:r w:rsidR="007D3FC1" w:rsidRPr="004F7218">
        <w:rPr>
          <w:rFonts w:ascii="Times New Roman" w:hAnsi="Times New Roman" w:cs="Times New Roman"/>
          <w:sz w:val="24"/>
          <w:szCs w:val="24"/>
        </w:rPr>
        <w:t>. Taip pat pareiškėjas paaiškina, kad minėtoje LVAT nutartyje nėra pateikta jokių bendro pobūdžio išaiškinimų, taikytinų įvairiems senaties terminams. Pirmosios instancijos teismas, nepagrįstai remdamasis LVAT 2001 m. gegužės 24 d. nutart</w:t>
      </w:r>
      <w:r w:rsidR="00BA6020" w:rsidRPr="004F7218">
        <w:rPr>
          <w:rFonts w:ascii="Times New Roman" w:hAnsi="Times New Roman" w:cs="Times New Roman"/>
          <w:sz w:val="24"/>
          <w:szCs w:val="24"/>
        </w:rPr>
        <w:t>yje</w:t>
      </w:r>
      <w:r w:rsidR="007D3FC1" w:rsidRPr="004F7218">
        <w:rPr>
          <w:rFonts w:ascii="Times New Roman" w:hAnsi="Times New Roman" w:cs="Times New Roman"/>
          <w:sz w:val="24"/>
          <w:szCs w:val="24"/>
        </w:rPr>
        <w:t xml:space="preserve"> pateiktu aiškinimu, sprendė, kas ADĮ 33 straipsnio 7 dalies prasme laikytina ,,pažeidimo nustatymo diena“, kadangi tai yra fakto klausimas, kurio (ne)egzistavimą patvirtinti gali tik įrodymai ir konkrečios pažeidimo tyrimo faktinės aplinkybės.</w:t>
      </w:r>
      <w:r w:rsidRPr="004F7218">
        <w:rPr>
          <w:rFonts w:ascii="Times New Roman" w:hAnsi="Times New Roman" w:cs="Times New Roman"/>
          <w:sz w:val="24"/>
          <w:szCs w:val="24"/>
        </w:rPr>
        <w:t xml:space="preserve"> Teismo ADĮ nuostatų aiškinimas ir taikymas prieštarauja ADĮ, pažeidžia teisėtų lūkesčių principą, t. y. kad ir valstybės institucijai būtų taikomos tos pačios taisyklės (lygiateisiškumo principas) ir pareiškėjui nebūtų taikoma administracinė atsakomybė, jeigu pati institucija dėl savo veiksmų praleido terminą sprendimams surašyti ir sankcijai skirti.</w:t>
      </w:r>
    </w:p>
    <w:p w14:paraId="3120B9DF" w14:textId="25566957" w:rsidR="007D3FC1" w:rsidRPr="004F7218" w:rsidRDefault="007D3FC1" w:rsidP="007D3FC1">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Pareiškėjas paaiškina, kad visų patikrinimų laboratoriniai tyrimai buvo atlikti 2022 m. gegužės–rugpjūčio mėnesiais, o vėliausias tyrimas atliktas 2022 m. rugpjūčio 16 d. Pareiškėjas mano, kad atsakovas turėjo duomenų apie kiekvieną iš nustatytų pažeidimų jau tuo metu, kada gavo laboratorijos tyrimus. Laboratoriniai tyrimai atsakovo buvo gauti anksčiau nei patikrinimo aktų surašymo datos (2022 m. liepos 22 d., 2022 m. rugsėjo 7 d., 2022 m. rugsėjo 12 d.). Atsižvelgiant į tai, kad Nutarimas, kuriuo pareiškėjui paskirta bauda, priimtas tik 2022 m. kovo 16 d., pareiškėjui net nebuvo būtina šioje byloje įrodinėti faktą, kada Tarnyba gavo laboratorinius tyrimus ir tokiu būdu nustatė (turėjo nustatyti) pažeidimą. Savo esme ,,pažeidimo nustatymas“ neturėtų būti siejamas su teisiniu pažeidimo kvalifikavimu. ADĮ 6 mėnesių senaties terminą sieja su pažeidimo nustatymo diena, o ne su pažeidimo teisiniu kvalifikavimu.</w:t>
      </w:r>
    </w:p>
    <w:p w14:paraId="3B339603" w14:textId="5C064E24" w:rsidR="007D3FC1" w:rsidRPr="004F7218" w:rsidRDefault="007D3FC1" w:rsidP="007D3FC1">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Pareiškėjas pažymi, kad net tuo atveju, jei atsakovas teigtų, jog ,,pažeidimo nustatymas“ reiškia ir pažeidimo teisinio kvalifikavimo pateikimą (su kuo nėra pagrindo sutikti), tai šiuo konkrečiu atveju atsakovo surašyti patikrinimo aktai (2022 m. liepos 22 d., 2022 m. rugsėjo 7 d., 2022 m. rugsėjo 12 d.) patvirtina, kad dar anksčiau nei prieš 6 mėnesius iki 2023 m. kovo 16 d. Nutarimo priėmimo atsakovas jau buvo pateikęs ir teisinio pažeidimo kvalifikavimą. </w:t>
      </w:r>
      <w:r w:rsidR="00180EE6" w:rsidRPr="004F7218">
        <w:rPr>
          <w:rFonts w:ascii="Times New Roman" w:hAnsi="Times New Roman" w:cs="Times New Roman"/>
          <w:sz w:val="24"/>
          <w:szCs w:val="24"/>
        </w:rPr>
        <w:t>Toks kvalifikavimas pateiktas 2022 m. liepos 22 d., 2022 m. rugsėjo 7 d. (du aktai), 2022 m. rugsėjo 12 d. surašytuose patikrinimo aktuose, t. y. anksčiau nei 2022 m. rugsėjo 16 d.</w:t>
      </w:r>
    </w:p>
    <w:p w14:paraId="32A56556" w14:textId="4BDED18D" w:rsidR="00DB16B0" w:rsidRPr="004F7218" w:rsidRDefault="00DB16B0" w:rsidP="007D3FC1">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Pareiškėjas paaiškina, kad jam inkriminuotas ADĮ 16 straipsnio pažeidimas Tarnybos buvo nustatytas dar iki 2022 m. rugsėjo 16 d., todėl pirmosios instancijos teismo išvada, kad administracinės atsakomybės taikymo senaties 6 mėnesių terminas nebuvo praleistas, priimant Nutarimą, yra akivaizdžiai nepagrįsta ir neteisėta.</w:t>
      </w:r>
    </w:p>
    <w:p w14:paraId="00EEA1B7" w14:textId="31AE615D" w:rsidR="00DB16B0" w:rsidRPr="004F7218" w:rsidRDefault="00DB16B0" w:rsidP="007D3FC1">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Pareiškėjas teigia, kad, nors teikdamas skundą teismui tiesiogiai negrindė savo pozicijos netinkamo teisės akto (netaikytinos redakcijos) taikymu, apeliacinės instancijos teismas turėtų </w:t>
      </w:r>
      <w:proofErr w:type="spellStart"/>
      <w:r w:rsidRPr="004F7218">
        <w:rPr>
          <w:rFonts w:ascii="Times New Roman" w:hAnsi="Times New Roman" w:cs="Times New Roman"/>
          <w:i/>
          <w:iCs/>
          <w:sz w:val="24"/>
          <w:szCs w:val="24"/>
        </w:rPr>
        <w:t>ex</w:t>
      </w:r>
      <w:proofErr w:type="spellEnd"/>
      <w:r w:rsidRPr="004F7218">
        <w:rPr>
          <w:rFonts w:ascii="Times New Roman" w:hAnsi="Times New Roman" w:cs="Times New Roman"/>
          <w:i/>
          <w:iCs/>
          <w:sz w:val="24"/>
          <w:szCs w:val="24"/>
        </w:rPr>
        <w:t xml:space="preserve"> </w:t>
      </w:r>
      <w:proofErr w:type="spellStart"/>
      <w:r w:rsidRPr="004F7218">
        <w:rPr>
          <w:rFonts w:ascii="Times New Roman" w:hAnsi="Times New Roman" w:cs="Times New Roman"/>
          <w:i/>
          <w:iCs/>
          <w:sz w:val="24"/>
          <w:szCs w:val="24"/>
        </w:rPr>
        <w:t>officio</w:t>
      </w:r>
      <w:proofErr w:type="spellEnd"/>
      <w:r w:rsidRPr="004F7218">
        <w:rPr>
          <w:rFonts w:ascii="Times New Roman" w:hAnsi="Times New Roman" w:cs="Times New Roman"/>
          <w:sz w:val="24"/>
          <w:szCs w:val="24"/>
        </w:rPr>
        <w:t xml:space="preserve"> </w:t>
      </w:r>
      <w:r w:rsidR="00BA6020" w:rsidRPr="004F7218">
        <w:rPr>
          <w:rFonts w:ascii="Times New Roman" w:hAnsi="Times New Roman" w:cs="Times New Roman"/>
          <w:sz w:val="24"/>
          <w:szCs w:val="24"/>
        </w:rPr>
        <w:t xml:space="preserve">(pagal pareigas) </w:t>
      </w:r>
      <w:r w:rsidRPr="004F7218">
        <w:rPr>
          <w:rFonts w:ascii="Times New Roman" w:hAnsi="Times New Roman" w:cs="Times New Roman"/>
          <w:sz w:val="24"/>
          <w:szCs w:val="24"/>
        </w:rPr>
        <w:t>patikrinti, ar iš tiesų Nutarimas ir teismo sprendimas buvo pagrįstai grindžiami Taisyklių, pradėjusių galioti tik nuo 2023 m. kovo 11 d. redakcija.</w:t>
      </w:r>
    </w:p>
    <w:p w14:paraId="5DA40DE1" w14:textId="77777777" w:rsidR="009E52C9" w:rsidRPr="004F7218" w:rsidRDefault="000017F4" w:rsidP="009E52C9">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lastRenderedPageBreak/>
        <w:t>Atsakovas atsiliepime į apeliacinį skundą prašo Vilniaus apygardos administracinio teismo 2023 m. rugsėjo 20 d. sprendimą palikti nepakeistą, o pareiškėjo apeliacinį skundą atmesti.</w:t>
      </w:r>
    </w:p>
    <w:p w14:paraId="12647D69" w14:textId="09DA08A7" w:rsidR="000918F4" w:rsidRPr="004F7218" w:rsidRDefault="009E52C9" w:rsidP="000918F4">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Tarnybos vertinimu, pirmosios instancijos teismo sprendimas yra priimtas tinkamai ir visapusiškai įvertinus visas esminę reikšmę tinkamam sprendimui priimti turinčias bylos aplinkybes, nurodytas tiek pareiškėjo, tiek Tarnybos procesiniuose dokumentuose, visapusiškai įvertinus byloje esančių įrodymų visetą bei tinkamai išaiškinus ir pritaikius ginčo santykius reguliuojančių teisės aktų nuostatas, t. y., teismo sprendimo aprašomojoje dalyje yra nurodyti visi būtini sprendimo elementai (pareiškėjo reikalavimai, Tarnybos nesutikimo motyvai). Taip pat </w:t>
      </w:r>
      <w:r w:rsidR="00BA6020" w:rsidRPr="004F7218">
        <w:rPr>
          <w:rFonts w:ascii="Times New Roman" w:hAnsi="Times New Roman" w:cs="Times New Roman"/>
          <w:sz w:val="24"/>
          <w:szCs w:val="24"/>
        </w:rPr>
        <w:t>atkreipia dėmesį</w:t>
      </w:r>
      <w:r w:rsidRPr="004F7218">
        <w:rPr>
          <w:rFonts w:ascii="Times New Roman" w:hAnsi="Times New Roman" w:cs="Times New Roman"/>
          <w:sz w:val="24"/>
          <w:szCs w:val="24"/>
        </w:rPr>
        <w:t xml:space="preserve"> į tai, kad</w:t>
      </w:r>
      <w:r w:rsidR="00340E48">
        <w:rPr>
          <w:rFonts w:ascii="Times New Roman" w:hAnsi="Times New Roman" w:cs="Times New Roman"/>
          <w:sz w:val="24"/>
          <w:szCs w:val="24"/>
        </w:rPr>
        <w:t>,</w:t>
      </w:r>
      <w:r w:rsidRPr="004F7218">
        <w:rPr>
          <w:rFonts w:ascii="Times New Roman" w:hAnsi="Times New Roman" w:cs="Times New Roman"/>
          <w:sz w:val="24"/>
          <w:szCs w:val="24"/>
        </w:rPr>
        <w:t xml:space="preserve"> priimdamas sprendimą, teismas iš esmės atsižvelgė į bylos aplinkybes: motyvuojamoje dalyje aiškiai išdėstė faktines bylos aplinkybes, tinkamai įvertino bylos įrodymus bei vadovavosi ginčui aktualiais teisės aktais dėl naftos produktų Lietuvos Respublikos rinkoje realizavimo (</w:t>
      </w:r>
      <w:r w:rsidRPr="004F7218">
        <w:rPr>
          <w:rFonts w:ascii="Times New Roman" w:hAnsi="Times New Roman" w:cs="Times New Roman"/>
          <w:color w:val="000000" w:themeColor="text1"/>
          <w:sz w:val="24"/>
          <w:szCs w:val="24"/>
        </w:rPr>
        <w:t xml:space="preserve">ADĮ ir Taisyklių </w:t>
      </w:r>
      <w:r w:rsidRPr="004F7218">
        <w:rPr>
          <w:rFonts w:ascii="Times New Roman" w:hAnsi="Times New Roman" w:cs="Times New Roman"/>
          <w:sz w:val="24"/>
          <w:szCs w:val="24"/>
          <w:lang w:eastAsia="lt-LT"/>
        </w:rPr>
        <w:t>nuostatomis)</w:t>
      </w:r>
      <w:r w:rsidRPr="004F7218">
        <w:rPr>
          <w:rFonts w:ascii="Times New Roman" w:hAnsi="Times New Roman" w:cs="Times New Roman"/>
          <w:sz w:val="24"/>
          <w:szCs w:val="24"/>
        </w:rPr>
        <w:t xml:space="preserve">. </w:t>
      </w:r>
      <w:r w:rsidRPr="004F7218">
        <w:rPr>
          <w:rFonts w:ascii="Times New Roman" w:hAnsi="Times New Roman" w:cs="Times New Roman"/>
          <w:sz w:val="24"/>
          <w:szCs w:val="24"/>
          <w:lang w:bidi="en-US"/>
        </w:rPr>
        <w:t xml:space="preserve">Tarnybos vertinimu, </w:t>
      </w:r>
      <w:r w:rsidRPr="004F7218">
        <w:rPr>
          <w:rFonts w:ascii="Times New Roman" w:hAnsi="Times New Roman" w:cs="Times New Roman"/>
          <w:sz w:val="24"/>
          <w:szCs w:val="24"/>
        </w:rPr>
        <w:t xml:space="preserve">teismas </w:t>
      </w:r>
      <w:r w:rsidRPr="004F7218">
        <w:rPr>
          <w:rFonts w:ascii="Times New Roman" w:hAnsi="Times New Roman" w:cs="Times New Roman"/>
          <w:sz w:val="24"/>
          <w:szCs w:val="24"/>
          <w:lang w:bidi="en-US"/>
        </w:rPr>
        <w:t xml:space="preserve">išsamiai atliko </w:t>
      </w:r>
      <w:r w:rsidRPr="004F7218">
        <w:rPr>
          <w:rFonts w:ascii="Times New Roman" w:hAnsi="Times New Roman" w:cs="Times New Roman"/>
          <w:sz w:val="24"/>
          <w:szCs w:val="24"/>
        </w:rPr>
        <w:t xml:space="preserve">byloje surinktų įrodymų analizę, apibendrino įrodymus ir padarė atitinkamas </w:t>
      </w:r>
      <w:bookmarkStart w:id="4" w:name="n4_6860"/>
      <w:r w:rsidRPr="004F7218">
        <w:rPr>
          <w:rFonts w:ascii="Times New Roman" w:hAnsi="Times New Roman" w:cs="Times New Roman"/>
          <w:sz w:val="24"/>
          <w:szCs w:val="24"/>
        </w:rPr>
        <w:t>išvadas</w:t>
      </w:r>
      <w:bookmarkStart w:id="5" w:name="pn4_6860"/>
      <w:bookmarkEnd w:id="4"/>
      <w:bookmarkEnd w:id="5"/>
      <w:r w:rsidRPr="004F7218">
        <w:rPr>
          <w:rFonts w:ascii="Times New Roman" w:hAnsi="Times New Roman" w:cs="Times New Roman"/>
          <w:sz w:val="24"/>
          <w:szCs w:val="24"/>
        </w:rPr>
        <w:t xml:space="preserve"> dėl byloje nustatytų teisiškai reikšmingų aplinkybių</w:t>
      </w:r>
      <w:bookmarkStart w:id="6" w:name="pn4_6861"/>
      <w:bookmarkEnd w:id="6"/>
      <w:r w:rsidRPr="004F7218">
        <w:rPr>
          <w:rFonts w:ascii="Times New Roman" w:hAnsi="Times New Roman" w:cs="Times New Roman"/>
          <w:sz w:val="24"/>
          <w:szCs w:val="24"/>
        </w:rPr>
        <w:t>, todėl pirmosios instancijos teismo sprendimas šioje administracinėje byloje yra motyvuotas bei pagrįstas, ir nėra teisinio pagrindo jį keisti ar naikinti.</w:t>
      </w:r>
    </w:p>
    <w:p w14:paraId="26E08946" w14:textId="3BB50B8C" w:rsidR="000918F4" w:rsidRPr="004F7218" w:rsidRDefault="000918F4" w:rsidP="000918F4">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Atsakovas, įvertinęs tai, kad pareiškėjas įrodinėja aplinkybę, jog pažeidimo padarymo momentas turėtų būti siejamas su Vilniaus Radiocarbon laboratorijos gautų tyrimų rezultatų momentu arba su Tarnybos surašytais patikrinimo aktais, </w:t>
      </w:r>
      <w:r w:rsidRPr="004F7218">
        <w:rPr>
          <w:rStyle w:val="ui-provider"/>
          <w:rFonts w:ascii="Times New Roman" w:hAnsi="Times New Roman" w:cs="Times New Roman"/>
          <w:sz w:val="24"/>
          <w:szCs w:val="24"/>
        </w:rPr>
        <w:t>pabrėžia, kad</w:t>
      </w:r>
      <w:r w:rsidRPr="004F7218">
        <w:rPr>
          <w:rFonts w:ascii="Times New Roman" w:hAnsi="Times New Roman" w:cs="Times New Roman"/>
          <w:sz w:val="24"/>
          <w:szCs w:val="24"/>
        </w:rPr>
        <w:t xml:space="preserve"> pažeidimo pradžios momentas, </w:t>
      </w:r>
      <w:r w:rsidRPr="004F7218">
        <w:rPr>
          <w:rFonts w:ascii="Times New Roman" w:hAnsi="Times New Roman" w:cs="Times New Roman"/>
          <w:color w:val="000000"/>
          <w:sz w:val="24"/>
          <w:szCs w:val="24"/>
        </w:rPr>
        <w:t>kai priežiūros institucija, nustačiusi pakankamai duomenų, pažeidimui užfiksuoti bei kvalifikuoti, jį konstatuoja,</w:t>
      </w:r>
      <w:r w:rsidRPr="004F7218">
        <w:rPr>
          <w:rFonts w:ascii="Times New Roman" w:hAnsi="Times New Roman" w:cs="Times New Roman"/>
          <w:sz w:val="24"/>
          <w:szCs w:val="24"/>
        </w:rPr>
        <w:t xml:space="preserve"> </w:t>
      </w:r>
      <w:r w:rsidRPr="004F7218">
        <w:rPr>
          <w:rFonts w:ascii="Times New Roman" w:hAnsi="Times New Roman" w:cs="Times New Roman"/>
          <w:color w:val="000000"/>
          <w:sz w:val="24"/>
          <w:szCs w:val="24"/>
        </w:rPr>
        <w:t xml:space="preserve">negali būti abstraktus ir apytikslis, skaičiuojamas nuo vienos ar nuo kitos datos, kaip tai apeliaciniame skunde pažymi pareiškėjas. </w:t>
      </w:r>
      <w:r w:rsidRPr="004F7218">
        <w:rPr>
          <w:rFonts w:ascii="Times New Roman" w:hAnsi="Times New Roman" w:cs="Times New Roman"/>
          <w:sz w:val="24"/>
          <w:szCs w:val="24"/>
        </w:rPr>
        <w:t xml:space="preserve">Taip pat atsakovas atkreipia dėmesį į tai, kad Tarnybos surašomi patikrinimo aktai yra tarpiniai viešojo administravimo subjekto – Tarnybos procedūriniai dokumentai, kurie surašomi patikrinimo procedūroje, siekiant konstatuoti faktines aplinkybes, tačiau savarankiškų materialinių teisinių pasekmių pareiškėjui nesukeliantys. Patikrinimo akto forma ir jo surašymui keliami reikalavimai pateikiami </w:t>
      </w:r>
      <w:r w:rsidR="00340E48">
        <w:rPr>
          <w:rFonts w:ascii="Times New Roman" w:hAnsi="Times New Roman" w:cs="Times New Roman"/>
          <w:sz w:val="24"/>
          <w:szCs w:val="24"/>
        </w:rPr>
        <w:t>T</w:t>
      </w:r>
      <w:r w:rsidRPr="004F7218">
        <w:rPr>
          <w:rFonts w:ascii="Times New Roman" w:hAnsi="Times New Roman" w:cs="Times New Roman"/>
          <w:sz w:val="24"/>
          <w:szCs w:val="24"/>
        </w:rPr>
        <w:t>arnybos direktoriaus 2020 m. gruodžio 31 d. įsakymu Nr. 1-318 „</w:t>
      </w:r>
      <w:r w:rsidRPr="004F7218">
        <w:rPr>
          <w:rFonts w:ascii="Times New Roman" w:hAnsi="Times New Roman" w:cs="Times New Roman"/>
          <w:color w:val="000000" w:themeColor="text1"/>
          <w:sz w:val="24"/>
          <w:szCs w:val="24"/>
        </w:rPr>
        <w:t xml:space="preserve">Dėl Valstybinės vartotojų teisių apsaugos tarnybos patikrinimų taisyklių patvirtinimo“ patvirtintų Valstybinės vartotojų teisių apsaugos tarnybos patikrinimų taisyklių 4 priede. Patvirtintoje patikrinimo akto formoje, </w:t>
      </w:r>
      <w:r w:rsidRPr="004F7218">
        <w:rPr>
          <w:rFonts w:ascii="Times New Roman" w:hAnsi="Times New Roman" w:cs="Times New Roman"/>
          <w:sz w:val="24"/>
          <w:szCs w:val="24"/>
        </w:rPr>
        <w:t xml:space="preserve">be tikrinamų ne maisto produktų, aiškiai įvardijami teisės aktai, taikomi reguliuojamai sričiai, patikrinimo metu nustatytos aplinkybės, laboratorijų pateikti tyrimų rezultatai bei pateikiama patikrinimo išvada – nurodomos pažeistų teisės aktų normos. </w:t>
      </w:r>
      <w:r w:rsidR="00BA6020" w:rsidRPr="004F7218">
        <w:rPr>
          <w:rFonts w:ascii="Times New Roman" w:hAnsi="Times New Roman" w:cs="Times New Roman"/>
          <w:sz w:val="24"/>
          <w:szCs w:val="24"/>
        </w:rPr>
        <w:t>Atsakovo vertinimu, i</w:t>
      </w:r>
      <w:r w:rsidRPr="004F7218">
        <w:rPr>
          <w:rFonts w:ascii="Times New Roman" w:hAnsi="Times New Roman" w:cs="Times New Roman"/>
          <w:sz w:val="24"/>
          <w:szCs w:val="24"/>
        </w:rPr>
        <w:t>tin svarbu pažymėti, kad šiuo dokumentu konstatuojamos tik patikrinimo metu nustatytos faktinės pažeidimo aplinkybės, bet ne subjekto, vykdančio mažmeninę prekybos degalais veiklą, padarytas pažeidimas ir jį kvalifikuojančios aplinkybės.</w:t>
      </w:r>
    </w:p>
    <w:p w14:paraId="4AE4419D" w14:textId="5C893E22" w:rsidR="00223ACD" w:rsidRPr="004F7218" w:rsidRDefault="000918F4" w:rsidP="0064265C">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Tarnybai surašius patikrinimo aktą, administracinė procedūra nėra baigiama, t. y., patikrinimo aktas nėra</w:t>
      </w:r>
      <w:r w:rsidRPr="004F7218">
        <w:rPr>
          <w:rStyle w:val="ui-provider"/>
          <w:rFonts w:ascii="Times New Roman" w:hAnsi="Times New Roman" w:cs="Times New Roman"/>
          <w:sz w:val="24"/>
          <w:szCs w:val="24"/>
        </w:rPr>
        <w:t xml:space="preserve"> pažeidimo tyrimo baigiamasis dokumentas. Patikrinimo akto surašymu yra baigiamas ūkio subjekto veiklos patikrinimas, bet ne tyrimas dėl ūkio subjekto padaryto administracinio pažeidimo. Be to, ūkio subjektui nesutinkant su Tarnybos pasirinktos laboratorijos pateiktais tyrimų rezultatais, ūkio subjektas turi teisę atlikti pakartotinius tyrimus savo pasirinktoje, akredituotoje laboratorijoje ir po patikrinimo akto</w:t>
      </w:r>
      <w:r w:rsidR="00BA6020" w:rsidRPr="004F7218">
        <w:rPr>
          <w:rStyle w:val="ui-provider"/>
          <w:rFonts w:ascii="Times New Roman" w:hAnsi="Times New Roman" w:cs="Times New Roman"/>
          <w:sz w:val="24"/>
          <w:szCs w:val="24"/>
        </w:rPr>
        <w:t xml:space="preserve"> </w:t>
      </w:r>
      <w:r w:rsidRPr="004F7218">
        <w:rPr>
          <w:rStyle w:val="ui-provider"/>
          <w:rFonts w:ascii="Times New Roman" w:hAnsi="Times New Roman" w:cs="Times New Roman"/>
          <w:sz w:val="24"/>
          <w:szCs w:val="24"/>
        </w:rPr>
        <w:t xml:space="preserve">surašymo pateikti papildomus įrodymus, paneigiančius surašytame patikrinimo akte nustatytas aplinkybes. </w:t>
      </w:r>
      <w:r w:rsidRPr="004F7218">
        <w:rPr>
          <w:rFonts w:ascii="Times New Roman" w:hAnsi="Times New Roman" w:cs="Times New Roman"/>
          <w:sz w:val="24"/>
          <w:szCs w:val="24"/>
        </w:rPr>
        <w:t xml:space="preserve">Taigi, reziumuojant pateiktą informaciją, akivaizdu, kad patikrinimo aktų surašymas negali būti prilyginamas subjekto padaryto </w:t>
      </w:r>
      <w:r w:rsidR="00E11795" w:rsidRPr="004F7218">
        <w:rPr>
          <w:rFonts w:ascii="Times New Roman" w:hAnsi="Times New Roman" w:cs="Times New Roman"/>
          <w:sz w:val="24"/>
          <w:szCs w:val="24"/>
        </w:rPr>
        <w:t>ADĮ</w:t>
      </w:r>
      <w:r w:rsidRPr="004F7218">
        <w:rPr>
          <w:rFonts w:ascii="Times New Roman" w:hAnsi="Times New Roman" w:cs="Times New Roman"/>
          <w:sz w:val="24"/>
          <w:szCs w:val="24"/>
        </w:rPr>
        <w:t xml:space="preserve"> pažeidimo pradžios momentui. </w:t>
      </w:r>
      <w:r w:rsidR="00E11795" w:rsidRPr="004F7218">
        <w:rPr>
          <w:rFonts w:ascii="Times New Roman" w:hAnsi="Times New Roman" w:cs="Times New Roman"/>
          <w:sz w:val="24"/>
          <w:szCs w:val="24"/>
        </w:rPr>
        <w:t>Atsakovas nesutinka su pareiškėjo</w:t>
      </w:r>
      <w:r w:rsidRPr="004F7218">
        <w:rPr>
          <w:rFonts w:ascii="Times New Roman" w:hAnsi="Times New Roman" w:cs="Times New Roman"/>
          <w:sz w:val="24"/>
          <w:szCs w:val="24"/>
        </w:rPr>
        <w:t xml:space="preserve"> teiginiais, jog Tarnybai</w:t>
      </w:r>
      <w:r w:rsidR="00E11795" w:rsidRPr="004F7218">
        <w:rPr>
          <w:rFonts w:ascii="Times New Roman" w:hAnsi="Times New Roman" w:cs="Times New Roman"/>
          <w:sz w:val="24"/>
          <w:szCs w:val="24"/>
        </w:rPr>
        <w:t>,</w:t>
      </w:r>
      <w:r w:rsidRPr="004F7218">
        <w:rPr>
          <w:rFonts w:ascii="Times New Roman" w:hAnsi="Times New Roman" w:cs="Times New Roman"/>
          <w:sz w:val="24"/>
          <w:szCs w:val="24"/>
        </w:rPr>
        <w:t xml:space="preserve"> surašius patikrinimų aktus, kiekvienu iš jų atskirai, buvo konstatuotas </w:t>
      </w:r>
      <w:r w:rsidR="00E11795" w:rsidRPr="004F7218">
        <w:rPr>
          <w:rFonts w:ascii="Times New Roman" w:hAnsi="Times New Roman" w:cs="Times New Roman"/>
          <w:sz w:val="24"/>
          <w:szCs w:val="24"/>
        </w:rPr>
        <w:t>pareiškėjo</w:t>
      </w:r>
      <w:r w:rsidRPr="004F7218">
        <w:rPr>
          <w:rFonts w:ascii="Times New Roman" w:hAnsi="Times New Roman" w:cs="Times New Roman"/>
          <w:sz w:val="24"/>
          <w:szCs w:val="24"/>
        </w:rPr>
        <w:t xml:space="preserve"> padarytas A</w:t>
      </w:r>
      <w:r w:rsidR="00E11795" w:rsidRPr="004F7218">
        <w:rPr>
          <w:rFonts w:ascii="Times New Roman" w:hAnsi="Times New Roman" w:cs="Times New Roman"/>
          <w:sz w:val="24"/>
          <w:szCs w:val="24"/>
        </w:rPr>
        <w:t>DĮ</w:t>
      </w:r>
      <w:r w:rsidRPr="004F7218">
        <w:rPr>
          <w:rFonts w:ascii="Times New Roman" w:hAnsi="Times New Roman" w:cs="Times New Roman"/>
          <w:sz w:val="24"/>
          <w:szCs w:val="24"/>
        </w:rPr>
        <w:t xml:space="preserve"> pažeidimas, o jo pradžios momentas – patikrinimų aktų surašymų datos.</w:t>
      </w:r>
    </w:p>
    <w:p w14:paraId="5EC37B15" w14:textId="182188FA" w:rsidR="00E53FDB" w:rsidRPr="004F7218" w:rsidRDefault="00223ACD" w:rsidP="00E53FDB">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Dėl apeliacinio skundo argumento, jog ADĮ pažeidimo protokolo surašymas yra formalus, nepagrįstas Tarnybos veiksmas, kuriuo tik siekiama prailginti senaties termino skaičiavimo pradžios momentą, o jo surašymo tvarka ADĮ nenustatyta, atsakovas pažymi, kad ADĮ nedetalizuoja ADĮ pažeidimo protokolo surašymo tvarkos, tačiau tai detalizuoja įstatymą įgyvendinantis poįstatyminis teisės aktas – Taisyklės, kuriose aiškiai ir nedviprasmiškai įtvirtinta, kad</w:t>
      </w:r>
      <w:r w:rsidR="00BA6020" w:rsidRPr="004F7218">
        <w:rPr>
          <w:rFonts w:ascii="Times New Roman" w:hAnsi="Times New Roman" w:cs="Times New Roman"/>
          <w:sz w:val="24"/>
          <w:szCs w:val="24"/>
        </w:rPr>
        <w:t>,</w:t>
      </w:r>
      <w:r w:rsidRPr="004F7218">
        <w:rPr>
          <w:rFonts w:ascii="Times New Roman" w:hAnsi="Times New Roman" w:cs="Times New Roman"/>
          <w:sz w:val="24"/>
          <w:szCs w:val="24"/>
        </w:rPr>
        <w:t xml:space="preserve"> nagrinėjant ADĮ</w:t>
      </w:r>
      <w:r w:rsidRPr="004F7218">
        <w:rPr>
          <w:rFonts w:ascii="Times New Roman" w:hAnsi="Times New Roman" w:cs="Times New Roman"/>
          <w:bCs/>
          <w:sz w:val="24"/>
          <w:szCs w:val="24"/>
        </w:rPr>
        <w:t xml:space="preserve"> </w:t>
      </w:r>
      <w:r w:rsidRPr="004F7218">
        <w:rPr>
          <w:rFonts w:ascii="Times New Roman" w:hAnsi="Times New Roman" w:cs="Times New Roman"/>
          <w:sz w:val="24"/>
          <w:szCs w:val="24"/>
        </w:rPr>
        <w:t>pažeidimą, yra surašomas ADĮ pažeidimo protokolas.</w:t>
      </w:r>
    </w:p>
    <w:p w14:paraId="0556084F" w14:textId="77777777" w:rsidR="00F5065A" w:rsidRPr="004F7218" w:rsidRDefault="00E53FDB" w:rsidP="0064265C">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bCs/>
          <w:sz w:val="24"/>
          <w:szCs w:val="24"/>
        </w:rPr>
        <w:t xml:space="preserve">Pasisakydamas dėl </w:t>
      </w:r>
      <w:r w:rsidRPr="004F7218">
        <w:rPr>
          <w:rFonts w:ascii="Times New Roman" w:hAnsi="Times New Roman" w:cs="Times New Roman"/>
          <w:sz w:val="24"/>
          <w:szCs w:val="24"/>
        </w:rPr>
        <w:t>ADĮ senaties termino už subjektų padarytus šio įstatymo pažeidimus, atsakovas pažymi, kad Tarnyba pritaria teismo sprendimo argumentams, jog</w:t>
      </w:r>
      <w:r w:rsidRPr="004F7218">
        <w:rPr>
          <w:rFonts w:ascii="Times New Roman" w:hAnsi="Times New Roman" w:cs="Times New Roman"/>
          <w:bCs/>
          <w:sz w:val="24"/>
          <w:szCs w:val="24"/>
        </w:rPr>
        <w:t xml:space="preserve"> 300 000 Eur bauda </w:t>
      </w:r>
      <w:r w:rsidRPr="004F7218">
        <w:rPr>
          <w:rFonts w:ascii="Times New Roman" w:hAnsi="Times New Roman" w:cs="Times New Roman"/>
          <w:bCs/>
          <w:sz w:val="24"/>
          <w:szCs w:val="24"/>
        </w:rPr>
        <w:lastRenderedPageBreak/>
        <w:t xml:space="preserve">pareiškėjui </w:t>
      </w:r>
      <w:r w:rsidRPr="004F7218">
        <w:rPr>
          <w:rFonts w:ascii="Times New Roman" w:hAnsi="Times New Roman" w:cs="Times New Roman"/>
          <w:sz w:val="24"/>
          <w:szCs w:val="24"/>
        </w:rPr>
        <w:t>už ADĮ</w:t>
      </w:r>
      <w:r w:rsidRPr="004F7218">
        <w:rPr>
          <w:rFonts w:ascii="Times New Roman" w:hAnsi="Times New Roman" w:cs="Times New Roman"/>
          <w:bCs/>
          <w:sz w:val="24"/>
          <w:szCs w:val="24"/>
        </w:rPr>
        <w:t xml:space="preserve"> normos pažeidimą skirta nepraleidus </w:t>
      </w:r>
      <w:r w:rsidRPr="004F7218">
        <w:rPr>
          <w:rFonts w:ascii="Times New Roman" w:hAnsi="Times New Roman" w:cs="Times New Roman"/>
          <w:sz w:val="24"/>
          <w:szCs w:val="24"/>
        </w:rPr>
        <w:t>ADĮ</w:t>
      </w:r>
      <w:r w:rsidRPr="004F7218">
        <w:rPr>
          <w:rFonts w:ascii="Times New Roman" w:hAnsi="Times New Roman" w:cs="Times New Roman"/>
          <w:bCs/>
          <w:sz w:val="24"/>
          <w:szCs w:val="24"/>
        </w:rPr>
        <w:t xml:space="preserve"> nustatyto 6 mėnesių termino. </w:t>
      </w:r>
      <w:r w:rsidRPr="004F7218">
        <w:rPr>
          <w:rFonts w:ascii="Times New Roman" w:hAnsi="Times New Roman" w:cs="Times New Roman"/>
          <w:sz w:val="24"/>
          <w:szCs w:val="24"/>
        </w:rPr>
        <w:t>Aplinkybė, kad įstatymo nuostatos aiškinamos priešingai nei jas aiškina pareiškėjas, nepatvirtina, jog Tarnyba ir teismas jas aiškina klaidingai.</w:t>
      </w:r>
    </w:p>
    <w:p w14:paraId="43724F3D" w14:textId="5D2E9C00" w:rsidR="00E53FDB" w:rsidRPr="004F7218" w:rsidRDefault="00F5065A" w:rsidP="0064265C">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4F7218">
        <w:rPr>
          <w:rFonts w:ascii="Times New Roman" w:hAnsi="Times New Roman" w:cs="Times New Roman"/>
          <w:sz w:val="24"/>
          <w:szCs w:val="24"/>
        </w:rPr>
        <w:t xml:space="preserve">Dėl apeliacinio skundo motyvų, kad Tarnybos komisijai, priimant Nutarimą, buvo vadovaujamasi galimai netinkama Taisyklių redakcija, pirmiausia atsakovas atkreipia dėmesį į tai, kad pareiškėjas, teikdama skundą dėl Nutarimo panaikinimo, neteigė ir neįrodinėjo šių aplinkybių. Minimų aplinkybių pareiškėjas neteigė ir po Nutarimo priėmimo. Atsakovas pažymi ir tai, kad esminis bylos nagrinėjimas teisme vyksta pirmojoje instancijoje, todėl būtent joje pagal proceso operatyvumo, koncentruotumo bei draudimo piktnaudžiauti procesu principus turi būti pateikti visi šalių reikalavimai, atsikirtimai, aplinkybės bei įrodymai. Taigi, apeliacija administraciniame procese yra ne pakartotinis bylos nagrinėjimas, o jau priimto teismo sprendimo teisėtumo ir pagrįstumo tikrinimas, remiantis jau byloje esančia medžiaga. Šia nuostata yra ribojama proceso šalies teisė teikti naujus argumentus ir dokumentus, ji užtikrina sąžiningo, operatyvaus teismo proceso pirmosios instancijos teisme buvimą, todėl pirmiau nurodyti pareiškėjo argumentai, Tarnybos nuomone, yra pateikti išeinant už apeliacinio skundo ribų, taigi turėtų būti vertinami kritiškai. Be to, 2022 m. kovo 10 d. Taisyklių redakcija buvo papildyta </w:t>
      </w:r>
      <w:r w:rsidRPr="004F7218">
        <w:rPr>
          <w:rFonts w:ascii="Times New Roman" w:hAnsi="Times New Roman" w:cs="Times New Roman"/>
          <w:bCs/>
          <w:sz w:val="24"/>
          <w:szCs w:val="24"/>
        </w:rPr>
        <w:t>konkrečia baudų skyrimo ir apskaičiavimo tvarka, kuri verslo subjektams įnešė teisinio aiškumo ir tapo jiems palankesne Taisyklių redakcija.</w:t>
      </w:r>
    </w:p>
    <w:p w14:paraId="7CEE5FE8" w14:textId="77777777" w:rsidR="00E53FDB" w:rsidRPr="004F7218" w:rsidRDefault="00E53FDB" w:rsidP="0064265C">
      <w:pPr>
        <w:tabs>
          <w:tab w:val="left" w:pos="993"/>
          <w:tab w:val="left" w:pos="1276"/>
        </w:tabs>
        <w:spacing w:after="0" w:line="240" w:lineRule="auto"/>
        <w:jc w:val="both"/>
        <w:rPr>
          <w:rFonts w:ascii="Times New Roman" w:hAnsi="Times New Roman" w:cs="Times New Roman"/>
          <w:sz w:val="24"/>
          <w:szCs w:val="24"/>
        </w:rPr>
      </w:pPr>
    </w:p>
    <w:p w14:paraId="49853993" w14:textId="44DDA087" w:rsidR="009B3CC6" w:rsidRPr="004F7218" w:rsidRDefault="009B3CC6" w:rsidP="00AE6638">
      <w:pPr>
        <w:pStyle w:val="Sraopastraipa"/>
        <w:tabs>
          <w:tab w:val="left" w:pos="993"/>
          <w:tab w:val="left" w:pos="1276"/>
        </w:tabs>
        <w:spacing w:after="0" w:line="240" w:lineRule="auto"/>
        <w:ind w:left="567"/>
        <w:jc w:val="both"/>
        <w:rPr>
          <w:rFonts w:ascii="Times New Roman" w:hAnsi="Times New Roman" w:cs="Times New Roman"/>
          <w:sz w:val="24"/>
          <w:szCs w:val="24"/>
        </w:rPr>
      </w:pPr>
      <w:r w:rsidRPr="004F7218">
        <w:rPr>
          <w:rFonts w:ascii="Times New Roman" w:hAnsi="Times New Roman" w:cs="Times New Roman"/>
          <w:sz w:val="24"/>
          <w:szCs w:val="24"/>
        </w:rPr>
        <w:t>Teisėjų kolegij</w:t>
      </w:r>
      <w:r w:rsidR="00541C7D" w:rsidRPr="004F7218">
        <w:rPr>
          <w:rFonts w:ascii="Times New Roman" w:hAnsi="Times New Roman" w:cs="Times New Roman"/>
          <w:sz w:val="24"/>
          <w:szCs w:val="24"/>
        </w:rPr>
        <w:t>a</w:t>
      </w:r>
    </w:p>
    <w:p w14:paraId="16FEA082" w14:textId="77777777" w:rsidR="009B3CC6" w:rsidRPr="004F7218" w:rsidRDefault="009B3CC6" w:rsidP="00B54D10">
      <w:pPr>
        <w:spacing w:after="0" w:line="240" w:lineRule="auto"/>
        <w:jc w:val="both"/>
        <w:rPr>
          <w:rFonts w:ascii="Times New Roman" w:hAnsi="Times New Roman" w:cs="Times New Roman"/>
          <w:sz w:val="24"/>
          <w:szCs w:val="24"/>
        </w:rPr>
      </w:pPr>
    </w:p>
    <w:p w14:paraId="4160687A" w14:textId="77777777" w:rsidR="009B3CC6" w:rsidRPr="004F7218" w:rsidRDefault="009B3CC6" w:rsidP="00B54D10">
      <w:pPr>
        <w:pStyle w:val="Pagrindiniotekstotrauka3"/>
        <w:ind w:firstLine="0"/>
        <w:rPr>
          <w:bCs/>
          <w:spacing w:val="60"/>
          <w:szCs w:val="24"/>
        </w:rPr>
      </w:pPr>
      <w:r w:rsidRPr="004F7218">
        <w:rPr>
          <w:bCs/>
          <w:spacing w:val="60"/>
          <w:szCs w:val="24"/>
        </w:rPr>
        <w:t>konstatuoj</w:t>
      </w:r>
      <w:r w:rsidRPr="004F7218">
        <w:rPr>
          <w:bCs/>
          <w:szCs w:val="24"/>
        </w:rPr>
        <w:t>a:</w:t>
      </w:r>
    </w:p>
    <w:p w14:paraId="2A94F493" w14:textId="77777777" w:rsidR="009B3CC6" w:rsidRPr="004F7218" w:rsidRDefault="009B3CC6" w:rsidP="00B54D10">
      <w:pPr>
        <w:spacing w:after="0" w:line="240" w:lineRule="auto"/>
        <w:jc w:val="both"/>
        <w:rPr>
          <w:rFonts w:ascii="Times New Roman" w:hAnsi="Times New Roman" w:cs="Times New Roman"/>
          <w:sz w:val="24"/>
          <w:szCs w:val="24"/>
        </w:rPr>
      </w:pPr>
    </w:p>
    <w:p w14:paraId="2F778697" w14:textId="77777777" w:rsidR="009B3CC6" w:rsidRPr="004F7218" w:rsidRDefault="009B3CC6" w:rsidP="00B54D10">
      <w:pPr>
        <w:spacing w:after="0" w:line="240" w:lineRule="auto"/>
        <w:jc w:val="center"/>
        <w:rPr>
          <w:rFonts w:ascii="Times New Roman" w:hAnsi="Times New Roman" w:cs="Times New Roman"/>
          <w:sz w:val="24"/>
          <w:szCs w:val="24"/>
        </w:rPr>
      </w:pPr>
      <w:r w:rsidRPr="004F7218">
        <w:rPr>
          <w:rFonts w:ascii="Times New Roman" w:hAnsi="Times New Roman" w:cs="Times New Roman"/>
          <w:sz w:val="24"/>
          <w:szCs w:val="24"/>
        </w:rPr>
        <w:t>IV.</w:t>
      </w:r>
    </w:p>
    <w:p w14:paraId="17732ADF" w14:textId="77777777" w:rsidR="009B3CC6" w:rsidRPr="004F7218" w:rsidRDefault="009B3CC6" w:rsidP="00B54D10">
      <w:pPr>
        <w:tabs>
          <w:tab w:val="left" w:pos="851"/>
          <w:tab w:val="left" w:pos="993"/>
        </w:tabs>
        <w:spacing w:after="0" w:line="240" w:lineRule="auto"/>
        <w:jc w:val="both"/>
        <w:rPr>
          <w:rFonts w:ascii="Times New Roman" w:hAnsi="Times New Roman" w:cs="Times New Roman"/>
          <w:sz w:val="24"/>
          <w:szCs w:val="24"/>
        </w:rPr>
      </w:pPr>
    </w:p>
    <w:p w14:paraId="07DDD010" w14:textId="4E5F985B" w:rsidR="00AC3A69" w:rsidRPr="004F7218" w:rsidRDefault="001850BB" w:rsidP="00AC3A69">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sz w:val="24"/>
          <w:szCs w:val="24"/>
        </w:rPr>
        <w:t xml:space="preserve">Nagrinėjamoje byloje ginčas kilo dėl </w:t>
      </w:r>
      <w:r w:rsidR="00BA6020" w:rsidRPr="004F7218">
        <w:rPr>
          <w:rFonts w:ascii="Times New Roman" w:hAnsi="Times New Roman" w:cs="Times New Roman"/>
          <w:sz w:val="24"/>
          <w:szCs w:val="24"/>
        </w:rPr>
        <w:t>T</w:t>
      </w:r>
      <w:r w:rsidR="00AC3A69" w:rsidRPr="004F7218">
        <w:rPr>
          <w:rFonts w:ascii="Times New Roman" w:hAnsi="Times New Roman" w:cs="Times New Roman"/>
          <w:sz w:val="24"/>
          <w:szCs w:val="24"/>
        </w:rPr>
        <w:t xml:space="preserve">arnybos </w:t>
      </w:r>
      <w:r w:rsidR="00BA6020" w:rsidRPr="004F7218">
        <w:rPr>
          <w:rFonts w:ascii="Times New Roman" w:hAnsi="Times New Roman" w:cs="Times New Roman"/>
          <w:sz w:val="24"/>
          <w:szCs w:val="24"/>
        </w:rPr>
        <w:t>N</w:t>
      </w:r>
      <w:r w:rsidR="00AC3A69" w:rsidRPr="004F7218">
        <w:rPr>
          <w:rFonts w:ascii="Times New Roman" w:hAnsi="Times New Roman" w:cs="Times New Roman"/>
          <w:sz w:val="24"/>
          <w:szCs w:val="24"/>
        </w:rPr>
        <w:t xml:space="preserve">utarimo, kuriuo Bendrovei paskirta bauda už </w:t>
      </w:r>
      <w:r w:rsidR="00AC3A69" w:rsidRPr="004F7218">
        <w:rPr>
          <w:rFonts w:ascii="Times New Roman" w:hAnsi="Times New Roman" w:cs="Times New Roman"/>
          <w:color w:val="000000" w:themeColor="text1"/>
          <w:sz w:val="24"/>
          <w:szCs w:val="24"/>
        </w:rPr>
        <w:t>Lietuvos Respublikos alternatyviųjų degalų įstatymo pažeidimą, teisėtumo ir pagrįstumo.</w:t>
      </w:r>
    </w:p>
    <w:p w14:paraId="1DE1FCCD" w14:textId="3879FB50" w:rsidR="003B44F6" w:rsidRPr="004F7218" w:rsidRDefault="003B44F6" w:rsidP="00150383">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color w:val="000000" w:themeColor="text1"/>
          <w:sz w:val="24"/>
          <w:szCs w:val="24"/>
        </w:rPr>
        <w:t>Pirmosios instancijos teismas nurodė, kad</w:t>
      </w:r>
      <w:r w:rsidR="00BA6020" w:rsidRPr="004F7218">
        <w:rPr>
          <w:rFonts w:ascii="Times New Roman" w:hAnsi="Times New Roman" w:cs="Times New Roman"/>
          <w:color w:val="000000" w:themeColor="text1"/>
          <w:sz w:val="24"/>
          <w:szCs w:val="24"/>
        </w:rPr>
        <w:t xml:space="preserve">, </w:t>
      </w:r>
      <w:r w:rsidRPr="004F7218">
        <w:rPr>
          <w:rFonts w:ascii="Times New Roman" w:hAnsi="Times New Roman" w:cs="Times New Roman"/>
          <w:color w:val="000000" w:themeColor="text1"/>
          <w:sz w:val="24"/>
          <w:szCs w:val="24"/>
        </w:rPr>
        <w:t>kai priežiūros institucija negali padaryti vienareikšmiškos išvados apie pažeidimo padarymą, senaties terminas nuobaudos skyrimui pradedamas skaičiuoti ne nuo momento, kai institucija sužino apie abejonių keliančius veiksmus, tačiau nuo momento, kuomet priežiūros institucija tapo tikra, jog konkretūs veiksmai pažeidė nustatytą teisinį reguliavimą. Atsakovas surašė 2022 m. rugsėjo 28 d. ADĮ pažeidimo protokolą Nr.</w:t>
      </w:r>
      <w:r w:rsidR="00BA6020" w:rsidRPr="004F7218">
        <w:rPr>
          <w:rFonts w:ascii="Times New Roman" w:hAnsi="Times New Roman" w:cs="Times New Roman"/>
          <w:color w:val="000000" w:themeColor="text1"/>
          <w:sz w:val="24"/>
          <w:szCs w:val="24"/>
        </w:rPr>
        <w:t> </w:t>
      </w:r>
      <w:r w:rsidRPr="004F7218">
        <w:rPr>
          <w:rFonts w:ascii="Times New Roman" w:hAnsi="Times New Roman" w:cs="Times New Roman"/>
          <w:color w:val="000000" w:themeColor="text1"/>
          <w:sz w:val="24"/>
          <w:szCs w:val="24"/>
        </w:rPr>
        <w:t xml:space="preserve">1KL-590, kuriame nustatyti visi </w:t>
      </w:r>
      <w:r w:rsidR="00941E8D" w:rsidRPr="004F7218">
        <w:rPr>
          <w:rFonts w:ascii="Times New Roman" w:hAnsi="Times New Roman" w:cs="Times New Roman"/>
          <w:color w:val="000000" w:themeColor="text1"/>
          <w:sz w:val="24"/>
          <w:szCs w:val="24"/>
        </w:rPr>
        <w:t xml:space="preserve">Bendrovės </w:t>
      </w:r>
      <w:r w:rsidRPr="004F7218">
        <w:rPr>
          <w:rFonts w:ascii="Times New Roman" w:hAnsi="Times New Roman" w:cs="Times New Roman"/>
          <w:color w:val="000000" w:themeColor="text1"/>
          <w:sz w:val="24"/>
          <w:szCs w:val="24"/>
        </w:rPr>
        <w:t>pažeidimai. Nutarimas priimtas 2023 m. kovo 16 d.</w:t>
      </w:r>
      <w:r w:rsidR="00BA6020" w:rsidRPr="004F7218">
        <w:rPr>
          <w:rFonts w:ascii="Times New Roman" w:hAnsi="Times New Roman" w:cs="Times New Roman"/>
          <w:color w:val="000000" w:themeColor="text1"/>
          <w:sz w:val="24"/>
          <w:szCs w:val="24"/>
        </w:rPr>
        <w:t>,</w:t>
      </w:r>
      <w:r w:rsidRPr="004F7218">
        <w:rPr>
          <w:rFonts w:ascii="Times New Roman" w:hAnsi="Times New Roman" w:cs="Times New Roman"/>
          <w:color w:val="000000" w:themeColor="text1"/>
          <w:sz w:val="24"/>
          <w:szCs w:val="24"/>
        </w:rPr>
        <w:t xml:space="preserve"> </w:t>
      </w:r>
      <w:r w:rsidR="00941E8D" w:rsidRPr="004F7218">
        <w:rPr>
          <w:rFonts w:ascii="Times New Roman" w:hAnsi="Times New Roman" w:cs="Times New Roman"/>
          <w:color w:val="000000" w:themeColor="text1"/>
          <w:sz w:val="24"/>
          <w:szCs w:val="24"/>
        </w:rPr>
        <w:t>todėl</w:t>
      </w:r>
      <w:r w:rsidR="00A52D08" w:rsidRPr="004F7218">
        <w:rPr>
          <w:rFonts w:ascii="Times New Roman" w:hAnsi="Times New Roman" w:cs="Times New Roman"/>
          <w:color w:val="000000" w:themeColor="text1"/>
          <w:sz w:val="24"/>
          <w:szCs w:val="24"/>
        </w:rPr>
        <w:t xml:space="preserve"> </w:t>
      </w:r>
      <w:r w:rsidRPr="004F7218">
        <w:rPr>
          <w:rFonts w:ascii="Times New Roman" w:hAnsi="Times New Roman" w:cs="Times New Roman"/>
          <w:color w:val="000000" w:themeColor="text1"/>
          <w:sz w:val="24"/>
          <w:szCs w:val="24"/>
        </w:rPr>
        <w:t xml:space="preserve">bauda </w:t>
      </w:r>
      <w:r w:rsidR="00941E8D" w:rsidRPr="004F7218">
        <w:rPr>
          <w:rFonts w:ascii="Times New Roman" w:hAnsi="Times New Roman" w:cs="Times New Roman"/>
          <w:color w:val="000000" w:themeColor="text1"/>
          <w:sz w:val="24"/>
          <w:szCs w:val="24"/>
        </w:rPr>
        <w:t xml:space="preserve">Bendrovei </w:t>
      </w:r>
      <w:r w:rsidRPr="004F7218">
        <w:rPr>
          <w:rFonts w:ascii="Times New Roman" w:hAnsi="Times New Roman" w:cs="Times New Roman"/>
          <w:color w:val="000000" w:themeColor="text1"/>
          <w:sz w:val="24"/>
          <w:szCs w:val="24"/>
        </w:rPr>
        <w:t xml:space="preserve">skirta nepraleidus </w:t>
      </w:r>
      <w:r w:rsidR="00941E8D" w:rsidRPr="004F7218">
        <w:rPr>
          <w:rFonts w:ascii="Times New Roman" w:hAnsi="Times New Roman" w:cs="Times New Roman"/>
          <w:color w:val="000000" w:themeColor="text1"/>
          <w:sz w:val="24"/>
          <w:szCs w:val="24"/>
        </w:rPr>
        <w:t xml:space="preserve">Įstatymo </w:t>
      </w:r>
      <w:r w:rsidRPr="004F7218">
        <w:rPr>
          <w:rFonts w:ascii="Times New Roman" w:hAnsi="Times New Roman" w:cs="Times New Roman"/>
          <w:color w:val="000000" w:themeColor="text1"/>
          <w:sz w:val="24"/>
          <w:szCs w:val="24"/>
        </w:rPr>
        <w:t>33 straipsnio 7 dalyje nustatyto 6 mėnesių termino.</w:t>
      </w:r>
      <w:r w:rsidR="002B704C" w:rsidRPr="004F7218">
        <w:rPr>
          <w:rFonts w:ascii="Times New Roman" w:hAnsi="Times New Roman" w:cs="Times New Roman"/>
          <w:color w:val="000000" w:themeColor="text1"/>
          <w:sz w:val="24"/>
          <w:szCs w:val="24"/>
        </w:rPr>
        <w:t xml:space="preserve"> </w:t>
      </w:r>
    </w:p>
    <w:p w14:paraId="1DED861C" w14:textId="4E9F042A" w:rsidR="00D168F2" w:rsidRPr="004F7218" w:rsidRDefault="002B704C" w:rsidP="00C276C2">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sz w:val="24"/>
          <w:szCs w:val="24"/>
        </w:rPr>
        <w:t xml:space="preserve">Apeliantas Bendrovė teigia, kad </w:t>
      </w:r>
      <w:r w:rsidR="00C276C2" w:rsidRPr="004F7218">
        <w:rPr>
          <w:rFonts w:ascii="Times New Roman" w:hAnsi="Times New Roman" w:cs="Times New Roman"/>
          <w:sz w:val="24"/>
          <w:szCs w:val="24"/>
        </w:rPr>
        <w:t xml:space="preserve">Įstatyme </w:t>
      </w:r>
      <w:r w:rsidR="00AA352F" w:rsidRPr="004F7218">
        <w:rPr>
          <w:rFonts w:ascii="Times New Roman" w:hAnsi="Times New Roman" w:cs="Times New Roman"/>
          <w:sz w:val="24"/>
          <w:szCs w:val="24"/>
        </w:rPr>
        <w:t>nustatyta senaties termino skaičiavimo pradžia nėra siejama su vidinių aktų (protokolų) surašymu</w:t>
      </w:r>
      <w:r w:rsidR="00C276C2" w:rsidRPr="004F7218">
        <w:rPr>
          <w:rFonts w:ascii="Times New Roman" w:hAnsi="Times New Roman" w:cs="Times New Roman"/>
          <w:sz w:val="24"/>
          <w:szCs w:val="24"/>
        </w:rPr>
        <w:t xml:space="preserve">. </w:t>
      </w:r>
      <w:r w:rsidR="00C276C2" w:rsidRPr="004F7218">
        <w:rPr>
          <w:rFonts w:ascii="Times New Roman" w:hAnsi="Times New Roman" w:cs="Times New Roman"/>
          <w:color w:val="000000" w:themeColor="text1"/>
          <w:sz w:val="24"/>
          <w:szCs w:val="24"/>
        </w:rPr>
        <w:t>V</w:t>
      </w:r>
      <w:r w:rsidR="00AA352F" w:rsidRPr="004F7218">
        <w:rPr>
          <w:rFonts w:ascii="Times New Roman" w:hAnsi="Times New Roman" w:cs="Times New Roman"/>
          <w:sz w:val="24"/>
          <w:szCs w:val="24"/>
        </w:rPr>
        <w:t xml:space="preserve">isų patikrinimų laboratoriniai tyrimai buvo atlikti 2022 m. gegužės </w:t>
      </w:r>
      <w:r w:rsidR="00BA6020" w:rsidRPr="004F7218">
        <w:rPr>
          <w:rFonts w:ascii="Times New Roman" w:hAnsi="Times New Roman" w:cs="Times New Roman"/>
          <w:sz w:val="24"/>
          <w:szCs w:val="24"/>
        </w:rPr>
        <w:t>–</w:t>
      </w:r>
      <w:r w:rsidR="00AA352F" w:rsidRPr="004F7218">
        <w:rPr>
          <w:rFonts w:ascii="Times New Roman" w:hAnsi="Times New Roman" w:cs="Times New Roman"/>
          <w:sz w:val="24"/>
          <w:szCs w:val="24"/>
        </w:rPr>
        <w:t xml:space="preserve"> rugpjūčio mėnesiais, o vėliausias tyrimas atliktas 2022</w:t>
      </w:r>
      <w:r w:rsidR="00BA6020" w:rsidRPr="004F7218">
        <w:rPr>
          <w:rFonts w:ascii="Times New Roman" w:hAnsi="Times New Roman" w:cs="Times New Roman"/>
          <w:sz w:val="24"/>
          <w:szCs w:val="24"/>
        </w:rPr>
        <w:t xml:space="preserve"> m. rugpjūčio </w:t>
      </w:r>
      <w:r w:rsidR="00AA352F" w:rsidRPr="004F7218">
        <w:rPr>
          <w:rFonts w:ascii="Times New Roman" w:hAnsi="Times New Roman" w:cs="Times New Roman"/>
          <w:sz w:val="24"/>
          <w:szCs w:val="24"/>
        </w:rPr>
        <w:t>16</w:t>
      </w:r>
      <w:r w:rsidR="00BA6020" w:rsidRPr="004F7218">
        <w:rPr>
          <w:rFonts w:ascii="Times New Roman" w:hAnsi="Times New Roman" w:cs="Times New Roman"/>
          <w:sz w:val="24"/>
          <w:szCs w:val="24"/>
        </w:rPr>
        <w:t xml:space="preserve"> d.</w:t>
      </w:r>
      <w:r w:rsidR="00C276C2" w:rsidRPr="004F7218">
        <w:rPr>
          <w:rFonts w:ascii="Times New Roman" w:hAnsi="Times New Roman" w:cs="Times New Roman"/>
          <w:sz w:val="24"/>
          <w:szCs w:val="24"/>
        </w:rPr>
        <w:t>, t</w:t>
      </w:r>
      <w:r w:rsidR="00AA352F" w:rsidRPr="004F7218">
        <w:rPr>
          <w:rFonts w:ascii="Times New Roman" w:hAnsi="Times New Roman" w:cs="Times New Roman"/>
          <w:sz w:val="24"/>
          <w:szCs w:val="24"/>
        </w:rPr>
        <w:t>aigi atsakovas turėjo duomenų apie kiekvieną iš nustatytų pažeidimų jau tuo metu, kada gavo laboratorijos tyrimus.</w:t>
      </w:r>
      <w:r w:rsidR="00C276C2" w:rsidRPr="004F7218">
        <w:rPr>
          <w:rFonts w:ascii="Times New Roman" w:hAnsi="Times New Roman" w:cs="Times New Roman"/>
          <w:sz w:val="24"/>
          <w:szCs w:val="24"/>
        </w:rPr>
        <w:t xml:space="preserve"> Be to, atsakovas </w:t>
      </w:r>
      <w:r w:rsidR="00AA352F" w:rsidRPr="004F7218">
        <w:rPr>
          <w:rFonts w:ascii="Times New Roman" w:hAnsi="Times New Roman" w:cs="Times New Roman"/>
          <w:sz w:val="24"/>
          <w:szCs w:val="24"/>
        </w:rPr>
        <w:t xml:space="preserve">buvo pateikęs ir teisinį pažeidimo kvalifikavimą, taigi išreiškęs savo požiūrį į </w:t>
      </w:r>
      <w:r w:rsidR="00C276C2" w:rsidRPr="004F7218">
        <w:rPr>
          <w:rFonts w:ascii="Times New Roman" w:hAnsi="Times New Roman" w:cs="Times New Roman"/>
          <w:sz w:val="24"/>
          <w:szCs w:val="24"/>
        </w:rPr>
        <w:t>p</w:t>
      </w:r>
      <w:r w:rsidR="00AA352F" w:rsidRPr="004F7218">
        <w:rPr>
          <w:rFonts w:ascii="Times New Roman" w:hAnsi="Times New Roman" w:cs="Times New Roman"/>
          <w:sz w:val="24"/>
          <w:szCs w:val="24"/>
        </w:rPr>
        <w:t>areiškėjo veiksmus kaip į pažeidimą 2022</w:t>
      </w:r>
      <w:r w:rsidR="00614302" w:rsidRPr="004F7218">
        <w:rPr>
          <w:rFonts w:ascii="Times New Roman" w:hAnsi="Times New Roman" w:cs="Times New Roman"/>
          <w:sz w:val="24"/>
          <w:szCs w:val="24"/>
        </w:rPr>
        <w:t xml:space="preserve"> m. liepos </w:t>
      </w:r>
      <w:r w:rsidR="00AA352F" w:rsidRPr="004F7218">
        <w:rPr>
          <w:rFonts w:ascii="Times New Roman" w:hAnsi="Times New Roman" w:cs="Times New Roman"/>
          <w:sz w:val="24"/>
          <w:szCs w:val="24"/>
        </w:rPr>
        <w:t>22</w:t>
      </w:r>
      <w:r w:rsidR="00614302" w:rsidRPr="004F7218">
        <w:rPr>
          <w:rFonts w:ascii="Times New Roman" w:hAnsi="Times New Roman" w:cs="Times New Roman"/>
          <w:sz w:val="24"/>
          <w:szCs w:val="24"/>
        </w:rPr>
        <w:t xml:space="preserve"> d.</w:t>
      </w:r>
      <w:r w:rsidR="00AA352F" w:rsidRPr="004F7218">
        <w:rPr>
          <w:rFonts w:ascii="Times New Roman" w:hAnsi="Times New Roman" w:cs="Times New Roman"/>
          <w:sz w:val="24"/>
          <w:szCs w:val="24"/>
        </w:rPr>
        <w:t>, 2022</w:t>
      </w:r>
      <w:r w:rsidR="00614302" w:rsidRPr="004F7218">
        <w:rPr>
          <w:rFonts w:ascii="Times New Roman" w:hAnsi="Times New Roman" w:cs="Times New Roman"/>
          <w:sz w:val="24"/>
          <w:szCs w:val="24"/>
        </w:rPr>
        <w:t xml:space="preserve"> m. rugsėjo </w:t>
      </w:r>
      <w:r w:rsidR="00AA352F" w:rsidRPr="004F7218">
        <w:rPr>
          <w:rFonts w:ascii="Times New Roman" w:hAnsi="Times New Roman" w:cs="Times New Roman"/>
          <w:sz w:val="24"/>
          <w:szCs w:val="24"/>
        </w:rPr>
        <w:t>7</w:t>
      </w:r>
      <w:r w:rsidR="00614302" w:rsidRPr="004F7218">
        <w:rPr>
          <w:rFonts w:ascii="Times New Roman" w:hAnsi="Times New Roman" w:cs="Times New Roman"/>
          <w:sz w:val="24"/>
          <w:szCs w:val="24"/>
        </w:rPr>
        <w:t xml:space="preserve"> d.</w:t>
      </w:r>
      <w:r w:rsidR="00AA352F" w:rsidRPr="004F7218">
        <w:rPr>
          <w:rFonts w:ascii="Times New Roman" w:hAnsi="Times New Roman" w:cs="Times New Roman"/>
          <w:sz w:val="24"/>
          <w:szCs w:val="24"/>
        </w:rPr>
        <w:t>, 2022</w:t>
      </w:r>
      <w:r w:rsidR="00614302" w:rsidRPr="004F7218">
        <w:rPr>
          <w:rFonts w:ascii="Times New Roman" w:hAnsi="Times New Roman" w:cs="Times New Roman"/>
          <w:sz w:val="24"/>
          <w:szCs w:val="24"/>
        </w:rPr>
        <w:t xml:space="preserve"> m. rugsėjo </w:t>
      </w:r>
      <w:r w:rsidR="00AA352F" w:rsidRPr="004F7218">
        <w:rPr>
          <w:rFonts w:ascii="Times New Roman" w:hAnsi="Times New Roman" w:cs="Times New Roman"/>
          <w:sz w:val="24"/>
          <w:szCs w:val="24"/>
        </w:rPr>
        <w:t>12</w:t>
      </w:r>
      <w:r w:rsidR="00614302" w:rsidRPr="004F7218">
        <w:rPr>
          <w:rFonts w:ascii="Times New Roman" w:hAnsi="Times New Roman" w:cs="Times New Roman"/>
          <w:sz w:val="24"/>
          <w:szCs w:val="24"/>
        </w:rPr>
        <w:t xml:space="preserve"> d.</w:t>
      </w:r>
      <w:r w:rsidR="00AA352F" w:rsidRPr="004F7218">
        <w:rPr>
          <w:rFonts w:ascii="Times New Roman" w:hAnsi="Times New Roman" w:cs="Times New Roman"/>
          <w:sz w:val="24"/>
          <w:szCs w:val="24"/>
        </w:rPr>
        <w:t xml:space="preserve"> surašytuose patikrinimo aktuose, taigi anksčiau nei 2022</w:t>
      </w:r>
      <w:r w:rsidR="00614302" w:rsidRPr="004F7218">
        <w:rPr>
          <w:rFonts w:ascii="Times New Roman" w:hAnsi="Times New Roman" w:cs="Times New Roman"/>
          <w:sz w:val="24"/>
          <w:szCs w:val="24"/>
        </w:rPr>
        <w:t xml:space="preserve"> m. rugsėjo </w:t>
      </w:r>
      <w:r w:rsidR="00AA352F" w:rsidRPr="004F7218">
        <w:rPr>
          <w:rFonts w:ascii="Times New Roman" w:hAnsi="Times New Roman" w:cs="Times New Roman"/>
          <w:sz w:val="24"/>
          <w:szCs w:val="24"/>
        </w:rPr>
        <w:t>16</w:t>
      </w:r>
      <w:r w:rsidR="00614302" w:rsidRPr="004F7218">
        <w:rPr>
          <w:rFonts w:ascii="Times New Roman" w:hAnsi="Times New Roman" w:cs="Times New Roman"/>
          <w:sz w:val="24"/>
          <w:szCs w:val="24"/>
        </w:rPr>
        <w:t xml:space="preserve"> d.</w:t>
      </w:r>
      <w:r w:rsidR="00BD17D2" w:rsidRPr="004F7218">
        <w:rPr>
          <w:rFonts w:ascii="Times New Roman" w:hAnsi="Times New Roman" w:cs="Times New Roman"/>
          <w:sz w:val="24"/>
          <w:szCs w:val="24"/>
        </w:rPr>
        <w:t>, todėl senaties terminas yra praleistas.</w:t>
      </w:r>
    </w:p>
    <w:p w14:paraId="4A98B79C" w14:textId="68E8FC5E" w:rsidR="00D168F2" w:rsidRPr="004F7218" w:rsidRDefault="00BD17D2" w:rsidP="00BD17D2">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sz w:val="24"/>
          <w:szCs w:val="24"/>
        </w:rPr>
        <w:t>Teisėjų kolegija, tikrindama skundžiamo pirmosios instancijos teismo sprendimo pagrįstumą ir teisėtumą, pirmiausia pažymi, kad byloje nenustatytos aplinkybės, dėl kurių turėtų būti peržengtos apeliacinio skundo ribos, bei sprendimo negaliojimo pagrindai, nurodyti ABTĮ 146</w:t>
      </w:r>
      <w:r w:rsidR="00614302" w:rsidRPr="004F7218">
        <w:rPr>
          <w:rFonts w:ascii="Times New Roman" w:hAnsi="Times New Roman" w:cs="Times New Roman"/>
          <w:sz w:val="24"/>
          <w:szCs w:val="24"/>
        </w:rPr>
        <w:t> </w:t>
      </w:r>
      <w:r w:rsidRPr="004F7218">
        <w:rPr>
          <w:rFonts w:ascii="Times New Roman" w:hAnsi="Times New Roman" w:cs="Times New Roman"/>
          <w:sz w:val="24"/>
          <w:szCs w:val="24"/>
        </w:rPr>
        <w:t>straipsnio 2 dalyje (ABTĮ 140 str. 2 d.), todėl apeliacinės instancijos teismas šią bylą apeliacine tvarka nagrinėja ir patikrina pirmosios instancijos teismo sprendimo pagrįstumą ir teisėtumą neperžengdamas apeliacinio skundo ribų (ABTĮ 140 str. 1 d.).</w:t>
      </w:r>
    </w:p>
    <w:p w14:paraId="0F9BFB8D" w14:textId="125FD3D9" w:rsidR="00D168F2" w:rsidRPr="004F7218" w:rsidRDefault="00240E2D" w:rsidP="00DA39C5">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color w:val="000000" w:themeColor="text1"/>
          <w:sz w:val="24"/>
          <w:szCs w:val="24"/>
        </w:rPr>
        <w:t xml:space="preserve">Įstatymo 33 straipsnio 7 dalyje nustatyta, kad </w:t>
      </w:r>
      <w:r w:rsidR="0056772C" w:rsidRPr="004F7218">
        <w:rPr>
          <w:rFonts w:ascii="Times New Roman" w:hAnsi="Times New Roman" w:cs="Times New Roman"/>
          <w:sz w:val="24"/>
          <w:szCs w:val="24"/>
        </w:rPr>
        <w:t>Valstybinės energetikos reguliavimo tarybos</w:t>
      </w:r>
      <w:r w:rsidRPr="004F7218">
        <w:rPr>
          <w:rFonts w:ascii="Times New Roman" w:hAnsi="Times New Roman" w:cs="Times New Roman"/>
          <w:sz w:val="24"/>
          <w:szCs w:val="24"/>
        </w:rPr>
        <w:t xml:space="preserve"> ar Tarnybos sprendimas dėl atsakomybės skyrimo už pažeidimus, nurodytus šio įstatymo 32</w:t>
      </w:r>
      <w:r w:rsidR="0056772C" w:rsidRPr="004F7218">
        <w:rPr>
          <w:rFonts w:ascii="Times New Roman" w:hAnsi="Times New Roman" w:cs="Times New Roman"/>
          <w:sz w:val="24"/>
          <w:szCs w:val="24"/>
        </w:rPr>
        <w:t> </w:t>
      </w:r>
      <w:r w:rsidRPr="004F7218">
        <w:rPr>
          <w:rFonts w:ascii="Times New Roman" w:hAnsi="Times New Roman" w:cs="Times New Roman"/>
          <w:sz w:val="24"/>
          <w:szCs w:val="24"/>
        </w:rPr>
        <w:t>straipsnio 1 dalies 2 ir 3 punktuose ir 2 dalyje, skyrimo turi būti priimtas ne vėliau kaip per 6</w:t>
      </w:r>
      <w:r w:rsidR="0056772C" w:rsidRPr="004F7218">
        <w:rPr>
          <w:rFonts w:ascii="Times New Roman" w:hAnsi="Times New Roman" w:cs="Times New Roman"/>
          <w:sz w:val="24"/>
          <w:szCs w:val="24"/>
        </w:rPr>
        <w:t> </w:t>
      </w:r>
      <w:r w:rsidRPr="004F7218">
        <w:rPr>
          <w:rFonts w:ascii="Times New Roman" w:hAnsi="Times New Roman" w:cs="Times New Roman"/>
          <w:sz w:val="24"/>
          <w:szCs w:val="24"/>
        </w:rPr>
        <w:t>mėnesius, o dėl pažeidimo, nurodyto šio įstatymo 32 straipsnio 1 dalies 1 punkte, ne vėliau kaip per 3 mėnesius nuo pažeidimo nustatymo dienos.</w:t>
      </w:r>
    </w:p>
    <w:p w14:paraId="527F540F" w14:textId="0FCE1A30" w:rsidR="00AF2F62" w:rsidRPr="004F7218" w:rsidRDefault="00AF2F62" w:rsidP="00DA39C5">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color w:val="000000" w:themeColor="text1"/>
          <w:sz w:val="24"/>
          <w:szCs w:val="24"/>
        </w:rPr>
        <w:lastRenderedPageBreak/>
        <w:t xml:space="preserve">Visų pirma, teismas pažymi, kad </w:t>
      </w:r>
      <w:r w:rsidR="00196047" w:rsidRPr="004F7218">
        <w:rPr>
          <w:rFonts w:ascii="Times New Roman" w:hAnsi="Times New Roman" w:cs="Times New Roman"/>
          <w:color w:val="000000" w:themeColor="text1"/>
          <w:sz w:val="24"/>
          <w:szCs w:val="24"/>
        </w:rPr>
        <w:t>Į</w:t>
      </w:r>
      <w:r w:rsidRPr="004F7218">
        <w:rPr>
          <w:rFonts w:ascii="Times New Roman" w:hAnsi="Times New Roman" w:cs="Times New Roman"/>
          <w:color w:val="000000" w:themeColor="text1"/>
          <w:sz w:val="24"/>
          <w:szCs w:val="24"/>
        </w:rPr>
        <w:t>statymo 33 straipsnio 7 dalyje numatytas 6 mėnesių terminas yra administracinės atsakomybės (pagal specialųjį įstatymą) taikymo senaties terminas. Administracinė atsakomybė nebegali būti taikoma suėjus šiam terminui. Šis terminas užtikrina teisinį tikrumą, o taip pat, kad būtų greitai ir efektyviai pasiekti administracinės atsakomybės tikslai, skatina</w:t>
      </w:r>
      <w:r w:rsidR="00A52D08" w:rsidRPr="004F7218">
        <w:rPr>
          <w:rFonts w:ascii="Times New Roman" w:hAnsi="Times New Roman" w:cs="Times New Roman"/>
          <w:color w:val="000000" w:themeColor="text1"/>
          <w:sz w:val="24"/>
          <w:szCs w:val="24"/>
        </w:rPr>
        <w:t xml:space="preserve"> </w:t>
      </w:r>
      <w:r w:rsidRPr="004F7218">
        <w:rPr>
          <w:rFonts w:ascii="Times New Roman" w:hAnsi="Times New Roman" w:cs="Times New Roman"/>
          <w:color w:val="000000" w:themeColor="text1"/>
          <w:sz w:val="24"/>
          <w:szCs w:val="24"/>
        </w:rPr>
        <w:t>bylas nagrinėjančius ir nuobaudas skiriančius subjektus operatyviai reaguoti į galimus pažeidimus, o taip pat apsaugo galimai neteisėtas veikas atlikusius asmenis nuo pernelyg ilgo proceso.</w:t>
      </w:r>
    </w:p>
    <w:p w14:paraId="09104B44" w14:textId="1F4816D9" w:rsidR="00240E2D" w:rsidRPr="004F7218" w:rsidRDefault="00240E2D" w:rsidP="000766EE">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sz w:val="24"/>
          <w:szCs w:val="24"/>
        </w:rPr>
        <w:t>Teismas</w:t>
      </w:r>
      <w:r w:rsidR="0056772C" w:rsidRPr="004F7218">
        <w:rPr>
          <w:rFonts w:ascii="Times New Roman" w:hAnsi="Times New Roman" w:cs="Times New Roman"/>
          <w:sz w:val="24"/>
          <w:szCs w:val="24"/>
        </w:rPr>
        <w:t>,</w:t>
      </w:r>
      <w:r w:rsidRPr="004F7218">
        <w:rPr>
          <w:rFonts w:ascii="Times New Roman" w:hAnsi="Times New Roman" w:cs="Times New Roman"/>
          <w:sz w:val="24"/>
          <w:szCs w:val="24"/>
        </w:rPr>
        <w:t xml:space="preserve"> aiškindamas </w:t>
      </w:r>
      <w:r w:rsidR="0056772C" w:rsidRPr="004F7218">
        <w:rPr>
          <w:rFonts w:ascii="Times New Roman" w:hAnsi="Times New Roman" w:cs="Times New Roman"/>
          <w:color w:val="000000" w:themeColor="text1"/>
          <w:sz w:val="24"/>
          <w:szCs w:val="24"/>
        </w:rPr>
        <w:t xml:space="preserve">Įstatymo 33 straipsnio 7 dalyje </w:t>
      </w:r>
      <w:r w:rsidRPr="004F7218">
        <w:rPr>
          <w:rFonts w:ascii="Times New Roman" w:hAnsi="Times New Roman" w:cs="Times New Roman"/>
          <w:sz w:val="24"/>
          <w:szCs w:val="24"/>
        </w:rPr>
        <w:t>vartojamą sąvoką „p</w:t>
      </w:r>
      <w:r w:rsidRPr="004F7218">
        <w:rPr>
          <w:rFonts w:ascii="Times New Roman" w:hAnsi="Times New Roman" w:cs="Times New Roman"/>
          <w:color w:val="000000" w:themeColor="text1"/>
          <w:sz w:val="24"/>
          <w:szCs w:val="24"/>
        </w:rPr>
        <w:t>ažeidimo nustatymo diena“</w:t>
      </w:r>
      <w:r w:rsidR="0056772C" w:rsidRPr="004F7218">
        <w:rPr>
          <w:rFonts w:ascii="Times New Roman" w:hAnsi="Times New Roman" w:cs="Times New Roman"/>
          <w:color w:val="000000" w:themeColor="text1"/>
          <w:sz w:val="24"/>
          <w:szCs w:val="24"/>
        </w:rPr>
        <w:t>,</w:t>
      </w:r>
      <w:r w:rsidRPr="004F7218">
        <w:rPr>
          <w:rFonts w:ascii="Times New Roman" w:hAnsi="Times New Roman" w:cs="Times New Roman"/>
          <w:color w:val="000000" w:themeColor="text1"/>
          <w:sz w:val="24"/>
          <w:szCs w:val="24"/>
        </w:rPr>
        <w:t xml:space="preserve"> pažymi, kad Įstatyme nėra pateikta</w:t>
      </w:r>
      <w:r w:rsidR="0056772C" w:rsidRPr="004F7218">
        <w:rPr>
          <w:rFonts w:ascii="Times New Roman" w:hAnsi="Times New Roman" w:cs="Times New Roman"/>
          <w:color w:val="000000" w:themeColor="text1"/>
          <w:sz w:val="24"/>
          <w:szCs w:val="24"/>
        </w:rPr>
        <w:t>s</w:t>
      </w:r>
      <w:r w:rsidRPr="004F7218">
        <w:rPr>
          <w:rFonts w:ascii="Times New Roman" w:hAnsi="Times New Roman" w:cs="Times New Roman"/>
          <w:color w:val="000000" w:themeColor="text1"/>
          <w:sz w:val="24"/>
          <w:szCs w:val="24"/>
        </w:rPr>
        <w:t xml:space="preserve"> šios sąvokos apibrėžimas. Taip pat ji niekaip nėra siejama su pažeidimo protokolo ar kito atsakovo vidaus dokumento surašymu. Tai leidžia teigti, kad </w:t>
      </w:r>
      <w:r w:rsidRPr="004F7218">
        <w:rPr>
          <w:rFonts w:ascii="Times New Roman" w:hAnsi="Times New Roman" w:cs="Times New Roman"/>
          <w:sz w:val="24"/>
          <w:szCs w:val="24"/>
        </w:rPr>
        <w:t>p</w:t>
      </w:r>
      <w:r w:rsidRPr="004F7218">
        <w:rPr>
          <w:rFonts w:ascii="Times New Roman" w:hAnsi="Times New Roman" w:cs="Times New Roman"/>
          <w:color w:val="000000" w:themeColor="text1"/>
          <w:sz w:val="24"/>
          <w:szCs w:val="24"/>
        </w:rPr>
        <w:t>ažeidimo nustatymo diena yra fakto klausimas, kuris nustatomas pagal bendrąsias įrodinėjimo taisykles kiekvienoje byloje.</w:t>
      </w:r>
    </w:p>
    <w:p w14:paraId="3A5B094C" w14:textId="4E4C950F" w:rsidR="00AD7AAB" w:rsidRPr="004F7218" w:rsidRDefault="00396F56" w:rsidP="00396F56">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color w:val="000000" w:themeColor="text1"/>
          <w:sz w:val="24"/>
          <w:szCs w:val="24"/>
        </w:rPr>
        <w:t xml:space="preserve">Iš esmės </w:t>
      </w:r>
      <w:r w:rsidR="00FC3D91" w:rsidRPr="004F7218">
        <w:rPr>
          <w:rFonts w:ascii="Times New Roman" w:hAnsi="Times New Roman" w:cs="Times New Roman"/>
          <w:color w:val="000000" w:themeColor="text1"/>
          <w:sz w:val="24"/>
          <w:szCs w:val="24"/>
        </w:rPr>
        <w:t>tokios</w:t>
      </w:r>
      <w:r w:rsidRPr="004F7218">
        <w:rPr>
          <w:rFonts w:ascii="Times New Roman" w:hAnsi="Times New Roman" w:cs="Times New Roman"/>
          <w:color w:val="000000" w:themeColor="text1"/>
          <w:sz w:val="24"/>
          <w:szCs w:val="24"/>
        </w:rPr>
        <w:t xml:space="preserve"> pozicijos yra laikomasi ir teism</w:t>
      </w:r>
      <w:r w:rsidR="0056772C" w:rsidRPr="004F7218">
        <w:rPr>
          <w:rFonts w:ascii="Times New Roman" w:hAnsi="Times New Roman" w:cs="Times New Roman"/>
          <w:color w:val="000000" w:themeColor="text1"/>
          <w:sz w:val="24"/>
          <w:szCs w:val="24"/>
        </w:rPr>
        <w:t>ų</w:t>
      </w:r>
      <w:r w:rsidRPr="004F7218">
        <w:rPr>
          <w:rFonts w:ascii="Times New Roman" w:hAnsi="Times New Roman" w:cs="Times New Roman"/>
          <w:color w:val="000000" w:themeColor="text1"/>
          <w:sz w:val="24"/>
          <w:szCs w:val="24"/>
        </w:rPr>
        <w:t xml:space="preserve"> praktikoje. Lietuvos vyriausiasis administracinis teismas 2020 m. vasario 12 d. nutartyje administracinėje byloje Nr. A-1192-624/2020 pažymėjo, kad </w:t>
      </w:r>
      <w:r w:rsidRPr="004F7218">
        <w:rPr>
          <w:rFonts w:asciiTheme="majorBidi" w:hAnsiTheme="majorBidi" w:cstheme="majorBidi"/>
          <w:sz w:val="24"/>
          <w:szCs w:val="24"/>
        </w:rPr>
        <w:t>„a</w:t>
      </w:r>
      <w:r w:rsidR="00AD7AAB" w:rsidRPr="004F7218">
        <w:rPr>
          <w:rFonts w:asciiTheme="majorBidi" w:hAnsiTheme="majorBidi" w:cstheme="majorBidi"/>
          <w:sz w:val="24"/>
          <w:szCs w:val="24"/>
        </w:rPr>
        <w:t>plinkybė, kada buvo gauta arba objektyviai turėjo ir galėjo būti gauta pakankamai duomenų pažeidimui užfiksuoti bei kvalifikuoti, t. y. momentas, laikytinas pažeidimo nustatymo diena, nuo kurios skaičiuotinas vieno mėnesio terminas sankcijai skirti, yra įrodinėjimo dalykas kiekvienoje byloje</w:t>
      </w:r>
      <w:r w:rsidRPr="004F7218">
        <w:rPr>
          <w:rFonts w:asciiTheme="majorBidi" w:hAnsiTheme="majorBidi" w:cstheme="majorBidi"/>
          <w:sz w:val="24"/>
          <w:szCs w:val="24"/>
        </w:rPr>
        <w:t>“.</w:t>
      </w:r>
      <w:r w:rsidR="00AD7AAB" w:rsidRPr="004F7218">
        <w:rPr>
          <w:rFonts w:asciiTheme="majorBidi" w:hAnsiTheme="majorBidi" w:cstheme="majorBidi"/>
          <w:sz w:val="24"/>
          <w:szCs w:val="24"/>
        </w:rPr>
        <w:t xml:space="preserve"> </w:t>
      </w:r>
    </w:p>
    <w:p w14:paraId="07758B50" w14:textId="022864F0" w:rsidR="00C85D3C" w:rsidRPr="004F7218" w:rsidRDefault="00C85D3C" w:rsidP="00C85D3C">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sz w:val="24"/>
          <w:szCs w:val="24"/>
        </w:rPr>
        <w:t>Pirmosios instancijos teismo nurodomoje Lietuvos vyriausiojo administracinio teismo</w:t>
      </w:r>
      <w:r w:rsidR="00A52D08" w:rsidRPr="004F7218">
        <w:rPr>
          <w:rFonts w:ascii="Times New Roman" w:hAnsi="Times New Roman" w:cs="Times New Roman"/>
          <w:sz w:val="24"/>
          <w:szCs w:val="24"/>
        </w:rPr>
        <w:t xml:space="preserve"> </w:t>
      </w:r>
      <w:r w:rsidRPr="004F7218">
        <w:rPr>
          <w:rFonts w:ascii="Times New Roman" w:hAnsi="Times New Roman" w:cs="Times New Roman"/>
          <w:sz w:val="24"/>
          <w:szCs w:val="24"/>
        </w:rPr>
        <w:t xml:space="preserve">2001 m. gegužės 24 d. nutartyje administracinėje byloje Nr. </w:t>
      </w:r>
      <w:r w:rsidR="0056772C" w:rsidRPr="004F7218">
        <w:rPr>
          <w:rFonts w:ascii="Times New Roman" w:hAnsi="Times New Roman" w:cs="Times New Roman"/>
          <w:sz w:val="24"/>
          <w:szCs w:val="24"/>
        </w:rPr>
        <w:t>441</w:t>
      </w:r>
      <w:r w:rsidR="0056772C" w:rsidRPr="004F7218">
        <w:rPr>
          <w:rFonts w:ascii="Times New Roman" w:hAnsi="Times New Roman" w:cs="Times New Roman"/>
          <w:sz w:val="24"/>
          <w:szCs w:val="24"/>
          <w:vertAlign w:val="superscript"/>
        </w:rPr>
        <w:t>1</w:t>
      </w:r>
      <w:r w:rsidR="0056772C" w:rsidRPr="004F7218">
        <w:rPr>
          <w:rFonts w:ascii="Times New Roman" w:hAnsi="Times New Roman" w:cs="Times New Roman"/>
          <w:sz w:val="24"/>
          <w:szCs w:val="24"/>
        </w:rPr>
        <w:t xml:space="preserve">-1-01/2001 </w:t>
      </w:r>
      <w:r w:rsidRPr="004F7218">
        <w:rPr>
          <w:rFonts w:ascii="Times New Roman" w:hAnsi="Times New Roman" w:cs="Times New Roman"/>
          <w:sz w:val="24"/>
          <w:szCs w:val="24"/>
        </w:rPr>
        <w:t>pateikti išaiškinimai susiję su 2000</w:t>
      </w:r>
      <w:r w:rsidR="000C6889" w:rsidRPr="004F7218">
        <w:rPr>
          <w:rFonts w:ascii="Times New Roman" w:hAnsi="Times New Roman" w:cs="Times New Roman"/>
          <w:sz w:val="24"/>
          <w:szCs w:val="24"/>
        </w:rPr>
        <w:t xml:space="preserve"> m. </w:t>
      </w:r>
      <w:r w:rsidRPr="004F7218">
        <w:rPr>
          <w:rFonts w:ascii="Times New Roman" w:hAnsi="Times New Roman" w:cs="Times New Roman"/>
          <w:sz w:val="24"/>
          <w:szCs w:val="24"/>
        </w:rPr>
        <w:t xml:space="preserve">nustatytu </w:t>
      </w:r>
      <w:r w:rsidR="0056772C" w:rsidRPr="004F7218">
        <w:rPr>
          <w:rFonts w:ascii="Times New Roman" w:hAnsi="Times New Roman" w:cs="Times New Roman"/>
          <w:sz w:val="24"/>
          <w:szCs w:val="24"/>
        </w:rPr>
        <w:t xml:space="preserve">Lietuvos Respublikos administracinių teisės pažeidimo kodekso (toliau – ir </w:t>
      </w:r>
      <w:r w:rsidRPr="004F7218">
        <w:rPr>
          <w:rFonts w:ascii="Times New Roman" w:hAnsi="Times New Roman" w:cs="Times New Roman"/>
          <w:sz w:val="24"/>
          <w:szCs w:val="24"/>
        </w:rPr>
        <w:t>ATPK</w:t>
      </w:r>
      <w:r w:rsidR="0056772C" w:rsidRPr="004F7218">
        <w:rPr>
          <w:rFonts w:ascii="Times New Roman" w:hAnsi="Times New Roman" w:cs="Times New Roman"/>
          <w:sz w:val="24"/>
          <w:szCs w:val="24"/>
        </w:rPr>
        <w:t>)</w:t>
      </w:r>
      <w:r w:rsidRPr="004F7218">
        <w:rPr>
          <w:rFonts w:ascii="Times New Roman" w:hAnsi="Times New Roman" w:cs="Times New Roman"/>
          <w:sz w:val="24"/>
          <w:szCs w:val="24"/>
        </w:rPr>
        <w:t xml:space="preserve"> pažeidimu, taigi ir tuo metu galiojusio ATPK nuostatų aiškinimu. Šio</w:t>
      </w:r>
      <w:r w:rsidR="000C6889" w:rsidRPr="004F7218">
        <w:rPr>
          <w:rFonts w:ascii="Times New Roman" w:hAnsi="Times New Roman" w:cs="Times New Roman"/>
          <w:sz w:val="24"/>
          <w:szCs w:val="24"/>
        </w:rPr>
        <w:t>je</w:t>
      </w:r>
      <w:r w:rsidRPr="004F7218">
        <w:rPr>
          <w:rFonts w:ascii="Times New Roman" w:hAnsi="Times New Roman" w:cs="Times New Roman"/>
          <w:sz w:val="24"/>
          <w:szCs w:val="24"/>
        </w:rPr>
        <w:t xml:space="preserve"> nutartyje pateikti išaiškinimai nėra aktualūs ginčo situacijai pagal Įstatymą, kadangi ATPK (dabar </w:t>
      </w:r>
      <w:r w:rsidR="0056772C" w:rsidRPr="004F7218">
        <w:rPr>
          <w:rFonts w:ascii="Times New Roman" w:hAnsi="Times New Roman" w:cs="Times New Roman"/>
          <w:sz w:val="24"/>
          <w:szCs w:val="24"/>
        </w:rPr>
        <w:t>Lietuvos Respublikos administracinių nusižengimų kodeksas</w:t>
      </w:r>
      <w:r w:rsidRPr="004F7218">
        <w:rPr>
          <w:rFonts w:ascii="Times New Roman" w:hAnsi="Times New Roman" w:cs="Times New Roman"/>
          <w:sz w:val="24"/>
          <w:szCs w:val="24"/>
        </w:rPr>
        <w:t xml:space="preserve">) ir Įstatymas tiek savo turiniu, tiek laiko atžvilgiu reikšmingai skiriasi. </w:t>
      </w:r>
    </w:p>
    <w:p w14:paraId="0F26BA00" w14:textId="7B67ADEF" w:rsidR="00BE2719" w:rsidRPr="004F7218" w:rsidRDefault="00BE2719" w:rsidP="0023360C">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sz w:val="24"/>
          <w:szCs w:val="24"/>
        </w:rPr>
        <w:t>Vertinant</w:t>
      </w:r>
      <w:r w:rsidR="009725F9" w:rsidRPr="004F7218">
        <w:rPr>
          <w:rFonts w:ascii="Times New Roman" w:hAnsi="Times New Roman" w:cs="Times New Roman"/>
          <w:sz w:val="24"/>
          <w:szCs w:val="24"/>
        </w:rPr>
        <w:t xml:space="preserve"> byloje esančius</w:t>
      </w:r>
      <w:r w:rsidRPr="004F7218">
        <w:rPr>
          <w:rFonts w:ascii="Times New Roman" w:hAnsi="Times New Roman" w:cs="Times New Roman"/>
          <w:sz w:val="24"/>
          <w:szCs w:val="24"/>
        </w:rPr>
        <w:t xml:space="preserve"> įrodymus yra svarbu pažymėti, kad p</w:t>
      </w:r>
      <w:r w:rsidRPr="004F7218">
        <w:rPr>
          <w:rFonts w:ascii="Times New Roman" w:hAnsi="Times New Roman" w:cs="Times New Roman"/>
          <w:color w:val="000000" w:themeColor="text1"/>
          <w:sz w:val="24"/>
          <w:szCs w:val="24"/>
        </w:rPr>
        <w:t xml:space="preserve">agal bendrąją įrodinėjimo naštos paskirstymo taisyklę, asmens kaltę turi įrodyti nuobaudą skirianti institucija, o pagal </w:t>
      </w:r>
      <w:proofErr w:type="spellStart"/>
      <w:r w:rsidRPr="004F7218">
        <w:rPr>
          <w:rFonts w:ascii="Times New Roman" w:hAnsi="Times New Roman" w:cs="Times New Roman"/>
          <w:i/>
          <w:iCs/>
          <w:color w:val="000000" w:themeColor="text1"/>
          <w:sz w:val="24"/>
          <w:szCs w:val="24"/>
        </w:rPr>
        <w:t>in</w:t>
      </w:r>
      <w:proofErr w:type="spellEnd"/>
      <w:r w:rsidRPr="004F7218">
        <w:rPr>
          <w:rFonts w:ascii="Times New Roman" w:hAnsi="Times New Roman" w:cs="Times New Roman"/>
          <w:i/>
          <w:iCs/>
          <w:color w:val="000000" w:themeColor="text1"/>
          <w:sz w:val="24"/>
          <w:szCs w:val="24"/>
        </w:rPr>
        <w:t xml:space="preserve"> </w:t>
      </w:r>
      <w:proofErr w:type="spellStart"/>
      <w:r w:rsidRPr="004F7218">
        <w:rPr>
          <w:rFonts w:ascii="Times New Roman" w:hAnsi="Times New Roman" w:cs="Times New Roman"/>
          <w:i/>
          <w:iCs/>
          <w:color w:val="000000" w:themeColor="text1"/>
          <w:sz w:val="24"/>
          <w:szCs w:val="24"/>
        </w:rPr>
        <w:t>dubio</w:t>
      </w:r>
      <w:proofErr w:type="spellEnd"/>
      <w:r w:rsidRPr="004F7218">
        <w:rPr>
          <w:rFonts w:ascii="Times New Roman" w:hAnsi="Times New Roman" w:cs="Times New Roman"/>
          <w:i/>
          <w:iCs/>
          <w:color w:val="000000" w:themeColor="text1"/>
          <w:sz w:val="24"/>
          <w:szCs w:val="24"/>
        </w:rPr>
        <w:t xml:space="preserve"> pro </w:t>
      </w:r>
      <w:proofErr w:type="spellStart"/>
      <w:r w:rsidRPr="004F7218">
        <w:rPr>
          <w:rFonts w:ascii="Times New Roman" w:hAnsi="Times New Roman" w:cs="Times New Roman"/>
          <w:i/>
          <w:iCs/>
          <w:color w:val="000000" w:themeColor="text1"/>
          <w:sz w:val="24"/>
          <w:szCs w:val="24"/>
        </w:rPr>
        <w:t>reo</w:t>
      </w:r>
      <w:proofErr w:type="spellEnd"/>
      <w:r w:rsidRPr="004F7218">
        <w:rPr>
          <w:rFonts w:ascii="Times New Roman" w:hAnsi="Times New Roman" w:cs="Times New Roman"/>
          <w:color w:val="000000" w:themeColor="text1"/>
          <w:sz w:val="24"/>
          <w:szCs w:val="24"/>
        </w:rPr>
        <w:t xml:space="preserve"> (visos abejonės vertinamos kaltinamojo naudai) principą, visi neaiškumai turi būti vertinami kaltinamojo naudai (žr., pvz., Lietuvos vyriausiojo administracinio teismo 2014 m. spalio 9 d. nutartį administracinėje byloje Nr. A</w:t>
      </w:r>
      <w:r w:rsidRPr="004F7218">
        <w:rPr>
          <w:rFonts w:ascii="Times New Roman" w:hAnsi="Times New Roman" w:cs="Times New Roman"/>
          <w:color w:val="000000" w:themeColor="text1"/>
          <w:sz w:val="24"/>
          <w:szCs w:val="24"/>
          <w:vertAlign w:val="superscript"/>
        </w:rPr>
        <w:t>575</w:t>
      </w:r>
      <w:r w:rsidRPr="004F7218">
        <w:rPr>
          <w:rFonts w:ascii="Times New Roman" w:hAnsi="Times New Roman" w:cs="Times New Roman"/>
          <w:color w:val="000000" w:themeColor="text1"/>
          <w:sz w:val="24"/>
          <w:szCs w:val="24"/>
        </w:rPr>
        <w:t>-1233/2014).</w:t>
      </w:r>
    </w:p>
    <w:p w14:paraId="373E2EE2" w14:textId="25B47826" w:rsidR="00B64BE0" w:rsidRPr="004F7218" w:rsidRDefault="00843BCA" w:rsidP="00C85D3C">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color w:val="000000" w:themeColor="text1"/>
          <w:sz w:val="24"/>
          <w:szCs w:val="24"/>
        </w:rPr>
        <w:t>Kaip matyti iš bylos medžiagos, atsakovas</w:t>
      </w:r>
      <w:r w:rsidR="0056772C" w:rsidRPr="004F7218">
        <w:rPr>
          <w:rFonts w:ascii="Times New Roman" w:hAnsi="Times New Roman" w:cs="Times New Roman"/>
          <w:color w:val="000000" w:themeColor="text1"/>
          <w:sz w:val="24"/>
          <w:szCs w:val="24"/>
        </w:rPr>
        <w:t>,</w:t>
      </w:r>
      <w:r w:rsidRPr="004F7218">
        <w:rPr>
          <w:rFonts w:ascii="Times New Roman" w:hAnsi="Times New Roman" w:cs="Times New Roman"/>
          <w:color w:val="000000" w:themeColor="text1"/>
          <w:sz w:val="24"/>
          <w:szCs w:val="24"/>
        </w:rPr>
        <w:t xml:space="preserve"> </w:t>
      </w:r>
      <w:r w:rsidR="00B64BE0" w:rsidRPr="004F7218">
        <w:rPr>
          <w:rFonts w:ascii="Times New Roman" w:hAnsi="Times New Roman" w:cs="Times New Roman"/>
          <w:sz w:val="24"/>
          <w:szCs w:val="24"/>
        </w:rPr>
        <w:t>gavęs laboratorinių tyrimų išvadas (protokolus), surašė 2022</w:t>
      </w:r>
      <w:r w:rsidR="0056772C" w:rsidRPr="004F7218">
        <w:rPr>
          <w:rFonts w:ascii="Times New Roman" w:hAnsi="Times New Roman" w:cs="Times New Roman"/>
          <w:sz w:val="24"/>
          <w:szCs w:val="24"/>
        </w:rPr>
        <w:t xml:space="preserve"> m. liepos </w:t>
      </w:r>
      <w:r w:rsidR="00B64BE0" w:rsidRPr="004F7218">
        <w:rPr>
          <w:rFonts w:ascii="Times New Roman" w:hAnsi="Times New Roman" w:cs="Times New Roman"/>
          <w:sz w:val="24"/>
          <w:szCs w:val="24"/>
        </w:rPr>
        <w:t>22</w:t>
      </w:r>
      <w:r w:rsidR="0056772C" w:rsidRPr="004F7218">
        <w:rPr>
          <w:rFonts w:ascii="Times New Roman" w:hAnsi="Times New Roman" w:cs="Times New Roman"/>
          <w:sz w:val="24"/>
          <w:szCs w:val="24"/>
        </w:rPr>
        <w:t xml:space="preserve"> d.</w:t>
      </w:r>
      <w:r w:rsidR="00B64BE0" w:rsidRPr="004F7218">
        <w:rPr>
          <w:rFonts w:ascii="Times New Roman" w:hAnsi="Times New Roman" w:cs="Times New Roman"/>
          <w:sz w:val="24"/>
          <w:szCs w:val="24"/>
        </w:rPr>
        <w:t>, 2022</w:t>
      </w:r>
      <w:r w:rsidR="0056772C" w:rsidRPr="004F7218">
        <w:rPr>
          <w:rFonts w:ascii="Times New Roman" w:hAnsi="Times New Roman" w:cs="Times New Roman"/>
          <w:sz w:val="24"/>
          <w:szCs w:val="24"/>
        </w:rPr>
        <w:t xml:space="preserve"> m. rugsėjo </w:t>
      </w:r>
      <w:r w:rsidR="00B64BE0" w:rsidRPr="004F7218">
        <w:rPr>
          <w:rFonts w:ascii="Times New Roman" w:hAnsi="Times New Roman" w:cs="Times New Roman"/>
          <w:sz w:val="24"/>
          <w:szCs w:val="24"/>
        </w:rPr>
        <w:t>7</w:t>
      </w:r>
      <w:r w:rsidR="0056772C" w:rsidRPr="004F7218">
        <w:rPr>
          <w:rFonts w:ascii="Times New Roman" w:hAnsi="Times New Roman" w:cs="Times New Roman"/>
          <w:sz w:val="24"/>
          <w:szCs w:val="24"/>
        </w:rPr>
        <w:t xml:space="preserve"> d.</w:t>
      </w:r>
      <w:r w:rsidR="00B64BE0" w:rsidRPr="004F7218">
        <w:rPr>
          <w:rFonts w:ascii="Times New Roman" w:hAnsi="Times New Roman" w:cs="Times New Roman"/>
          <w:sz w:val="24"/>
          <w:szCs w:val="24"/>
        </w:rPr>
        <w:t>, 2022</w:t>
      </w:r>
      <w:r w:rsidR="0056772C" w:rsidRPr="004F7218">
        <w:rPr>
          <w:rFonts w:ascii="Times New Roman" w:hAnsi="Times New Roman" w:cs="Times New Roman"/>
          <w:sz w:val="24"/>
          <w:szCs w:val="24"/>
        </w:rPr>
        <w:t xml:space="preserve"> m. rugsėjo </w:t>
      </w:r>
      <w:r w:rsidR="00B64BE0" w:rsidRPr="004F7218">
        <w:rPr>
          <w:rFonts w:ascii="Times New Roman" w:hAnsi="Times New Roman" w:cs="Times New Roman"/>
          <w:sz w:val="24"/>
          <w:szCs w:val="24"/>
        </w:rPr>
        <w:t>12</w:t>
      </w:r>
      <w:r w:rsidR="0056772C" w:rsidRPr="004F7218">
        <w:rPr>
          <w:rFonts w:ascii="Times New Roman" w:hAnsi="Times New Roman" w:cs="Times New Roman"/>
          <w:sz w:val="24"/>
          <w:szCs w:val="24"/>
        </w:rPr>
        <w:t xml:space="preserve"> d.</w:t>
      </w:r>
      <w:r w:rsidR="00B64BE0" w:rsidRPr="004F7218">
        <w:rPr>
          <w:rFonts w:ascii="Times New Roman" w:hAnsi="Times New Roman" w:cs="Times New Roman"/>
          <w:sz w:val="24"/>
          <w:szCs w:val="24"/>
        </w:rPr>
        <w:t xml:space="preserve"> </w:t>
      </w:r>
      <w:r w:rsidR="00DA0608" w:rsidRPr="004F7218">
        <w:rPr>
          <w:rFonts w:ascii="Times New Roman" w:hAnsi="Times New Roman" w:cs="Times New Roman"/>
          <w:sz w:val="24"/>
          <w:szCs w:val="24"/>
        </w:rPr>
        <w:t>p</w:t>
      </w:r>
      <w:r w:rsidR="00B64BE0" w:rsidRPr="004F7218">
        <w:rPr>
          <w:rFonts w:ascii="Times New Roman" w:hAnsi="Times New Roman" w:cs="Times New Roman"/>
          <w:sz w:val="24"/>
          <w:szCs w:val="24"/>
        </w:rPr>
        <w:t xml:space="preserve">atikrinimo aktus, kuriuose konstatavo </w:t>
      </w:r>
      <w:r w:rsidR="003F796D" w:rsidRPr="004F7218">
        <w:rPr>
          <w:rFonts w:ascii="Times New Roman" w:hAnsi="Times New Roman" w:cs="Times New Roman"/>
          <w:sz w:val="24"/>
          <w:szCs w:val="24"/>
        </w:rPr>
        <w:t>Įstatymo</w:t>
      </w:r>
      <w:r w:rsidR="00B64BE0" w:rsidRPr="004F7218">
        <w:rPr>
          <w:rFonts w:ascii="Times New Roman" w:hAnsi="Times New Roman" w:cs="Times New Roman"/>
          <w:sz w:val="24"/>
          <w:szCs w:val="24"/>
        </w:rPr>
        <w:t xml:space="preserve"> 16 str</w:t>
      </w:r>
      <w:r w:rsidR="003F796D" w:rsidRPr="004F7218">
        <w:rPr>
          <w:rFonts w:ascii="Times New Roman" w:hAnsi="Times New Roman" w:cs="Times New Roman"/>
          <w:sz w:val="24"/>
          <w:szCs w:val="24"/>
        </w:rPr>
        <w:t>aipsnio</w:t>
      </w:r>
      <w:r w:rsidR="00B64BE0" w:rsidRPr="004F7218">
        <w:rPr>
          <w:rFonts w:ascii="Times New Roman" w:hAnsi="Times New Roman" w:cs="Times New Roman"/>
          <w:sz w:val="24"/>
          <w:szCs w:val="24"/>
        </w:rPr>
        <w:t xml:space="preserve"> pažeidimą.</w:t>
      </w:r>
    </w:p>
    <w:p w14:paraId="3D05BA55" w14:textId="2494BD90" w:rsidR="00210842" w:rsidRPr="004F7218" w:rsidRDefault="00B64BE0" w:rsidP="00863DFC">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4F7218">
        <w:rPr>
          <w:rFonts w:ascii="Times New Roman" w:hAnsi="Times New Roman" w:cs="Times New Roman"/>
          <w:sz w:val="24"/>
          <w:szCs w:val="24"/>
        </w:rPr>
        <w:t>2022 m. liepos 22 d. patikrinimo akto Nr. 1K-370 konstatuojamoje dalyje tiesiogiai įvardinta „Buvo realizuojami dyzelinai kurie neatitinka 5 dokumento, 16 straipsnio 2 punkto reikalavimų (</w:t>
      </w:r>
      <w:r w:rsidRPr="004F7218">
        <w:rPr>
          <w:rFonts w:ascii="Times New Roman" w:hAnsi="Times New Roman" w:cs="Times New Roman"/>
          <w:i/>
          <w:iCs/>
          <w:sz w:val="24"/>
          <w:szCs w:val="24"/>
        </w:rPr>
        <w:t xml:space="preserve">Degalų tiekėjai, siekdami šio straipsnio 1 dalyje numatyto įpareigojimo, turi užtikrinti, kad kiekviename vidaus rinkai patiekto benzino litre būtų ne mažiau kaip 6,6 procento biodegalų, o kiekviename vidaus rinkai patiekto dyzelino litre būtų ne mažiau kaip 6,2 procento biodegalų, skaičiuojant pagal bendrą degalų ir biodegalų mišinio energinę vertę), </w:t>
      </w:r>
      <w:r w:rsidRPr="004F7218">
        <w:rPr>
          <w:rFonts w:ascii="Times New Roman" w:hAnsi="Times New Roman" w:cs="Times New Roman"/>
          <w:sz w:val="24"/>
          <w:szCs w:val="24"/>
        </w:rPr>
        <w:t>bei 16 straipsnio 6 punkto reikalavimų (</w:t>
      </w:r>
      <w:r w:rsidRPr="004F7218">
        <w:rPr>
          <w:rFonts w:ascii="Times New Roman" w:hAnsi="Times New Roman" w:cs="Times New Roman"/>
          <w:i/>
          <w:iCs/>
          <w:sz w:val="24"/>
          <w:szCs w:val="24"/>
        </w:rPr>
        <w:t>Lietuvos Respublikos teritorijoje esančiose degalinėse turi būti prekiaujama benzinu, kurio kiekviename litre yra ne mažiau kaip 6,6 procento biodegalų, ir dyzelinu, kurio kiekviename litre yra ne mažiau kaip 6,2 procento biodegalų, skaičiuojant pagal bendrą degalų ir biodegalų mišinio energinę vertę).</w:t>
      </w:r>
      <w:r w:rsidRPr="004F7218">
        <w:rPr>
          <w:rFonts w:ascii="Times New Roman" w:hAnsi="Times New Roman" w:cs="Times New Roman"/>
          <w:sz w:val="24"/>
          <w:szCs w:val="24"/>
        </w:rPr>
        <w:t>“</w:t>
      </w:r>
      <w:r w:rsidR="00843BCA" w:rsidRPr="004F7218">
        <w:rPr>
          <w:rFonts w:ascii="Times New Roman" w:hAnsi="Times New Roman" w:cs="Times New Roman"/>
          <w:sz w:val="24"/>
          <w:szCs w:val="24"/>
        </w:rPr>
        <w:t xml:space="preserve"> Be to, p</w:t>
      </w:r>
      <w:r w:rsidRPr="004F7218">
        <w:rPr>
          <w:rFonts w:ascii="Times New Roman" w:hAnsi="Times New Roman" w:cs="Times New Roman"/>
          <w:sz w:val="24"/>
          <w:szCs w:val="24"/>
        </w:rPr>
        <w:t>atikrinimo akte padaryta galutinė išvada</w:t>
      </w:r>
      <w:r w:rsidR="0056772C" w:rsidRPr="004F7218">
        <w:rPr>
          <w:rFonts w:ascii="Times New Roman" w:hAnsi="Times New Roman" w:cs="Times New Roman"/>
          <w:sz w:val="24"/>
          <w:szCs w:val="24"/>
        </w:rPr>
        <w:t>:</w:t>
      </w:r>
      <w:r w:rsidRPr="004F7218">
        <w:rPr>
          <w:rFonts w:ascii="Times New Roman" w:hAnsi="Times New Roman" w:cs="Times New Roman"/>
          <w:i/>
          <w:iCs/>
          <w:sz w:val="24"/>
          <w:szCs w:val="24"/>
        </w:rPr>
        <w:t xml:space="preserve"> „buvo realizuotas dyzelinas neatitinkantis 5 dokumento reikalavimų“</w:t>
      </w:r>
      <w:r w:rsidR="000C6889" w:rsidRPr="004F7218">
        <w:rPr>
          <w:rFonts w:ascii="Times New Roman" w:hAnsi="Times New Roman" w:cs="Times New Roman"/>
          <w:i/>
          <w:iCs/>
          <w:sz w:val="24"/>
          <w:szCs w:val="24"/>
        </w:rPr>
        <w:t xml:space="preserve"> </w:t>
      </w:r>
      <w:r w:rsidR="000C6889" w:rsidRPr="004F7218">
        <w:rPr>
          <w:rFonts w:ascii="Times New Roman" w:hAnsi="Times New Roman" w:cs="Times New Roman"/>
          <w:sz w:val="24"/>
          <w:szCs w:val="24"/>
        </w:rPr>
        <w:t>(</w:t>
      </w:r>
      <w:r w:rsidR="0056772C" w:rsidRPr="004F7218">
        <w:rPr>
          <w:rFonts w:ascii="Times New Roman" w:hAnsi="Times New Roman" w:cs="Times New Roman"/>
          <w:sz w:val="24"/>
          <w:szCs w:val="24"/>
        </w:rPr>
        <w:t>I</w:t>
      </w:r>
      <w:r w:rsidR="000C6889" w:rsidRPr="004F7218">
        <w:rPr>
          <w:rFonts w:ascii="Times New Roman" w:hAnsi="Times New Roman" w:cs="Times New Roman"/>
          <w:sz w:val="24"/>
          <w:szCs w:val="24"/>
        </w:rPr>
        <w:t xml:space="preserve"> t</w:t>
      </w:r>
      <w:r w:rsidR="003F796D" w:rsidRPr="004F7218">
        <w:rPr>
          <w:rFonts w:ascii="Times New Roman" w:hAnsi="Times New Roman" w:cs="Times New Roman"/>
          <w:sz w:val="24"/>
          <w:szCs w:val="24"/>
        </w:rPr>
        <w:t>.</w:t>
      </w:r>
      <w:r w:rsidR="00B554BB" w:rsidRPr="004F7218">
        <w:rPr>
          <w:rFonts w:ascii="Times New Roman" w:hAnsi="Times New Roman" w:cs="Times New Roman"/>
          <w:sz w:val="24"/>
          <w:szCs w:val="24"/>
        </w:rPr>
        <w:t>,</w:t>
      </w:r>
      <w:r w:rsidR="000C6889" w:rsidRPr="004F7218">
        <w:rPr>
          <w:rFonts w:ascii="Times New Roman" w:hAnsi="Times New Roman" w:cs="Times New Roman"/>
          <w:sz w:val="24"/>
          <w:szCs w:val="24"/>
        </w:rPr>
        <w:t xml:space="preserve"> b. l. 18</w:t>
      </w:r>
      <w:r w:rsidR="0056772C" w:rsidRPr="004F7218">
        <w:rPr>
          <w:rFonts w:ascii="Times New Roman" w:hAnsi="Times New Roman" w:cs="Times New Roman"/>
          <w:sz w:val="24"/>
          <w:szCs w:val="24"/>
        </w:rPr>
        <w:t>–</w:t>
      </w:r>
      <w:r w:rsidR="000C6889" w:rsidRPr="004F7218">
        <w:rPr>
          <w:rFonts w:ascii="Times New Roman" w:hAnsi="Times New Roman" w:cs="Times New Roman"/>
          <w:sz w:val="24"/>
          <w:szCs w:val="24"/>
        </w:rPr>
        <w:t>19)</w:t>
      </w:r>
      <w:r w:rsidRPr="004F7218">
        <w:rPr>
          <w:rFonts w:ascii="Times New Roman" w:hAnsi="Times New Roman" w:cs="Times New Roman"/>
          <w:sz w:val="24"/>
          <w:szCs w:val="24"/>
        </w:rPr>
        <w:t>.</w:t>
      </w:r>
      <w:r w:rsidR="00C85D3C" w:rsidRPr="004F7218">
        <w:rPr>
          <w:rFonts w:ascii="Times New Roman" w:hAnsi="Times New Roman" w:cs="Times New Roman"/>
          <w:sz w:val="24"/>
          <w:szCs w:val="24"/>
        </w:rPr>
        <w:t xml:space="preserve"> </w:t>
      </w:r>
      <w:r w:rsidR="00843BCA" w:rsidRPr="004F7218">
        <w:rPr>
          <w:rFonts w:ascii="Times New Roman" w:hAnsi="Times New Roman" w:cs="Times New Roman"/>
          <w:sz w:val="24"/>
          <w:szCs w:val="24"/>
        </w:rPr>
        <w:t>Iš esmės ir kitų patikrinimo aktų turinys yra toks pat</w:t>
      </w:r>
      <w:r w:rsidR="003F796D" w:rsidRPr="004F7218">
        <w:rPr>
          <w:rFonts w:ascii="Times New Roman" w:hAnsi="Times New Roman" w:cs="Times New Roman"/>
          <w:sz w:val="24"/>
          <w:szCs w:val="24"/>
        </w:rPr>
        <w:t xml:space="preserve"> (</w:t>
      </w:r>
      <w:r w:rsidR="0056772C" w:rsidRPr="004F7218">
        <w:rPr>
          <w:rFonts w:ascii="Times New Roman" w:hAnsi="Times New Roman" w:cs="Times New Roman"/>
          <w:sz w:val="24"/>
          <w:szCs w:val="24"/>
        </w:rPr>
        <w:t>I</w:t>
      </w:r>
      <w:r w:rsidR="003F796D" w:rsidRPr="004F7218">
        <w:rPr>
          <w:rFonts w:ascii="Times New Roman" w:hAnsi="Times New Roman" w:cs="Times New Roman"/>
          <w:sz w:val="24"/>
          <w:szCs w:val="24"/>
        </w:rPr>
        <w:t xml:space="preserve"> t., b. l. 8, 13</w:t>
      </w:r>
      <w:r w:rsidR="0056772C" w:rsidRPr="004F7218">
        <w:rPr>
          <w:rFonts w:ascii="Times New Roman" w:hAnsi="Times New Roman" w:cs="Times New Roman"/>
          <w:sz w:val="24"/>
          <w:szCs w:val="24"/>
        </w:rPr>
        <w:t>–</w:t>
      </w:r>
      <w:r w:rsidR="003F796D" w:rsidRPr="004F7218">
        <w:rPr>
          <w:rFonts w:ascii="Times New Roman" w:hAnsi="Times New Roman" w:cs="Times New Roman"/>
          <w:sz w:val="24"/>
          <w:szCs w:val="24"/>
        </w:rPr>
        <w:t>14, 26)</w:t>
      </w:r>
      <w:r w:rsidR="00843BCA" w:rsidRPr="004F7218">
        <w:rPr>
          <w:rFonts w:ascii="Times New Roman" w:hAnsi="Times New Roman" w:cs="Times New Roman"/>
          <w:sz w:val="24"/>
          <w:szCs w:val="24"/>
        </w:rPr>
        <w:t xml:space="preserve">. </w:t>
      </w:r>
      <w:r w:rsidR="006E2BC7" w:rsidRPr="004F7218">
        <w:rPr>
          <w:rFonts w:ascii="Times New Roman" w:hAnsi="Times New Roman" w:cs="Times New Roman"/>
          <w:sz w:val="24"/>
          <w:szCs w:val="24"/>
        </w:rPr>
        <w:t xml:space="preserve">Iš paminėtų patikrinimo aktų matyti, kad </w:t>
      </w:r>
      <w:r w:rsidR="00843BCA" w:rsidRPr="004F7218">
        <w:rPr>
          <w:rFonts w:ascii="Times New Roman" w:hAnsi="Times New Roman" w:cs="Times New Roman"/>
          <w:sz w:val="24"/>
          <w:szCs w:val="24"/>
        </w:rPr>
        <w:t>atsakovas</w:t>
      </w:r>
      <w:r w:rsidR="00BD27F8" w:rsidRPr="004F7218">
        <w:rPr>
          <w:rFonts w:ascii="Times New Roman" w:hAnsi="Times New Roman" w:cs="Times New Roman"/>
          <w:sz w:val="24"/>
          <w:szCs w:val="24"/>
        </w:rPr>
        <w:t>,</w:t>
      </w:r>
      <w:r w:rsidR="00843BCA" w:rsidRPr="004F7218">
        <w:rPr>
          <w:rFonts w:ascii="Times New Roman" w:hAnsi="Times New Roman" w:cs="Times New Roman"/>
          <w:sz w:val="24"/>
          <w:szCs w:val="24"/>
        </w:rPr>
        <w:t xml:space="preserve"> surašęs patikrinimo aktus</w:t>
      </w:r>
      <w:r w:rsidR="00BD27F8" w:rsidRPr="004F7218">
        <w:rPr>
          <w:rFonts w:ascii="Times New Roman" w:hAnsi="Times New Roman" w:cs="Times New Roman"/>
          <w:sz w:val="24"/>
          <w:szCs w:val="24"/>
        </w:rPr>
        <w:t>,</w:t>
      </w:r>
      <w:r w:rsidR="00843BCA" w:rsidRPr="004F7218">
        <w:rPr>
          <w:rFonts w:ascii="Times New Roman" w:hAnsi="Times New Roman" w:cs="Times New Roman"/>
          <w:sz w:val="24"/>
          <w:szCs w:val="24"/>
        </w:rPr>
        <w:t xml:space="preserve"> </w:t>
      </w:r>
      <w:r w:rsidR="007A6253" w:rsidRPr="004F7218">
        <w:rPr>
          <w:rFonts w:ascii="Times New Roman" w:hAnsi="Times New Roman" w:cs="Times New Roman"/>
          <w:sz w:val="24"/>
          <w:szCs w:val="24"/>
        </w:rPr>
        <w:t xml:space="preserve">ne tik </w:t>
      </w:r>
      <w:r w:rsidR="00843BCA" w:rsidRPr="004F7218">
        <w:rPr>
          <w:rFonts w:ascii="Times New Roman" w:hAnsi="Times New Roman" w:cs="Times New Roman"/>
          <w:sz w:val="24"/>
          <w:szCs w:val="24"/>
        </w:rPr>
        <w:t>konstatavo</w:t>
      </w:r>
      <w:r w:rsidR="006E2BC7" w:rsidRPr="004F7218">
        <w:rPr>
          <w:rFonts w:ascii="Times New Roman" w:hAnsi="Times New Roman" w:cs="Times New Roman"/>
          <w:sz w:val="24"/>
          <w:szCs w:val="24"/>
        </w:rPr>
        <w:t>, kad padaryti pažeidimai</w:t>
      </w:r>
      <w:r w:rsidR="00843BCA" w:rsidRPr="004F7218">
        <w:rPr>
          <w:rFonts w:ascii="Times New Roman" w:hAnsi="Times New Roman" w:cs="Times New Roman"/>
          <w:sz w:val="24"/>
          <w:szCs w:val="24"/>
        </w:rPr>
        <w:t>,</w:t>
      </w:r>
      <w:r w:rsidR="007A6253" w:rsidRPr="004F7218">
        <w:rPr>
          <w:rFonts w:ascii="Times New Roman" w:hAnsi="Times New Roman" w:cs="Times New Roman"/>
          <w:sz w:val="24"/>
          <w:szCs w:val="24"/>
        </w:rPr>
        <w:t xml:space="preserve"> bet</w:t>
      </w:r>
      <w:r w:rsidR="00843BCA" w:rsidRPr="004F7218">
        <w:rPr>
          <w:rFonts w:ascii="Times New Roman" w:hAnsi="Times New Roman" w:cs="Times New Roman"/>
          <w:sz w:val="24"/>
          <w:szCs w:val="24"/>
        </w:rPr>
        <w:t xml:space="preserve"> juos </w:t>
      </w:r>
      <w:r w:rsidR="007A6253" w:rsidRPr="004F7218">
        <w:rPr>
          <w:rFonts w:ascii="Times New Roman" w:hAnsi="Times New Roman" w:cs="Times New Roman"/>
          <w:sz w:val="24"/>
          <w:szCs w:val="24"/>
        </w:rPr>
        <w:t xml:space="preserve">ir </w:t>
      </w:r>
      <w:r w:rsidR="00843BCA" w:rsidRPr="004F7218">
        <w:rPr>
          <w:rFonts w:ascii="Times New Roman" w:hAnsi="Times New Roman" w:cs="Times New Roman"/>
          <w:sz w:val="24"/>
          <w:szCs w:val="24"/>
        </w:rPr>
        <w:t>teisiškai kvalifikavo</w:t>
      </w:r>
      <w:r w:rsidR="007A6253" w:rsidRPr="004F7218">
        <w:rPr>
          <w:rFonts w:ascii="Times New Roman" w:hAnsi="Times New Roman" w:cs="Times New Roman"/>
          <w:sz w:val="24"/>
          <w:szCs w:val="24"/>
        </w:rPr>
        <w:t xml:space="preserve">. Vėliau surašytame </w:t>
      </w:r>
      <w:r w:rsidR="007A6253" w:rsidRPr="004F7218">
        <w:rPr>
          <w:rFonts w:ascii="Times New Roman" w:hAnsi="Times New Roman" w:cs="Times New Roman"/>
          <w:color w:val="000000" w:themeColor="text1"/>
          <w:sz w:val="24"/>
          <w:szCs w:val="24"/>
        </w:rPr>
        <w:t xml:space="preserve">2022 m. rugsėjo 28 d. protokole Nr. 1KL-590 </w:t>
      </w:r>
      <w:r w:rsidR="00843BCA" w:rsidRPr="004F7218">
        <w:rPr>
          <w:rFonts w:ascii="Times New Roman" w:hAnsi="Times New Roman" w:cs="Times New Roman"/>
          <w:sz w:val="24"/>
          <w:szCs w:val="24"/>
        </w:rPr>
        <w:t xml:space="preserve">naujos teisiškai reikšmingos informacijos nėra. </w:t>
      </w:r>
      <w:r w:rsidR="00210842" w:rsidRPr="004F7218">
        <w:rPr>
          <w:rFonts w:ascii="Times New Roman" w:hAnsi="Times New Roman" w:cs="Times New Roman"/>
          <w:sz w:val="24"/>
          <w:szCs w:val="24"/>
        </w:rPr>
        <w:t xml:space="preserve">Byloje nėra duomenų, kad atsakovas po patikrinimo aktų surašymo būtų atlikęs kokius nors aktyvius su </w:t>
      </w:r>
      <w:r w:rsidR="00210842" w:rsidRPr="004F7218">
        <w:rPr>
          <w:rFonts w:ascii="Times New Roman" w:hAnsi="Times New Roman" w:cs="Times New Roman"/>
          <w:color w:val="000000" w:themeColor="text1"/>
          <w:sz w:val="24"/>
          <w:szCs w:val="24"/>
        </w:rPr>
        <w:t xml:space="preserve">pažeidimo nustatymu susijusius veiksmus. </w:t>
      </w:r>
    </w:p>
    <w:p w14:paraId="62C2CFA6" w14:textId="5DC3055C" w:rsidR="00210842" w:rsidRPr="004F7218" w:rsidRDefault="00210842" w:rsidP="00D55565">
      <w:pPr>
        <w:pStyle w:val="Sraopastraipa"/>
        <w:numPr>
          <w:ilvl w:val="0"/>
          <w:numId w:val="1"/>
        </w:numPr>
        <w:tabs>
          <w:tab w:val="left" w:pos="567"/>
          <w:tab w:val="left" w:pos="993"/>
          <w:tab w:val="left" w:pos="1134"/>
        </w:tabs>
        <w:spacing w:after="0" w:line="240" w:lineRule="auto"/>
        <w:ind w:left="0" w:firstLine="709"/>
        <w:jc w:val="both"/>
        <w:rPr>
          <w:rFonts w:ascii="Times New Roman" w:hAnsi="Times New Roman" w:cs="Times New Roman"/>
          <w:sz w:val="24"/>
          <w:szCs w:val="24"/>
        </w:rPr>
      </w:pPr>
      <w:r w:rsidRPr="004F7218">
        <w:rPr>
          <w:rFonts w:ascii="Times New Roman" w:hAnsi="Times New Roman" w:cs="Times New Roman"/>
          <w:color w:val="000000" w:themeColor="text1"/>
          <w:sz w:val="24"/>
          <w:szCs w:val="24"/>
        </w:rPr>
        <w:t xml:space="preserve">Atsakovo paaiškinimai, kad po patikrinimo aktų surašymo dar buvo būtina visapusiškai įvertinti pažeidimo padarymą ir jį kvalifikuojančias aplinkybes bei tyrimų rezultatus, yra formalūs, nepagrįsti ir nepateisinantys delsimo priimti sprendimą Įstatymo nustatytais terminais. Atsakovas akcentuoja galimybę Bendrovei pateikti paaiškinimus ir naujus įrodymus iki </w:t>
      </w:r>
      <w:r w:rsidR="007A6253" w:rsidRPr="004F7218">
        <w:rPr>
          <w:rFonts w:ascii="Times New Roman" w:hAnsi="Times New Roman" w:cs="Times New Roman"/>
          <w:color w:val="000000" w:themeColor="text1"/>
          <w:sz w:val="24"/>
          <w:szCs w:val="24"/>
        </w:rPr>
        <w:t xml:space="preserve">2022 m. rugsėjo 28 d. </w:t>
      </w:r>
      <w:r w:rsidRPr="004F7218">
        <w:rPr>
          <w:rFonts w:ascii="Times New Roman" w:hAnsi="Times New Roman" w:cs="Times New Roman"/>
          <w:color w:val="000000" w:themeColor="text1"/>
          <w:sz w:val="24"/>
          <w:szCs w:val="24"/>
        </w:rPr>
        <w:lastRenderedPageBreak/>
        <w:t>protokolo</w:t>
      </w:r>
      <w:r w:rsidR="007A6253" w:rsidRPr="004F7218">
        <w:rPr>
          <w:rFonts w:ascii="Times New Roman" w:hAnsi="Times New Roman" w:cs="Times New Roman"/>
          <w:color w:val="000000" w:themeColor="text1"/>
          <w:sz w:val="24"/>
          <w:szCs w:val="24"/>
        </w:rPr>
        <w:t xml:space="preserve"> Nr. 1KL-590 </w:t>
      </w:r>
      <w:r w:rsidRPr="004F7218">
        <w:rPr>
          <w:rFonts w:ascii="Times New Roman" w:hAnsi="Times New Roman" w:cs="Times New Roman"/>
          <w:color w:val="000000" w:themeColor="text1"/>
          <w:sz w:val="24"/>
          <w:szCs w:val="24"/>
        </w:rPr>
        <w:t>surašymo</w:t>
      </w:r>
      <w:r w:rsidR="00BD27F8" w:rsidRPr="004F7218">
        <w:rPr>
          <w:rFonts w:ascii="Times New Roman" w:hAnsi="Times New Roman" w:cs="Times New Roman"/>
          <w:color w:val="000000" w:themeColor="text1"/>
          <w:sz w:val="24"/>
          <w:szCs w:val="24"/>
        </w:rPr>
        <w:t>, tačiau</w:t>
      </w:r>
      <w:r w:rsidRPr="004F7218">
        <w:rPr>
          <w:rFonts w:ascii="Times New Roman" w:hAnsi="Times New Roman" w:cs="Times New Roman"/>
          <w:color w:val="000000" w:themeColor="text1"/>
          <w:sz w:val="24"/>
          <w:szCs w:val="24"/>
        </w:rPr>
        <w:t xml:space="preserve"> galiojantys įstatymai nedraudžia Bendrovei teikti paaiškinimus ir naujus įrodymus iki nutarimo priėmimo bet kuriuo metu. </w:t>
      </w:r>
      <w:r w:rsidR="00843BCA" w:rsidRPr="004F7218">
        <w:rPr>
          <w:rFonts w:ascii="Times New Roman" w:hAnsi="Times New Roman" w:cs="Times New Roman"/>
          <w:sz w:val="24"/>
          <w:szCs w:val="24"/>
        </w:rPr>
        <w:t>Todėl teismas vertina, kad atsakovas pažeidimus nustatė patikrinimo aktų surašymo dieną – t. y. 2022</w:t>
      </w:r>
      <w:r w:rsidR="00BD27F8" w:rsidRPr="004F7218">
        <w:rPr>
          <w:rFonts w:ascii="Times New Roman" w:hAnsi="Times New Roman" w:cs="Times New Roman"/>
          <w:sz w:val="24"/>
          <w:szCs w:val="24"/>
        </w:rPr>
        <w:t xml:space="preserve"> m. liepos </w:t>
      </w:r>
      <w:r w:rsidR="00843BCA" w:rsidRPr="004F7218">
        <w:rPr>
          <w:rFonts w:ascii="Times New Roman" w:hAnsi="Times New Roman" w:cs="Times New Roman"/>
          <w:sz w:val="24"/>
          <w:szCs w:val="24"/>
        </w:rPr>
        <w:t>22</w:t>
      </w:r>
      <w:r w:rsidR="00BD27F8" w:rsidRPr="004F7218">
        <w:rPr>
          <w:rFonts w:ascii="Times New Roman" w:hAnsi="Times New Roman" w:cs="Times New Roman"/>
          <w:sz w:val="24"/>
          <w:szCs w:val="24"/>
        </w:rPr>
        <w:t xml:space="preserve"> d.</w:t>
      </w:r>
      <w:r w:rsidR="00843BCA" w:rsidRPr="004F7218">
        <w:rPr>
          <w:rFonts w:ascii="Times New Roman" w:hAnsi="Times New Roman" w:cs="Times New Roman"/>
          <w:sz w:val="24"/>
          <w:szCs w:val="24"/>
        </w:rPr>
        <w:t>, 2022</w:t>
      </w:r>
      <w:r w:rsidR="00BD27F8" w:rsidRPr="004F7218">
        <w:rPr>
          <w:rFonts w:ascii="Times New Roman" w:hAnsi="Times New Roman" w:cs="Times New Roman"/>
          <w:sz w:val="24"/>
          <w:szCs w:val="24"/>
        </w:rPr>
        <w:t xml:space="preserve"> m. rugsėjo </w:t>
      </w:r>
      <w:r w:rsidR="00843BCA" w:rsidRPr="004F7218">
        <w:rPr>
          <w:rFonts w:ascii="Times New Roman" w:hAnsi="Times New Roman" w:cs="Times New Roman"/>
          <w:sz w:val="24"/>
          <w:szCs w:val="24"/>
        </w:rPr>
        <w:t>7</w:t>
      </w:r>
      <w:r w:rsidR="00BD27F8" w:rsidRPr="004F7218">
        <w:rPr>
          <w:rFonts w:ascii="Times New Roman" w:hAnsi="Times New Roman" w:cs="Times New Roman"/>
          <w:sz w:val="24"/>
          <w:szCs w:val="24"/>
        </w:rPr>
        <w:t xml:space="preserve"> d.</w:t>
      </w:r>
      <w:r w:rsidR="00843BCA" w:rsidRPr="004F7218">
        <w:rPr>
          <w:rFonts w:ascii="Times New Roman" w:hAnsi="Times New Roman" w:cs="Times New Roman"/>
          <w:sz w:val="24"/>
          <w:szCs w:val="24"/>
        </w:rPr>
        <w:t>, 2022</w:t>
      </w:r>
      <w:r w:rsidR="00BD27F8" w:rsidRPr="004F7218">
        <w:rPr>
          <w:rFonts w:ascii="Times New Roman" w:hAnsi="Times New Roman" w:cs="Times New Roman"/>
          <w:sz w:val="24"/>
          <w:szCs w:val="24"/>
        </w:rPr>
        <w:t xml:space="preserve"> m. rugsėjo </w:t>
      </w:r>
      <w:r w:rsidR="00843BCA" w:rsidRPr="004F7218">
        <w:rPr>
          <w:rFonts w:ascii="Times New Roman" w:hAnsi="Times New Roman" w:cs="Times New Roman"/>
          <w:sz w:val="24"/>
          <w:szCs w:val="24"/>
        </w:rPr>
        <w:t>12</w:t>
      </w:r>
      <w:r w:rsidR="00BD27F8" w:rsidRPr="004F7218">
        <w:rPr>
          <w:rFonts w:ascii="Times New Roman" w:hAnsi="Times New Roman" w:cs="Times New Roman"/>
          <w:sz w:val="24"/>
          <w:szCs w:val="24"/>
        </w:rPr>
        <w:t xml:space="preserve"> d</w:t>
      </w:r>
      <w:r w:rsidR="00843BCA" w:rsidRPr="004F7218">
        <w:rPr>
          <w:rFonts w:ascii="Times New Roman" w:hAnsi="Times New Roman" w:cs="Times New Roman"/>
          <w:sz w:val="24"/>
          <w:szCs w:val="24"/>
        </w:rPr>
        <w:t>. Iš to seka, kad atsakovas</w:t>
      </w:r>
      <w:r w:rsidR="00BD27F8" w:rsidRPr="004F7218">
        <w:rPr>
          <w:rFonts w:ascii="Times New Roman" w:hAnsi="Times New Roman" w:cs="Times New Roman"/>
          <w:sz w:val="24"/>
          <w:szCs w:val="24"/>
        </w:rPr>
        <w:t>,</w:t>
      </w:r>
      <w:r w:rsidR="00843BCA" w:rsidRPr="004F7218">
        <w:rPr>
          <w:rFonts w:ascii="Times New Roman" w:hAnsi="Times New Roman" w:cs="Times New Roman"/>
          <w:sz w:val="24"/>
          <w:szCs w:val="24"/>
        </w:rPr>
        <w:t xml:space="preserve"> </w:t>
      </w:r>
      <w:r w:rsidR="007A6253" w:rsidRPr="004F7218">
        <w:rPr>
          <w:rFonts w:ascii="Times New Roman" w:hAnsi="Times New Roman" w:cs="Times New Roman"/>
          <w:sz w:val="24"/>
          <w:szCs w:val="24"/>
        </w:rPr>
        <w:t xml:space="preserve">2023 m. kovo 16 d. </w:t>
      </w:r>
      <w:r w:rsidR="00843BCA" w:rsidRPr="004F7218">
        <w:rPr>
          <w:rFonts w:ascii="Times New Roman" w:hAnsi="Times New Roman" w:cs="Times New Roman"/>
          <w:sz w:val="24"/>
          <w:szCs w:val="24"/>
        </w:rPr>
        <w:t>skirdamas baudą</w:t>
      </w:r>
      <w:r w:rsidR="00BD27F8" w:rsidRPr="004F7218">
        <w:rPr>
          <w:rFonts w:ascii="Times New Roman" w:hAnsi="Times New Roman" w:cs="Times New Roman"/>
          <w:sz w:val="24"/>
          <w:szCs w:val="24"/>
        </w:rPr>
        <w:t>,</w:t>
      </w:r>
      <w:r w:rsidR="00843BCA" w:rsidRPr="004F7218">
        <w:rPr>
          <w:rFonts w:ascii="Times New Roman" w:hAnsi="Times New Roman" w:cs="Times New Roman"/>
          <w:sz w:val="24"/>
          <w:szCs w:val="24"/>
        </w:rPr>
        <w:t xml:space="preserve"> praleido senaties terminą. </w:t>
      </w:r>
    </w:p>
    <w:p w14:paraId="4331ECA9" w14:textId="5297F88F" w:rsidR="00DA0608" w:rsidRPr="004F7218" w:rsidRDefault="00DA0608" w:rsidP="00DA0608">
      <w:pPr>
        <w:pStyle w:val="Sraopastraipa"/>
        <w:numPr>
          <w:ilvl w:val="0"/>
          <w:numId w:val="1"/>
        </w:numPr>
        <w:tabs>
          <w:tab w:val="left" w:pos="567"/>
          <w:tab w:val="left" w:pos="993"/>
          <w:tab w:val="left" w:pos="1134"/>
        </w:tabs>
        <w:spacing w:after="0" w:line="240" w:lineRule="auto"/>
        <w:ind w:left="0" w:firstLine="709"/>
        <w:jc w:val="both"/>
        <w:rPr>
          <w:rFonts w:ascii="Times New Roman" w:hAnsi="Times New Roman" w:cs="Times New Roman"/>
          <w:sz w:val="24"/>
          <w:szCs w:val="24"/>
        </w:rPr>
      </w:pPr>
      <w:r w:rsidRPr="004F7218">
        <w:rPr>
          <w:rFonts w:ascii="Times New Roman" w:hAnsi="Times New Roman" w:cs="Times New Roman"/>
          <w:sz w:val="24"/>
          <w:szCs w:val="24"/>
        </w:rPr>
        <w:t>Teisėjų kolegija, atsižvelgusi į aukščiau nurodytus argumentus, sprendžia, kad kiti proceso šalių argumentai, nurodyti apeliaciniame skunde ir atsiliepime į apeliacinį skundą, nagrinėjamu atveju nėra reikšmingi, todėl jų nevertina ir plačiau dėl jų nepasisako.</w:t>
      </w:r>
    </w:p>
    <w:p w14:paraId="0CDCE582" w14:textId="77777777" w:rsidR="00DA0608" w:rsidRPr="004F7218" w:rsidRDefault="00776FCE" w:rsidP="00DA0608">
      <w:pPr>
        <w:pStyle w:val="Sraopastraipa"/>
        <w:numPr>
          <w:ilvl w:val="0"/>
          <w:numId w:val="1"/>
        </w:numPr>
        <w:tabs>
          <w:tab w:val="left" w:pos="567"/>
          <w:tab w:val="left" w:pos="993"/>
          <w:tab w:val="left" w:pos="1134"/>
        </w:tabs>
        <w:spacing w:after="0" w:line="240" w:lineRule="auto"/>
        <w:ind w:left="0" w:firstLine="709"/>
        <w:jc w:val="both"/>
        <w:rPr>
          <w:rFonts w:ascii="Times New Roman" w:hAnsi="Times New Roman" w:cs="Times New Roman"/>
          <w:sz w:val="24"/>
          <w:szCs w:val="24"/>
        </w:rPr>
      </w:pPr>
      <w:r w:rsidRPr="004F7218">
        <w:rPr>
          <w:rFonts w:ascii="Times New Roman" w:hAnsi="Times New Roman" w:cs="Times New Roman"/>
          <w:sz w:val="24"/>
          <w:szCs w:val="24"/>
        </w:rPr>
        <w:t xml:space="preserve">Apibendrindama išdėstytus argumentus, teisėjų kolegija konstatuoja, kad pirmosios instancijos teismas netinkamai </w:t>
      </w:r>
      <w:r w:rsidR="00DA0608" w:rsidRPr="004F7218">
        <w:rPr>
          <w:rFonts w:ascii="Times New Roman" w:hAnsi="Times New Roman" w:cs="Times New Roman"/>
          <w:sz w:val="24"/>
          <w:szCs w:val="24"/>
        </w:rPr>
        <w:t>vertino byloje esančius įrodymus, t</w:t>
      </w:r>
      <w:r w:rsidRPr="004F7218">
        <w:rPr>
          <w:rFonts w:ascii="Times New Roman" w:hAnsi="Times New Roman" w:cs="Times New Roman"/>
          <w:sz w:val="24"/>
          <w:szCs w:val="24"/>
        </w:rPr>
        <w:t xml:space="preserve">odėl priėmė nepagrįstą sprendimą. Atsižvelgiant į tai, </w:t>
      </w:r>
      <w:r w:rsidR="00DA0608" w:rsidRPr="004F7218">
        <w:rPr>
          <w:rFonts w:ascii="Times New Roman" w:hAnsi="Times New Roman" w:cs="Times New Roman"/>
          <w:sz w:val="24"/>
          <w:szCs w:val="24"/>
        </w:rPr>
        <w:t xml:space="preserve">atsakovo </w:t>
      </w:r>
      <w:r w:rsidRPr="004F7218">
        <w:rPr>
          <w:rFonts w:ascii="Times New Roman" w:hAnsi="Times New Roman" w:cs="Times New Roman"/>
          <w:sz w:val="24"/>
          <w:szCs w:val="24"/>
        </w:rPr>
        <w:t>apeliacinis skundas tenkinamas, pirmosios instancijos teismo sprendimas naikinamas ir priimamas naujas sprendimas</w:t>
      </w:r>
      <w:r w:rsidR="00DA0608" w:rsidRPr="004F7218">
        <w:rPr>
          <w:rFonts w:ascii="Times New Roman" w:hAnsi="Times New Roman" w:cs="Times New Roman"/>
          <w:sz w:val="24"/>
          <w:szCs w:val="24"/>
        </w:rPr>
        <w:t>.</w:t>
      </w:r>
    </w:p>
    <w:p w14:paraId="6F808E94" w14:textId="23BBD5E6" w:rsidR="009725F9" w:rsidRPr="004F7218" w:rsidRDefault="009725F9" w:rsidP="009725F9">
      <w:pPr>
        <w:pStyle w:val="Sraopastraipa"/>
        <w:numPr>
          <w:ilvl w:val="0"/>
          <w:numId w:val="1"/>
        </w:numPr>
        <w:tabs>
          <w:tab w:val="left" w:pos="567"/>
          <w:tab w:val="left" w:pos="993"/>
          <w:tab w:val="left" w:pos="1134"/>
        </w:tabs>
        <w:spacing w:after="0" w:line="240" w:lineRule="auto"/>
        <w:ind w:left="0" w:firstLine="709"/>
        <w:jc w:val="both"/>
        <w:rPr>
          <w:rFonts w:ascii="Times New Roman" w:hAnsi="Times New Roman" w:cs="Times New Roman"/>
          <w:sz w:val="24"/>
          <w:szCs w:val="24"/>
        </w:rPr>
      </w:pPr>
      <w:r w:rsidRPr="004F7218">
        <w:rPr>
          <w:rFonts w:ascii="Times New Roman" w:hAnsi="Times New Roman" w:cs="Times New Roman"/>
          <w:sz w:val="24"/>
          <w:szCs w:val="24"/>
        </w:rPr>
        <w:t>ABTĮ 40 straipsnio 1 dalis numato, kad šalis, kurios naudai priimtas sprendimas, turi teisę gauti iš kitos proceso šalies savo išlaidų atlyginimą. ABTĮ 41 straipsnio 3 dalis numato, kad jeigu Lietuvos vyriausiasis administracinis teismas, neperduodamas bylos iš naujo nagrinėti, pakeičia pirmosios instancijos teismo sprendimą arba priima naują sprendimą, jis atitinkamai pakeičia bylinėjimosi išlaidų paskirstymą. Bylos duomenys patvirtina, kad pareiškėjas sumokėjo 21 Eur dydžio žyminį mokestį už skundą, paduotą pirmosios instancijos teismui</w:t>
      </w:r>
      <w:r w:rsidR="00B554BB" w:rsidRPr="004F7218">
        <w:rPr>
          <w:rFonts w:ascii="Times New Roman" w:hAnsi="Times New Roman" w:cs="Times New Roman"/>
          <w:sz w:val="24"/>
          <w:szCs w:val="24"/>
        </w:rPr>
        <w:t xml:space="preserve"> (</w:t>
      </w:r>
      <w:r w:rsidR="00BD27F8" w:rsidRPr="004F7218">
        <w:rPr>
          <w:rFonts w:ascii="Times New Roman" w:hAnsi="Times New Roman" w:cs="Times New Roman"/>
          <w:sz w:val="24"/>
          <w:szCs w:val="24"/>
        </w:rPr>
        <w:t>I</w:t>
      </w:r>
      <w:r w:rsidR="00B554BB" w:rsidRPr="004F7218">
        <w:rPr>
          <w:rFonts w:ascii="Times New Roman" w:hAnsi="Times New Roman" w:cs="Times New Roman"/>
          <w:sz w:val="24"/>
          <w:szCs w:val="24"/>
        </w:rPr>
        <w:t xml:space="preserve"> t., b. l. 44)</w:t>
      </w:r>
      <w:r w:rsidR="00A52D08" w:rsidRPr="004F7218">
        <w:rPr>
          <w:rFonts w:ascii="Times New Roman" w:hAnsi="Times New Roman" w:cs="Times New Roman"/>
          <w:sz w:val="24"/>
          <w:szCs w:val="24"/>
        </w:rPr>
        <w:t xml:space="preserve"> </w:t>
      </w:r>
      <w:r w:rsidRPr="004F7218">
        <w:rPr>
          <w:rFonts w:ascii="Times New Roman" w:hAnsi="Times New Roman" w:cs="Times New Roman"/>
          <w:sz w:val="24"/>
          <w:szCs w:val="24"/>
        </w:rPr>
        <w:t xml:space="preserve">ir </w:t>
      </w:r>
      <w:r w:rsidR="000E339F" w:rsidRPr="004F7218">
        <w:rPr>
          <w:rFonts w:ascii="Times New Roman" w:eastAsia="Times New Roman" w:hAnsi="Times New Roman" w:cs="Times New Roman"/>
          <w:sz w:val="24"/>
          <w:szCs w:val="24"/>
        </w:rPr>
        <w:t>11,25 Eur žymin</w:t>
      </w:r>
      <w:r w:rsidR="00B554BB" w:rsidRPr="004F7218">
        <w:rPr>
          <w:rFonts w:ascii="Times New Roman" w:eastAsia="Times New Roman" w:hAnsi="Times New Roman" w:cs="Times New Roman"/>
          <w:sz w:val="24"/>
          <w:szCs w:val="24"/>
        </w:rPr>
        <w:t>į</w:t>
      </w:r>
      <w:r w:rsidR="000E339F" w:rsidRPr="004F7218">
        <w:rPr>
          <w:rFonts w:ascii="Times New Roman" w:eastAsia="Times New Roman" w:hAnsi="Times New Roman" w:cs="Times New Roman"/>
          <w:sz w:val="24"/>
          <w:szCs w:val="24"/>
        </w:rPr>
        <w:t xml:space="preserve"> mokest</w:t>
      </w:r>
      <w:r w:rsidR="00B554BB" w:rsidRPr="004F7218">
        <w:rPr>
          <w:rFonts w:ascii="Times New Roman" w:eastAsia="Times New Roman" w:hAnsi="Times New Roman" w:cs="Times New Roman"/>
          <w:sz w:val="24"/>
          <w:szCs w:val="24"/>
        </w:rPr>
        <w:t xml:space="preserve">į </w:t>
      </w:r>
      <w:r w:rsidRPr="004F7218">
        <w:rPr>
          <w:rFonts w:ascii="Times New Roman" w:eastAsia="Times New Roman" w:hAnsi="Times New Roman" w:cs="Times New Roman"/>
          <w:sz w:val="24"/>
          <w:szCs w:val="24"/>
        </w:rPr>
        <w:t>už apeliacinį skundą</w:t>
      </w:r>
      <w:r w:rsidR="00B554BB" w:rsidRPr="004F7218">
        <w:rPr>
          <w:rFonts w:ascii="Times New Roman" w:eastAsia="Times New Roman" w:hAnsi="Times New Roman" w:cs="Times New Roman"/>
          <w:sz w:val="24"/>
          <w:szCs w:val="24"/>
        </w:rPr>
        <w:t xml:space="preserve"> (</w:t>
      </w:r>
      <w:r w:rsidR="00BD27F8" w:rsidRPr="004F7218">
        <w:rPr>
          <w:rFonts w:ascii="Times New Roman" w:eastAsia="Times New Roman" w:hAnsi="Times New Roman" w:cs="Times New Roman"/>
          <w:sz w:val="24"/>
          <w:szCs w:val="24"/>
        </w:rPr>
        <w:t>II</w:t>
      </w:r>
      <w:r w:rsidR="00B554BB" w:rsidRPr="004F7218">
        <w:rPr>
          <w:rFonts w:ascii="Times New Roman" w:eastAsia="Times New Roman" w:hAnsi="Times New Roman" w:cs="Times New Roman"/>
          <w:sz w:val="24"/>
          <w:szCs w:val="24"/>
        </w:rPr>
        <w:t xml:space="preserve"> t., b. l. 49)</w:t>
      </w:r>
      <w:r w:rsidRPr="004F7218">
        <w:rPr>
          <w:rFonts w:ascii="Times New Roman" w:eastAsia="Times New Roman" w:hAnsi="Times New Roman" w:cs="Times New Roman"/>
          <w:sz w:val="24"/>
          <w:szCs w:val="24"/>
        </w:rPr>
        <w:t xml:space="preserve">. Taigi pareiškėjui iš atsakovo iš viso </w:t>
      </w:r>
      <w:r w:rsidRPr="004F7218">
        <w:rPr>
          <w:rFonts w:ascii="Times New Roman" w:hAnsi="Times New Roman" w:cs="Times New Roman"/>
          <w:sz w:val="24"/>
          <w:szCs w:val="24"/>
        </w:rPr>
        <w:t>priteistina 32,25 Eur žyminio mokesčio, sumokėto už skundą ir apeliacinį skundą</w:t>
      </w:r>
      <w:r w:rsidR="00B554BB" w:rsidRPr="004F7218">
        <w:rPr>
          <w:rFonts w:ascii="Times New Roman" w:hAnsi="Times New Roman" w:cs="Times New Roman"/>
          <w:sz w:val="24"/>
          <w:szCs w:val="24"/>
        </w:rPr>
        <w:t>.</w:t>
      </w:r>
    </w:p>
    <w:p w14:paraId="5805A73E" w14:textId="77777777" w:rsidR="00AE6638" w:rsidRPr="004F7218" w:rsidRDefault="00AE6638" w:rsidP="00AE6638">
      <w:pPr>
        <w:pStyle w:val="Sraopastraipa"/>
        <w:tabs>
          <w:tab w:val="left" w:pos="567"/>
          <w:tab w:val="left" w:pos="993"/>
          <w:tab w:val="left" w:pos="1134"/>
        </w:tabs>
        <w:spacing w:after="0" w:line="240" w:lineRule="auto"/>
        <w:ind w:left="567"/>
        <w:jc w:val="both"/>
        <w:rPr>
          <w:rFonts w:ascii="Times New Roman" w:hAnsi="Times New Roman" w:cs="Times New Roman"/>
          <w:color w:val="000000" w:themeColor="text1"/>
          <w:sz w:val="24"/>
          <w:szCs w:val="24"/>
        </w:rPr>
      </w:pPr>
    </w:p>
    <w:p w14:paraId="7BE11D51" w14:textId="24C680F3" w:rsidR="009E011D" w:rsidRPr="004F7218" w:rsidRDefault="00EF1D22" w:rsidP="00B54D10">
      <w:pPr>
        <w:spacing w:after="0" w:line="240" w:lineRule="auto"/>
        <w:ind w:firstLine="709"/>
        <w:jc w:val="both"/>
        <w:rPr>
          <w:rFonts w:ascii="Times New Roman" w:hAnsi="Times New Roman" w:cs="Times New Roman"/>
          <w:sz w:val="24"/>
          <w:szCs w:val="24"/>
        </w:rPr>
      </w:pPr>
      <w:r w:rsidRPr="004F7218">
        <w:rPr>
          <w:rFonts w:ascii="Times New Roman" w:hAnsi="Times New Roman" w:cs="Times New Roman"/>
          <w:sz w:val="24"/>
          <w:szCs w:val="24"/>
        </w:rPr>
        <w:t xml:space="preserve">Vadovaudamasi Lietuvos Respublikos administracinių bylų teisenos įstatymo 144 straipsnio 1 dalies </w:t>
      </w:r>
      <w:r w:rsidR="004D0196" w:rsidRPr="004F7218">
        <w:rPr>
          <w:rFonts w:ascii="Times New Roman" w:hAnsi="Times New Roman" w:cs="Times New Roman"/>
          <w:sz w:val="24"/>
          <w:szCs w:val="24"/>
        </w:rPr>
        <w:t xml:space="preserve">2 </w:t>
      </w:r>
      <w:r w:rsidRPr="004F7218">
        <w:rPr>
          <w:rFonts w:ascii="Times New Roman" w:hAnsi="Times New Roman" w:cs="Times New Roman"/>
          <w:sz w:val="24"/>
          <w:szCs w:val="24"/>
        </w:rPr>
        <w:t>punktu, teisėjų kolegija</w:t>
      </w:r>
    </w:p>
    <w:p w14:paraId="062EB22D" w14:textId="77777777" w:rsidR="00EF1D22" w:rsidRPr="004F7218" w:rsidRDefault="00EF1D22" w:rsidP="00B54D10">
      <w:pPr>
        <w:spacing w:after="0" w:line="240" w:lineRule="auto"/>
        <w:jc w:val="both"/>
        <w:rPr>
          <w:rFonts w:ascii="Times New Roman" w:hAnsi="Times New Roman" w:cs="Times New Roman"/>
          <w:sz w:val="24"/>
          <w:szCs w:val="24"/>
        </w:rPr>
      </w:pPr>
    </w:p>
    <w:p w14:paraId="487624AA" w14:textId="4A7EA963" w:rsidR="00EF1D22" w:rsidRPr="004F7218" w:rsidRDefault="00EF1D22" w:rsidP="00B54D10">
      <w:pPr>
        <w:shd w:val="clear" w:color="auto" w:fill="FFFFFF"/>
        <w:spacing w:after="0" w:line="240" w:lineRule="auto"/>
        <w:jc w:val="both"/>
        <w:rPr>
          <w:rFonts w:ascii="Times New Roman" w:hAnsi="Times New Roman" w:cs="Times New Roman"/>
          <w:bCs/>
          <w:sz w:val="24"/>
          <w:szCs w:val="24"/>
        </w:rPr>
      </w:pPr>
      <w:r w:rsidRPr="004F7218">
        <w:rPr>
          <w:rFonts w:ascii="Times New Roman" w:hAnsi="Times New Roman" w:cs="Times New Roman"/>
          <w:bCs/>
          <w:spacing w:val="60"/>
          <w:sz w:val="24"/>
          <w:szCs w:val="24"/>
        </w:rPr>
        <w:t>nu</w:t>
      </w:r>
      <w:r w:rsidR="004D0196" w:rsidRPr="004F7218">
        <w:rPr>
          <w:rFonts w:ascii="Times New Roman" w:hAnsi="Times New Roman" w:cs="Times New Roman"/>
          <w:bCs/>
          <w:spacing w:val="60"/>
          <w:sz w:val="24"/>
          <w:szCs w:val="24"/>
        </w:rPr>
        <w:t>sprendžia</w:t>
      </w:r>
      <w:r w:rsidRPr="004F7218">
        <w:rPr>
          <w:rFonts w:ascii="Times New Roman" w:hAnsi="Times New Roman" w:cs="Times New Roman"/>
          <w:bCs/>
          <w:sz w:val="24"/>
          <w:szCs w:val="24"/>
        </w:rPr>
        <w:t>:</w:t>
      </w:r>
    </w:p>
    <w:p w14:paraId="77697010" w14:textId="77777777" w:rsidR="00EF1D22" w:rsidRPr="004F7218" w:rsidRDefault="00EF1D22" w:rsidP="00B54D10">
      <w:pPr>
        <w:spacing w:after="0" w:line="240" w:lineRule="auto"/>
        <w:jc w:val="both"/>
        <w:rPr>
          <w:rFonts w:ascii="Times New Roman" w:hAnsi="Times New Roman" w:cs="Times New Roman"/>
          <w:sz w:val="24"/>
          <w:szCs w:val="24"/>
        </w:rPr>
      </w:pPr>
    </w:p>
    <w:p w14:paraId="22FCFBA4" w14:textId="76386877" w:rsidR="00EF1D22" w:rsidRPr="004F7218" w:rsidRDefault="00351563" w:rsidP="00B54D10">
      <w:pPr>
        <w:spacing w:after="0" w:line="240" w:lineRule="auto"/>
        <w:ind w:firstLine="709"/>
        <w:jc w:val="both"/>
        <w:rPr>
          <w:rFonts w:ascii="Times New Roman" w:hAnsi="Times New Roman" w:cs="Times New Roman"/>
          <w:sz w:val="24"/>
          <w:szCs w:val="24"/>
        </w:rPr>
      </w:pPr>
      <w:r w:rsidRPr="004F7218">
        <w:rPr>
          <w:rFonts w:ascii="Times New Roman" w:hAnsi="Times New Roman" w:cs="Times New Roman"/>
          <w:sz w:val="24"/>
          <w:szCs w:val="24"/>
        </w:rPr>
        <w:t>Pareiškėjo</w:t>
      </w:r>
      <w:r w:rsidR="00383492" w:rsidRPr="004F7218">
        <w:rPr>
          <w:rFonts w:ascii="Times New Roman" w:hAnsi="Times New Roman" w:cs="Times New Roman"/>
          <w:sz w:val="24"/>
          <w:szCs w:val="24"/>
        </w:rPr>
        <w:t xml:space="preserve"> uždarosios akcinės bendrovės ,,</w:t>
      </w:r>
      <w:r w:rsidR="00B47E95" w:rsidRPr="004F7218">
        <w:rPr>
          <w:rFonts w:ascii="Times New Roman" w:hAnsi="Times New Roman" w:cs="Times New Roman"/>
          <w:sz w:val="24"/>
          <w:szCs w:val="24"/>
        </w:rPr>
        <w:t>Jozita</w:t>
      </w:r>
      <w:r w:rsidR="00383492" w:rsidRPr="004F7218">
        <w:rPr>
          <w:rFonts w:ascii="Times New Roman" w:hAnsi="Times New Roman" w:cs="Times New Roman"/>
          <w:sz w:val="24"/>
          <w:szCs w:val="24"/>
        </w:rPr>
        <w:t>“ apeliacinį skundą</w:t>
      </w:r>
      <w:r w:rsidR="004D0196" w:rsidRPr="004F7218">
        <w:rPr>
          <w:rFonts w:ascii="Times New Roman" w:hAnsi="Times New Roman" w:cs="Times New Roman"/>
          <w:sz w:val="24"/>
          <w:szCs w:val="24"/>
        </w:rPr>
        <w:t xml:space="preserve"> patenkinti.</w:t>
      </w:r>
    </w:p>
    <w:p w14:paraId="15381E62" w14:textId="385317C8" w:rsidR="00383492" w:rsidRPr="004F7218" w:rsidRDefault="00B47E95" w:rsidP="00B54D10">
      <w:pPr>
        <w:spacing w:after="0" w:line="240" w:lineRule="auto"/>
        <w:ind w:firstLine="709"/>
        <w:jc w:val="both"/>
        <w:rPr>
          <w:rFonts w:ascii="Times New Roman" w:hAnsi="Times New Roman" w:cs="Times New Roman"/>
          <w:sz w:val="24"/>
          <w:szCs w:val="24"/>
        </w:rPr>
      </w:pPr>
      <w:r w:rsidRPr="004F7218">
        <w:rPr>
          <w:rFonts w:ascii="Times New Roman" w:hAnsi="Times New Roman" w:cs="Times New Roman"/>
          <w:noProof/>
          <w:kern w:val="2"/>
          <w:sz w:val="24"/>
          <w:szCs w:val="24"/>
          <w:lang w:eastAsia="hi-IN" w:bidi="hi-IN"/>
        </w:rPr>
        <w:t xml:space="preserve">Vilniaus apygardos administracinio teismo </w:t>
      </w:r>
      <w:r w:rsidRPr="004F7218">
        <w:rPr>
          <w:rFonts w:ascii="Times New Roman" w:hAnsi="Times New Roman" w:cs="Times New Roman"/>
          <w:sz w:val="24"/>
          <w:szCs w:val="24"/>
        </w:rPr>
        <w:t xml:space="preserve">2023 m. rugsėjo 20 d. </w:t>
      </w:r>
      <w:r w:rsidR="00383492" w:rsidRPr="004F7218">
        <w:rPr>
          <w:rFonts w:ascii="Times New Roman" w:hAnsi="Times New Roman" w:cs="Times New Roman"/>
          <w:sz w:val="24"/>
          <w:szCs w:val="24"/>
        </w:rPr>
        <w:t xml:space="preserve">sprendimą </w:t>
      </w:r>
      <w:r w:rsidR="004D0196" w:rsidRPr="004F7218">
        <w:rPr>
          <w:rFonts w:ascii="Times New Roman" w:hAnsi="Times New Roman" w:cs="Times New Roman"/>
          <w:sz w:val="24"/>
          <w:szCs w:val="24"/>
        </w:rPr>
        <w:t>panaikinti ir priimti naują sprendimą:</w:t>
      </w:r>
    </w:p>
    <w:p w14:paraId="0DB94255" w14:textId="7EF9ED97" w:rsidR="004D0196" w:rsidRPr="004F7218" w:rsidRDefault="004D0196" w:rsidP="00B54D10">
      <w:pPr>
        <w:spacing w:after="0" w:line="240" w:lineRule="auto"/>
        <w:ind w:firstLine="709"/>
        <w:jc w:val="both"/>
        <w:rPr>
          <w:rFonts w:ascii="Times New Roman" w:hAnsi="Times New Roman" w:cs="Times New Roman"/>
          <w:sz w:val="24"/>
          <w:szCs w:val="24"/>
        </w:rPr>
      </w:pPr>
      <w:r w:rsidRPr="004F7218">
        <w:rPr>
          <w:rFonts w:ascii="Times New Roman" w:hAnsi="Times New Roman" w:cs="Times New Roman"/>
          <w:sz w:val="24"/>
          <w:szCs w:val="24"/>
        </w:rPr>
        <w:t>pareiškėjo uždarosios akcinės bendrovės „Jozita“ skundą patenkinti.</w:t>
      </w:r>
    </w:p>
    <w:p w14:paraId="4B0EF821" w14:textId="492C8FB5" w:rsidR="004D0196" w:rsidRPr="004F7218" w:rsidRDefault="004D0196" w:rsidP="00B54D10">
      <w:pPr>
        <w:spacing w:after="0" w:line="240" w:lineRule="auto"/>
        <w:ind w:firstLine="709"/>
        <w:jc w:val="both"/>
        <w:rPr>
          <w:rFonts w:ascii="Times New Roman" w:hAnsi="Times New Roman" w:cs="Times New Roman"/>
          <w:sz w:val="24"/>
          <w:szCs w:val="24"/>
        </w:rPr>
      </w:pPr>
      <w:r w:rsidRPr="004F7218">
        <w:rPr>
          <w:rFonts w:ascii="Times New Roman" w:hAnsi="Times New Roman" w:cs="Times New Roman"/>
          <w:sz w:val="24"/>
          <w:szCs w:val="24"/>
        </w:rPr>
        <w:t xml:space="preserve">Panaikinti Valstybinės vartotojų teisių apsaugos tarnybos 2023 m. kovo 16 d. nutarimą </w:t>
      </w:r>
      <w:r w:rsidR="00B26A80" w:rsidRPr="004F7218">
        <w:rPr>
          <w:rFonts w:ascii="Times New Roman" w:hAnsi="Times New Roman" w:cs="Times New Roman"/>
          <w:sz w:val="24"/>
          <w:szCs w:val="24"/>
        </w:rPr>
        <w:t xml:space="preserve">Nr. 12AD-1 </w:t>
      </w:r>
      <w:r w:rsidRPr="004F7218">
        <w:rPr>
          <w:rFonts w:ascii="Times New Roman" w:hAnsi="Times New Roman" w:cs="Times New Roman"/>
          <w:sz w:val="24"/>
          <w:szCs w:val="24"/>
        </w:rPr>
        <w:t>„Dėl UAB „Jozita“ naftos produktų – dyzelino RRME/HVO ir žymėto dyzelino – patekimo į rinką“.</w:t>
      </w:r>
    </w:p>
    <w:p w14:paraId="68000496" w14:textId="05FBFA8C" w:rsidR="009725F9" w:rsidRPr="004F7218" w:rsidRDefault="004D0196" w:rsidP="009725F9">
      <w:pPr>
        <w:spacing w:after="0" w:line="240" w:lineRule="auto"/>
        <w:ind w:firstLine="709"/>
        <w:jc w:val="both"/>
        <w:rPr>
          <w:rFonts w:ascii="Times New Roman" w:hAnsi="Times New Roman" w:cs="Times New Roman"/>
          <w:sz w:val="24"/>
          <w:szCs w:val="24"/>
        </w:rPr>
      </w:pPr>
      <w:r w:rsidRPr="004F7218">
        <w:rPr>
          <w:rFonts w:ascii="Times New Roman" w:hAnsi="Times New Roman" w:cs="Times New Roman"/>
          <w:sz w:val="24"/>
          <w:szCs w:val="24"/>
        </w:rPr>
        <w:t>Priteisti pareiškėjui uždarajai akcinei bendrovei „Jozita“ iš atsakovo Valstybinės vartotojų teisių apsaugos tarnybos 32,25 Eur</w:t>
      </w:r>
      <w:r w:rsidR="00BD27F8" w:rsidRPr="004F7218">
        <w:rPr>
          <w:rFonts w:ascii="Times New Roman" w:hAnsi="Times New Roman" w:cs="Times New Roman"/>
          <w:sz w:val="24"/>
          <w:szCs w:val="24"/>
        </w:rPr>
        <w:t xml:space="preserve"> (trisdešimt du eurus ir 25 ct)</w:t>
      </w:r>
      <w:r w:rsidRPr="004F7218">
        <w:rPr>
          <w:rFonts w:ascii="Times New Roman" w:hAnsi="Times New Roman" w:cs="Times New Roman"/>
          <w:sz w:val="24"/>
          <w:szCs w:val="24"/>
        </w:rPr>
        <w:t xml:space="preserve"> </w:t>
      </w:r>
      <w:r w:rsidR="009725F9" w:rsidRPr="004F7218">
        <w:rPr>
          <w:rFonts w:ascii="Times New Roman" w:hAnsi="Times New Roman" w:cs="Times New Roman"/>
          <w:sz w:val="24"/>
          <w:szCs w:val="24"/>
        </w:rPr>
        <w:t>žyminio mokesčio, sumokėto už skundą ir apeliacinį skundą.</w:t>
      </w:r>
    </w:p>
    <w:p w14:paraId="07F91060" w14:textId="4C169115" w:rsidR="00351563" w:rsidRPr="004F7218" w:rsidRDefault="00447884" w:rsidP="00B54D10">
      <w:pPr>
        <w:spacing w:after="0" w:line="240" w:lineRule="auto"/>
        <w:ind w:firstLine="709"/>
        <w:jc w:val="both"/>
        <w:rPr>
          <w:rFonts w:ascii="Times New Roman" w:hAnsi="Times New Roman" w:cs="Times New Roman"/>
          <w:sz w:val="24"/>
          <w:szCs w:val="24"/>
        </w:rPr>
      </w:pPr>
      <w:r w:rsidRPr="004F7218">
        <w:rPr>
          <w:rFonts w:ascii="Times New Roman" w:hAnsi="Times New Roman" w:cs="Times New Roman"/>
          <w:sz w:val="24"/>
          <w:szCs w:val="24"/>
        </w:rPr>
        <w:t>Sprendimas</w:t>
      </w:r>
      <w:r w:rsidR="00351563" w:rsidRPr="004F7218">
        <w:rPr>
          <w:rFonts w:ascii="Times New Roman" w:hAnsi="Times New Roman" w:cs="Times New Roman"/>
          <w:sz w:val="24"/>
          <w:szCs w:val="24"/>
        </w:rPr>
        <w:t xml:space="preserve"> neskundžiama</w:t>
      </w:r>
      <w:r w:rsidRPr="004F7218">
        <w:rPr>
          <w:rFonts w:ascii="Times New Roman" w:hAnsi="Times New Roman" w:cs="Times New Roman"/>
          <w:sz w:val="24"/>
          <w:szCs w:val="24"/>
        </w:rPr>
        <w:t>s</w:t>
      </w:r>
      <w:r w:rsidR="00351563" w:rsidRPr="004F7218">
        <w:rPr>
          <w:rFonts w:ascii="Times New Roman" w:hAnsi="Times New Roman" w:cs="Times New Roman"/>
          <w:sz w:val="24"/>
          <w:szCs w:val="24"/>
        </w:rPr>
        <w:t>.</w:t>
      </w:r>
    </w:p>
    <w:p w14:paraId="0D731248" w14:textId="77777777" w:rsidR="00DE7467" w:rsidRPr="004F7218" w:rsidRDefault="00DE7467" w:rsidP="00B54D10">
      <w:pPr>
        <w:spacing w:after="0" w:line="240" w:lineRule="auto"/>
        <w:jc w:val="both"/>
        <w:rPr>
          <w:rFonts w:ascii="Times New Roman" w:hAnsi="Times New Roman" w:cs="Times New Roman"/>
          <w:sz w:val="24"/>
          <w:szCs w:val="24"/>
        </w:rPr>
      </w:pPr>
    </w:p>
    <w:p w14:paraId="50F3999A" w14:textId="77777777" w:rsidR="00BB2870" w:rsidRPr="004F7218" w:rsidRDefault="00BB2870" w:rsidP="00B54D10">
      <w:pPr>
        <w:spacing w:after="0" w:line="240" w:lineRule="auto"/>
        <w:jc w:val="both"/>
        <w:rPr>
          <w:rFonts w:ascii="Times New Roman" w:hAnsi="Times New Roman" w:cs="Times New Roman"/>
          <w:sz w:val="24"/>
          <w:szCs w:val="24"/>
        </w:rPr>
      </w:pPr>
    </w:p>
    <w:p w14:paraId="64A3A8EB" w14:textId="77777777" w:rsidR="00B47E95" w:rsidRPr="004F7218" w:rsidRDefault="00DE7467" w:rsidP="00B47E95">
      <w:pPr>
        <w:tabs>
          <w:tab w:val="left" w:pos="7088"/>
        </w:tabs>
        <w:spacing w:after="0" w:line="240" w:lineRule="auto"/>
        <w:ind w:right="424" w:firstLine="709"/>
        <w:jc w:val="both"/>
        <w:rPr>
          <w:rFonts w:ascii="Times New Roman" w:hAnsi="Times New Roman" w:cs="Times New Roman"/>
          <w:sz w:val="24"/>
          <w:szCs w:val="24"/>
        </w:rPr>
      </w:pPr>
      <w:r w:rsidRPr="004F7218">
        <w:rPr>
          <w:rFonts w:ascii="Times New Roman" w:hAnsi="Times New Roman" w:cs="Times New Roman"/>
          <w:sz w:val="24"/>
          <w:szCs w:val="24"/>
        </w:rPr>
        <w:t>Teisėjai</w:t>
      </w:r>
      <w:r w:rsidR="001143D3" w:rsidRPr="004F7218">
        <w:rPr>
          <w:rFonts w:ascii="Times New Roman" w:hAnsi="Times New Roman" w:cs="Times New Roman"/>
          <w:sz w:val="24"/>
          <w:szCs w:val="24"/>
        </w:rPr>
        <w:tab/>
      </w:r>
      <w:r w:rsidR="00B47E95" w:rsidRPr="004F7218">
        <w:rPr>
          <w:rFonts w:ascii="Times New Roman" w:hAnsi="Times New Roman" w:cs="Times New Roman"/>
          <w:sz w:val="24"/>
          <w:szCs w:val="24"/>
        </w:rPr>
        <w:t>Iveta Pelienė</w:t>
      </w:r>
    </w:p>
    <w:p w14:paraId="4DDCFB2F" w14:textId="77777777" w:rsidR="00B47E95" w:rsidRPr="004F7218" w:rsidRDefault="00B47E95" w:rsidP="00B47E95">
      <w:pPr>
        <w:tabs>
          <w:tab w:val="left" w:pos="7088"/>
        </w:tabs>
        <w:spacing w:after="0" w:line="240" w:lineRule="auto"/>
        <w:ind w:right="424" w:firstLine="709"/>
        <w:jc w:val="both"/>
        <w:rPr>
          <w:rFonts w:ascii="Times New Roman" w:hAnsi="Times New Roman" w:cs="Times New Roman"/>
          <w:sz w:val="24"/>
          <w:szCs w:val="24"/>
        </w:rPr>
      </w:pPr>
    </w:p>
    <w:p w14:paraId="45C296F4" w14:textId="319D23CD" w:rsidR="001143D3" w:rsidRPr="004F7218" w:rsidRDefault="00B47E95" w:rsidP="00B47E95">
      <w:pPr>
        <w:tabs>
          <w:tab w:val="left" w:pos="7088"/>
        </w:tabs>
        <w:spacing w:after="0" w:line="240" w:lineRule="auto"/>
        <w:ind w:right="424" w:firstLine="709"/>
        <w:jc w:val="both"/>
        <w:rPr>
          <w:rFonts w:ascii="Times New Roman" w:hAnsi="Times New Roman" w:cs="Times New Roman"/>
          <w:sz w:val="24"/>
          <w:szCs w:val="24"/>
        </w:rPr>
      </w:pPr>
      <w:r w:rsidRPr="004F7218">
        <w:rPr>
          <w:rFonts w:ascii="Times New Roman" w:hAnsi="Times New Roman" w:cs="Times New Roman"/>
          <w:sz w:val="24"/>
          <w:szCs w:val="24"/>
        </w:rPr>
        <w:tab/>
      </w:r>
      <w:r w:rsidR="00383492" w:rsidRPr="004F7218">
        <w:rPr>
          <w:rFonts w:ascii="Times New Roman" w:hAnsi="Times New Roman" w:cs="Times New Roman"/>
          <w:sz w:val="24"/>
          <w:szCs w:val="24"/>
        </w:rPr>
        <w:t>Ričardas Piličiauskas</w:t>
      </w:r>
    </w:p>
    <w:p w14:paraId="075E74B7" w14:textId="77777777" w:rsidR="00383492" w:rsidRPr="004F7218" w:rsidRDefault="00383492" w:rsidP="00AE6638">
      <w:pPr>
        <w:tabs>
          <w:tab w:val="left" w:pos="7088"/>
        </w:tabs>
        <w:spacing w:after="0" w:line="240" w:lineRule="auto"/>
        <w:ind w:right="424" w:firstLine="709"/>
        <w:jc w:val="both"/>
        <w:rPr>
          <w:rFonts w:ascii="Times New Roman" w:hAnsi="Times New Roman" w:cs="Times New Roman"/>
          <w:sz w:val="24"/>
          <w:szCs w:val="24"/>
        </w:rPr>
      </w:pPr>
    </w:p>
    <w:p w14:paraId="01031EF6" w14:textId="61938718" w:rsidR="00383492" w:rsidRPr="00196047" w:rsidRDefault="00383492" w:rsidP="00AE6638">
      <w:pPr>
        <w:tabs>
          <w:tab w:val="left" w:pos="7088"/>
        </w:tabs>
        <w:spacing w:after="0" w:line="240" w:lineRule="auto"/>
        <w:ind w:right="424" w:firstLine="709"/>
        <w:jc w:val="both"/>
        <w:rPr>
          <w:rFonts w:ascii="Times New Roman" w:hAnsi="Times New Roman" w:cs="Times New Roman"/>
          <w:sz w:val="24"/>
          <w:szCs w:val="24"/>
        </w:rPr>
      </w:pPr>
      <w:r w:rsidRPr="004F7218">
        <w:rPr>
          <w:rFonts w:ascii="Times New Roman" w:hAnsi="Times New Roman" w:cs="Times New Roman"/>
          <w:sz w:val="24"/>
          <w:szCs w:val="24"/>
        </w:rPr>
        <w:tab/>
        <w:t>Arūnas Sutkevičius</w:t>
      </w:r>
    </w:p>
    <w:p w14:paraId="64F21918" w14:textId="3D1B7898" w:rsidR="00503A8B" w:rsidRPr="00196047" w:rsidRDefault="00DE7467" w:rsidP="00BB2870">
      <w:pPr>
        <w:tabs>
          <w:tab w:val="left" w:pos="7088"/>
        </w:tabs>
        <w:spacing w:after="0" w:line="240" w:lineRule="auto"/>
        <w:ind w:firstLine="709"/>
        <w:jc w:val="both"/>
        <w:rPr>
          <w:rFonts w:ascii="Times New Roman" w:hAnsi="Times New Roman" w:cs="Times New Roman"/>
          <w:sz w:val="24"/>
          <w:szCs w:val="24"/>
        </w:rPr>
      </w:pPr>
      <w:r w:rsidRPr="00196047">
        <w:rPr>
          <w:rFonts w:ascii="Times New Roman" w:hAnsi="Times New Roman" w:cs="Times New Roman"/>
          <w:sz w:val="24"/>
          <w:szCs w:val="24"/>
        </w:rPr>
        <w:tab/>
      </w:r>
    </w:p>
    <w:p w14:paraId="7D041660" w14:textId="77777777" w:rsidR="00941E8D" w:rsidRDefault="00941E8D" w:rsidP="00941E8D">
      <w:pPr>
        <w:tabs>
          <w:tab w:val="left" w:pos="567"/>
          <w:tab w:val="left" w:pos="993"/>
          <w:tab w:val="left" w:pos="1134"/>
        </w:tabs>
        <w:spacing w:after="0" w:line="240" w:lineRule="auto"/>
        <w:jc w:val="both"/>
        <w:rPr>
          <w:rFonts w:ascii="Times New Roman" w:hAnsi="Times New Roman" w:cs="Times New Roman"/>
          <w:color w:val="000000" w:themeColor="text1"/>
          <w:sz w:val="24"/>
          <w:szCs w:val="24"/>
        </w:rPr>
      </w:pPr>
    </w:p>
    <w:sectPr w:rsidR="00941E8D" w:rsidSect="00FC20FA">
      <w:headerReference w:type="default" r:id="rId9"/>
      <w:headerReference w:type="first" r:id="rId10"/>
      <w:pgSz w:w="11906" w:h="16838"/>
      <w:pgMar w:top="1134" w:right="567" w:bottom="1134" w:left="1701" w:header="567" w:footer="567"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DDD85" w14:textId="77777777" w:rsidR="00AD25D7" w:rsidRDefault="00AD25D7" w:rsidP="00624919">
      <w:pPr>
        <w:spacing w:after="0" w:line="240" w:lineRule="auto"/>
      </w:pPr>
      <w:r>
        <w:separator/>
      </w:r>
    </w:p>
  </w:endnote>
  <w:endnote w:type="continuationSeparator" w:id="0">
    <w:p w14:paraId="004E42A4" w14:textId="77777777" w:rsidR="00AD25D7" w:rsidRDefault="00AD25D7" w:rsidP="0062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2B3B6" w14:textId="77777777" w:rsidR="00AD25D7" w:rsidRDefault="00AD25D7" w:rsidP="00624919">
      <w:pPr>
        <w:spacing w:after="0" w:line="240" w:lineRule="auto"/>
      </w:pPr>
      <w:r>
        <w:separator/>
      </w:r>
    </w:p>
  </w:footnote>
  <w:footnote w:type="continuationSeparator" w:id="0">
    <w:p w14:paraId="10CF1DB8" w14:textId="77777777" w:rsidR="00AD25D7" w:rsidRDefault="00AD25D7" w:rsidP="0062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1523437782"/>
      <w:docPartObj>
        <w:docPartGallery w:val="Page Numbers (Top of Page)"/>
        <w:docPartUnique/>
      </w:docPartObj>
    </w:sdtPr>
    <w:sdtEndPr>
      <w:rPr>
        <w:noProof/>
      </w:rPr>
    </w:sdtEndPr>
    <w:sdtContent>
      <w:p w14:paraId="10CC991B" w14:textId="77777777" w:rsidR="007E6450" w:rsidRPr="00D81D1B" w:rsidRDefault="007E6450">
        <w:pPr>
          <w:pStyle w:val="Antrats"/>
          <w:jc w:val="center"/>
          <w:rPr>
            <w:rFonts w:ascii="Times New Roman" w:hAnsi="Times New Roman" w:cs="Times New Roman"/>
            <w:sz w:val="20"/>
          </w:rPr>
        </w:pPr>
        <w:r w:rsidRPr="00D81D1B">
          <w:rPr>
            <w:rFonts w:ascii="Times New Roman" w:hAnsi="Times New Roman" w:cs="Times New Roman"/>
            <w:sz w:val="20"/>
          </w:rPr>
          <w:fldChar w:fldCharType="begin"/>
        </w:r>
        <w:r w:rsidRPr="00D81D1B">
          <w:rPr>
            <w:rFonts w:ascii="Times New Roman" w:hAnsi="Times New Roman" w:cs="Times New Roman"/>
            <w:sz w:val="20"/>
          </w:rPr>
          <w:instrText xml:space="preserve"> PAGE   \* MERGEFORMAT </w:instrText>
        </w:r>
        <w:r w:rsidRPr="00D81D1B">
          <w:rPr>
            <w:rFonts w:ascii="Times New Roman" w:hAnsi="Times New Roman" w:cs="Times New Roman"/>
            <w:sz w:val="20"/>
          </w:rPr>
          <w:fldChar w:fldCharType="separate"/>
        </w:r>
        <w:r w:rsidR="001B251B">
          <w:rPr>
            <w:rFonts w:ascii="Times New Roman" w:hAnsi="Times New Roman" w:cs="Times New Roman"/>
            <w:noProof/>
            <w:sz w:val="20"/>
          </w:rPr>
          <w:t>2</w:t>
        </w:r>
        <w:r w:rsidRPr="00D81D1B">
          <w:rPr>
            <w:rFonts w:ascii="Times New Roman" w:hAnsi="Times New Roman" w:cs="Times New Roman"/>
            <w:noProof/>
            <w:sz w:val="20"/>
          </w:rPr>
          <w:fldChar w:fldCharType="end"/>
        </w:r>
      </w:p>
    </w:sdtContent>
  </w:sdt>
  <w:p w14:paraId="141A4B72" w14:textId="77777777" w:rsidR="007E6450" w:rsidRPr="00D81D1B" w:rsidRDefault="007E6450">
    <w:pPr>
      <w:pStyle w:val="Antrats"/>
      <w:rPr>
        <w:rFonts w:ascii="Times New Roman" w:hAnsi="Times New Roman" w:cs="Times New Roman"/>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D018" w14:textId="77777777" w:rsidR="007E6450" w:rsidRDefault="007E6450">
    <w:pPr>
      <w:pStyle w:val="Antrats"/>
      <w:jc w:val="center"/>
    </w:pPr>
  </w:p>
  <w:p w14:paraId="2B87F11A" w14:textId="77777777" w:rsidR="007E6450" w:rsidRDefault="007E645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87BD2"/>
    <w:multiLevelType w:val="hybridMultilevel"/>
    <w:tmpl w:val="E8C43C9E"/>
    <w:lvl w:ilvl="0" w:tplc="0427000F">
      <w:start w:val="1"/>
      <w:numFmt w:val="decimal"/>
      <w:lvlText w:val="%1."/>
      <w:lvlJc w:val="left"/>
      <w:pPr>
        <w:tabs>
          <w:tab w:val="num" w:pos="1440"/>
        </w:tabs>
        <w:ind w:left="1440" w:hanging="360"/>
      </w:pPr>
    </w:lvl>
    <w:lvl w:ilvl="1" w:tplc="04270019" w:tentative="1">
      <w:start w:val="1"/>
      <w:numFmt w:val="lowerLetter"/>
      <w:lvlText w:val="%2."/>
      <w:lvlJc w:val="left"/>
      <w:pPr>
        <w:tabs>
          <w:tab w:val="num" w:pos="2160"/>
        </w:tabs>
        <w:ind w:left="2160" w:hanging="360"/>
      </w:p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1" w15:restartNumberingAfterBreak="0">
    <w:nsid w:val="0EB4371A"/>
    <w:multiLevelType w:val="multilevel"/>
    <w:tmpl w:val="97949F3E"/>
    <w:lvl w:ilvl="0">
      <w:start w:val="1"/>
      <w:numFmt w:val="decimal"/>
      <w:lvlText w:val="%1."/>
      <w:lvlJc w:val="left"/>
      <w:pPr>
        <w:ind w:left="1353"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D74596"/>
    <w:multiLevelType w:val="multilevel"/>
    <w:tmpl w:val="30FEE2E0"/>
    <w:lvl w:ilvl="0">
      <w:start w:val="1"/>
      <w:numFmt w:val="decimal"/>
      <w:lvlText w:val="%1."/>
      <w:lvlJc w:val="left"/>
      <w:pPr>
        <w:ind w:left="720" w:hanging="360"/>
      </w:pPr>
      <w:rPr>
        <w:rFonts w:hint="default"/>
        <w:b w:val="0"/>
        <w:i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BE3193E"/>
    <w:multiLevelType w:val="hybridMultilevel"/>
    <w:tmpl w:val="6A04A6BA"/>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1D811F29"/>
    <w:multiLevelType w:val="multilevel"/>
    <w:tmpl w:val="0427001F"/>
    <w:lvl w:ilvl="0">
      <w:start w:val="1"/>
      <w:numFmt w:val="decimal"/>
      <w:lvlText w:val="%1."/>
      <w:lvlJc w:val="left"/>
      <w:pPr>
        <w:ind w:left="1211"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9B000B"/>
    <w:multiLevelType w:val="multilevel"/>
    <w:tmpl w:val="BFA236BC"/>
    <w:lvl w:ilvl="0">
      <w:start w:val="2"/>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2E5F3180"/>
    <w:multiLevelType w:val="multilevel"/>
    <w:tmpl w:val="0427001F"/>
    <w:lvl w:ilvl="0">
      <w:start w:val="1"/>
      <w:numFmt w:val="decimal"/>
      <w:lvlText w:val="%1."/>
      <w:lvlJc w:val="left"/>
      <w:pPr>
        <w:ind w:left="5889" w:hanging="360"/>
      </w:pPr>
      <w:rPr>
        <w:rFonts w:hint="default"/>
        <w:b w:val="0"/>
        <w:color w:val="00000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E04E05"/>
    <w:multiLevelType w:val="singleLevel"/>
    <w:tmpl w:val="5FA46FE6"/>
    <w:lvl w:ilvl="0">
      <w:start w:val="3"/>
      <w:numFmt w:val="upperRoman"/>
      <w:lvlText w:val="%1-"/>
      <w:legacy w:legacy="1" w:legacySpace="0" w:legacyIndent="288"/>
      <w:lvlJc w:val="left"/>
      <w:rPr>
        <w:rFonts w:ascii="Cambria" w:hAnsi="Cambria" w:cs="Times New Roman" w:hint="default"/>
      </w:rPr>
    </w:lvl>
  </w:abstractNum>
  <w:abstractNum w:abstractNumId="8" w15:restartNumberingAfterBreak="0">
    <w:nsid w:val="329A6EE5"/>
    <w:multiLevelType w:val="multilevel"/>
    <w:tmpl w:val="0E8C6508"/>
    <w:lvl w:ilvl="0">
      <w:start w:val="1"/>
      <w:numFmt w:val="decimal"/>
      <w:lvlText w:val="%1."/>
      <w:lvlJc w:val="left"/>
      <w:pPr>
        <w:ind w:left="1353" w:hanging="359"/>
      </w:pPr>
      <w:rPr>
        <w:rFonts w:ascii="Times New Roman" w:eastAsia="Times New Roman" w:hAnsi="Times New Roman" w:cs="Times New Roman"/>
        <w:b w:val="0"/>
        <w:i w:val="0"/>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rPr>
        <w:rFonts w:ascii="Arial" w:eastAsia="Arial" w:hAnsi="Arial" w:cs="Arial"/>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5F6F40"/>
    <w:multiLevelType w:val="multilevel"/>
    <w:tmpl w:val="8E585E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480534F"/>
    <w:multiLevelType w:val="multilevel"/>
    <w:tmpl w:val="FF88D126"/>
    <w:lvl w:ilvl="0">
      <w:start w:val="1"/>
      <w:numFmt w:val="decimal"/>
      <w:lvlText w:val="%1."/>
      <w:lvlJc w:val="left"/>
      <w:pPr>
        <w:ind w:left="1353" w:hanging="359"/>
      </w:pPr>
      <w:rPr>
        <w:rFonts w:ascii="Times New Roman" w:eastAsia="Times New Roman" w:hAnsi="Times New Roman" w:cs="Times New Roman"/>
        <w:b w:val="0"/>
        <w:i w:val="0"/>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rPr>
        <w:b w:val="0"/>
        <w:bCs/>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8F1DED"/>
    <w:multiLevelType w:val="hybridMultilevel"/>
    <w:tmpl w:val="9C6079E2"/>
    <w:lvl w:ilvl="0" w:tplc="6FCEAA40">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42C00E2C"/>
    <w:multiLevelType w:val="multilevel"/>
    <w:tmpl w:val="D566390E"/>
    <w:lvl w:ilvl="0">
      <w:start w:val="28"/>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15:restartNumberingAfterBreak="0">
    <w:nsid w:val="4E3F1D77"/>
    <w:multiLevelType w:val="hybridMultilevel"/>
    <w:tmpl w:val="AB86A0B0"/>
    <w:lvl w:ilvl="0" w:tplc="0A06E88A">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4" w15:restartNumberingAfterBreak="0">
    <w:nsid w:val="697A37BD"/>
    <w:multiLevelType w:val="multilevel"/>
    <w:tmpl w:val="0F045A30"/>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5" w15:restartNumberingAfterBreak="0">
    <w:nsid w:val="69F34FE1"/>
    <w:multiLevelType w:val="multilevel"/>
    <w:tmpl w:val="97949F3E"/>
    <w:lvl w:ilvl="0">
      <w:start w:val="1"/>
      <w:numFmt w:val="decimal"/>
      <w:lvlText w:val="%1."/>
      <w:lvlJc w:val="left"/>
      <w:pPr>
        <w:ind w:left="1353"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7071FBA"/>
    <w:multiLevelType w:val="multilevel"/>
    <w:tmpl w:val="6A04A6BA"/>
    <w:styleLink w:val="CurrentList1"/>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772D52F7"/>
    <w:multiLevelType w:val="multilevel"/>
    <w:tmpl w:val="B6C67AF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8" w15:restartNumberingAfterBreak="0">
    <w:nsid w:val="77A13FFC"/>
    <w:multiLevelType w:val="multilevel"/>
    <w:tmpl w:val="6F4052B0"/>
    <w:lvl w:ilvl="0">
      <w:start w:val="1"/>
      <w:numFmt w:val="decimal"/>
      <w:pStyle w:val="Tekstas"/>
      <w:lvlText w:val="%1."/>
      <w:lvlJc w:val="left"/>
      <w:pPr>
        <w:ind w:left="4613" w:hanging="360"/>
      </w:pPr>
      <w:rPr>
        <w:rFonts w:ascii="Arial" w:hAnsi="Arial" w:cs="Arial" w:hint="default"/>
        <w:b w:val="0"/>
        <w:i w:val="0"/>
        <w:color w:val="000000" w:themeColor="text1"/>
        <w:sz w:val="22"/>
        <w:szCs w:val="22"/>
      </w:rPr>
    </w:lvl>
    <w:lvl w:ilvl="1">
      <w:start w:val="1"/>
      <w:numFmt w:val="decimal"/>
      <w:lvlText w:val="%1.%2."/>
      <w:lvlJc w:val="left"/>
      <w:pPr>
        <w:ind w:left="1407" w:hanging="480"/>
      </w:pPr>
      <w:rPr>
        <w:rFonts w:hint="default"/>
        <w:b w:val="0"/>
      </w:rPr>
    </w:lvl>
    <w:lvl w:ilvl="2">
      <w:start w:val="1"/>
      <w:numFmt w:val="decimal"/>
      <w:lvlText w:val="%1.%2.%3."/>
      <w:lvlJc w:val="left"/>
      <w:pPr>
        <w:ind w:left="2214" w:hanging="720"/>
      </w:pPr>
      <w:rPr>
        <w:rFonts w:hint="default"/>
        <w:b w:val="0"/>
      </w:rPr>
    </w:lvl>
    <w:lvl w:ilvl="3">
      <w:start w:val="1"/>
      <w:numFmt w:val="decimal"/>
      <w:lvlText w:val="%1.%2.%3.%4."/>
      <w:lvlJc w:val="left"/>
      <w:pPr>
        <w:ind w:left="2781" w:hanging="720"/>
      </w:pPr>
      <w:rPr>
        <w:rFonts w:hint="default"/>
        <w:b/>
      </w:rPr>
    </w:lvl>
    <w:lvl w:ilvl="4">
      <w:start w:val="1"/>
      <w:numFmt w:val="decimal"/>
      <w:lvlText w:val="%1.%2.%3.%4.%5."/>
      <w:lvlJc w:val="left"/>
      <w:pPr>
        <w:ind w:left="3708" w:hanging="1080"/>
      </w:pPr>
      <w:rPr>
        <w:rFonts w:hint="default"/>
        <w:b/>
      </w:rPr>
    </w:lvl>
    <w:lvl w:ilvl="5">
      <w:start w:val="1"/>
      <w:numFmt w:val="decimal"/>
      <w:lvlText w:val="%1.%2.%3.%4.%5.%6."/>
      <w:lvlJc w:val="left"/>
      <w:pPr>
        <w:ind w:left="4275" w:hanging="1080"/>
      </w:pPr>
      <w:rPr>
        <w:rFonts w:hint="default"/>
        <w:b/>
      </w:rPr>
    </w:lvl>
    <w:lvl w:ilvl="6">
      <w:start w:val="1"/>
      <w:numFmt w:val="decimal"/>
      <w:lvlText w:val="%1.%2.%3.%4.%5.%6.%7."/>
      <w:lvlJc w:val="left"/>
      <w:pPr>
        <w:ind w:left="5202" w:hanging="1440"/>
      </w:pPr>
      <w:rPr>
        <w:rFonts w:hint="default"/>
        <w:b/>
      </w:rPr>
    </w:lvl>
    <w:lvl w:ilvl="7">
      <w:start w:val="1"/>
      <w:numFmt w:val="decimal"/>
      <w:lvlText w:val="%1.%2.%3.%4.%5.%6.%7.%8."/>
      <w:lvlJc w:val="left"/>
      <w:pPr>
        <w:ind w:left="5769" w:hanging="1440"/>
      </w:pPr>
      <w:rPr>
        <w:rFonts w:hint="default"/>
        <w:b/>
      </w:rPr>
    </w:lvl>
    <w:lvl w:ilvl="8">
      <w:start w:val="1"/>
      <w:numFmt w:val="decimal"/>
      <w:lvlText w:val="%1.%2.%3.%4.%5.%6.%7.%8.%9."/>
      <w:lvlJc w:val="left"/>
      <w:pPr>
        <w:ind w:left="6696" w:hanging="1800"/>
      </w:pPr>
      <w:rPr>
        <w:rFonts w:hint="default"/>
        <w:b/>
      </w:rPr>
    </w:lvl>
  </w:abstractNum>
  <w:num w:numId="1" w16cid:durableId="605307113">
    <w:abstractNumId w:val="1"/>
  </w:num>
  <w:num w:numId="2" w16cid:durableId="302471114">
    <w:abstractNumId w:val="3"/>
  </w:num>
  <w:num w:numId="3" w16cid:durableId="1491562892">
    <w:abstractNumId w:val="16"/>
  </w:num>
  <w:num w:numId="4" w16cid:durableId="1817993773">
    <w:abstractNumId w:val="18"/>
  </w:num>
  <w:num w:numId="5" w16cid:durableId="1051267222">
    <w:abstractNumId w:val="10"/>
  </w:num>
  <w:num w:numId="6" w16cid:durableId="545027556">
    <w:abstractNumId w:val="17"/>
  </w:num>
  <w:num w:numId="7" w16cid:durableId="724448970">
    <w:abstractNumId w:val="5"/>
  </w:num>
  <w:num w:numId="8" w16cid:durableId="509685284">
    <w:abstractNumId w:val="14"/>
  </w:num>
  <w:num w:numId="9" w16cid:durableId="508371643">
    <w:abstractNumId w:val="12"/>
  </w:num>
  <w:num w:numId="10" w16cid:durableId="1177692834">
    <w:abstractNumId w:val="7"/>
  </w:num>
  <w:num w:numId="11" w16cid:durableId="84964518">
    <w:abstractNumId w:val="9"/>
  </w:num>
  <w:num w:numId="12" w16cid:durableId="1534616886">
    <w:abstractNumId w:val="6"/>
  </w:num>
  <w:num w:numId="13" w16cid:durableId="1533423395">
    <w:abstractNumId w:val="13"/>
  </w:num>
  <w:num w:numId="14" w16cid:durableId="1629781851">
    <w:abstractNumId w:val="2"/>
  </w:num>
  <w:num w:numId="15" w16cid:durableId="1026561563">
    <w:abstractNumId w:val="11"/>
  </w:num>
  <w:num w:numId="16" w16cid:durableId="804277154">
    <w:abstractNumId w:val="8"/>
  </w:num>
  <w:num w:numId="17" w16cid:durableId="1949267067">
    <w:abstractNumId w:val="0"/>
  </w:num>
  <w:num w:numId="18" w16cid:durableId="224071236">
    <w:abstractNumId w:val="4"/>
  </w:num>
  <w:num w:numId="19" w16cid:durableId="5892385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2D1"/>
    <w:rsid w:val="000001DF"/>
    <w:rsid w:val="00001566"/>
    <w:rsid w:val="000017F4"/>
    <w:rsid w:val="00002A0C"/>
    <w:rsid w:val="00007854"/>
    <w:rsid w:val="00011E1C"/>
    <w:rsid w:val="00011E94"/>
    <w:rsid w:val="00013A8F"/>
    <w:rsid w:val="00013E90"/>
    <w:rsid w:val="00014437"/>
    <w:rsid w:val="00016CF0"/>
    <w:rsid w:val="0002140E"/>
    <w:rsid w:val="000235EB"/>
    <w:rsid w:val="00024DAE"/>
    <w:rsid w:val="00026468"/>
    <w:rsid w:val="00026800"/>
    <w:rsid w:val="00033898"/>
    <w:rsid w:val="00033DF7"/>
    <w:rsid w:val="000345D2"/>
    <w:rsid w:val="000370FF"/>
    <w:rsid w:val="000409BA"/>
    <w:rsid w:val="00041F95"/>
    <w:rsid w:val="00044A33"/>
    <w:rsid w:val="00044B95"/>
    <w:rsid w:val="00044C8A"/>
    <w:rsid w:val="00044CC9"/>
    <w:rsid w:val="00047A77"/>
    <w:rsid w:val="00053EC6"/>
    <w:rsid w:val="0006172D"/>
    <w:rsid w:val="00062887"/>
    <w:rsid w:val="000633D5"/>
    <w:rsid w:val="00063F0F"/>
    <w:rsid w:val="0006402D"/>
    <w:rsid w:val="000663FB"/>
    <w:rsid w:val="00066C97"/>
    <w:rsid w:val="000679B5"/>
    <w:rsid w:val="00067A57"/>
    <w:rsid w:val="0007043D"/>
    <w:rsid w:val="00072850"/>
    <w:rsid w:val="0007464D"/>
    <w:rsid w:val="000810B0"/>
    <w:rsid w:val="0008312F"/>
    <w:rsid w:val="00084DCC"/>
    <w:rsid w:val="000918F4"/>
    <w:rsid w:val="000946FD"/>
    <w:rsid w:val="00096224"/>
    <w:rsid w:val="00097181"/>
    <w:rsid w:val="000A0D82"/>
    <w:rsid w:val="000A110A"/>
    <w:rsid w:val="000A1B9F"/>
    <w:rsid w:val="000A7A03"/>
    <w:rsid w:val="000B092A"/>
    <w:rsid w:val="000B63AA"/>
    <w:rsid w:val="000B6AE4"/>
    <w:rsid w:val="000B7D57"/>
    <w:rsid w:val="000C4662"/>
    <w:rsid w:val="000C4E4B"/>
    <w:rsid w:val="000C6889"/>
    <w:rsid w:val="000C6CD8"/>
    <w:rsid w:val="000C707C"/>
    <w:rsid w:val="000C7336"/>
    <w:rsid w:val="000D0211"/>
    <w:rsid w:val="000D0A58"/>
    <w:rsid w:val="000D170C"/>
    <w:rsid w:val="000D1DF0"/>
    <w:rsid w:val="000D6859"/>
    <w:rsid w:val="000D7A9F"/>
    <w:rsid w:val="000E12EA"/>
    <w:rsid w:val="000E339F"/>
    <w:rsid w:val="000E60D7"/>
    <w:rsid w:val="000E734C"/>
    <w:rsid w:val="000F4039"/>
    <w:rsid w:val="000F40E6"/>
    <w:rsid w:val="000F69D0"/>
    <w:rsid w:val="00100D13"/>
    <w:rsid w:val="0010302B"/>
    <w:rsid w:val="001064B2"/>
    <w:rsid w:val="00106AA2"/>
    <w:rsid w:val="00107FDB"/>
    <w:rsid w:val="00112AA5"/>
    <w:rsid w:val="001143D3"/>
    <w:rsid w:val="00115FC9"/>
    <w:rsid w:val="001161E7"/>
    <w:rsid w:val="00116ABD"/>
    <w:rsid w:val="00121C2D"/>
    <w:rsid w:val="00121F7D"/>
    <w:rsid w:val="00123B49"/>
    <w:rsid w:val="00124175"/>
    <w:rsid w:val="00125D74"/>
    <w:rsid w:val="00126D77"/>
    <w:rsid w:val="001317E2"/>
    <w:rsid w:val="00131850"/>
    <w:rsid w:val="0013422F"/>
    <w:rsid w:val="0013664B"/>
    <w:rsid w:val="00137013"/>
    <w:rsid w:val="00145669"/>
    <w:rsid w:val="00150383"/>
    <w:rsid w:val="0015512E"/>
    <w:rsid w:val="00156014"/>
    <w:rsid w:val="001626E4"/>
    <w:rsid w:val="00163D82"/>
    <w:rsid w:val="0016515D"/>
    <w:rsid w:val="00165D69"/>
    <w:rsid w:val="001661CF"/>
    <w:rsid w:val="001700B9"/>
    <w:rsid w:val="00170D51"/>
    <w:rsid w:val="00171329"/>
    <w:rsid w:val="00171C90"/>
    <w:rsid w:val="00172703"/>
    <w:rsid w:val="00172D0F"/>
    <w:rsid w:val="00173146"/>
    <w:rsid w:val="00173D22"/>
    <w:rsid w:val="001749A5"/>
    <w:rsid w:val="00180EE6"/>
    <w:rsid w:val="00184ACD"/>
    <w:rsid w:val="001850BB"/>
    <w:rsid w:val="001879B6"/>
    <w:rsid w:val="00190D44"/>
    <w:rsid w:val="00191F10"/>
    <w:rsid w:val="0019239B"/>
    <w:rsid w:val="0019555B"/>
    <w:rsid w:val="0019564E"/>
    <w:rsid w:val="001956ED"/>
    <w:rsid w:val="00196047"/>
    <w:rsid w:val="001A3A57"/>
    <w:rsid w:val="001A3AFA"/>
    <w:rsid w:val="001A54CB"/>
    <w:rsid w:val="001A7C98"/>
    <w:rsid w:val="001B0D6F"/>
    <w:rsid w:val="001B251B"/>
    <w:rsid w:val="001B374C"/>
    <w:rsid w:val="001B4A2C"/>
    <w:rsid w:val="001B7F0B"/>
    <w:rsid w:val="001C0015"/>
    <w:rsid w:val="001C2F14"/>
    <w:rsid w:val="001C3794"/>
    <w:rsid w:val="001C4952"/>
    <w:rsid w:val="001C6216"/>
    <w:rsid w:val="001D34CA"/>
    <w:rsid w:val="001D3A3B"/>
    <w:rsid w:val="001D5532"/>
    <w:rsid w:val="001D70F9"/>
    <w:rsid w:val="001E2A91"/>
    <w:rsid w:val="001E5CE7"/>
    <w:rsid w:val="001F07AB"/>
    <w:rsid w:val="001F4211"/>
    <w:rsid w:val="001F45B0"/>
    <w:rsid w:val="001F46B0"/>
    <w:rsid w:val="001F5D23"/>
    <w:rsid w:val="00200E72"/>
    <w:rsid w:val="002051C3"/>
    <w:rsid w:val="00210842"/>
    <w:rsid w:val="00213FFE"/>
    <w:rsid w:val="00221B92"/>
    <w:rsid w:val="00223ACD"/>
    <w:rsid w:val="002244A7"/>
    <w:rsid w:val="00230C5D"/>
    <w:rsid w:val="00230EAF"/>
    <w:rsid w:val="00231B88"/>
    <w:rsid w:val="00232B76"/>
    <w:rsid w:val="002334CC"/>
    <w:rsid w:val="00235948"/>
    <w:rsid w:val="0023671E"/>
    <w:rsid w:val="00237C54"/>
    <w:rsid w:val="00240E2D"/>
    <w:rsid w:val="00242EE3"/>
    <w:rsid w:val="00245F4D"/>
    <w:rsid w:val="0024634B"/>
    <w:rsid w:val="002505F7"/>
    <w:rsid w:val="00254190"/>
    <w:rsid w:val="002549F8"/>
    <w:rsid w:val="00255D56"/>
    <w:rsid w:val="00256FFB"/>
    <w:rsid w:val="0026184D"/>
    <w:rsid w:val="002618A6"/>
    <w:rsid w:val="002629A7"/>
    <w:rsid w:val="00263936"/>
    <w:rsid w:val="002640A3"/>
    <w:rsid w:val="00266113"/>
    <w:rsid w:val="00266291"/>
    <w:rsid w:val="002679E3"/>
    <w:rsid w:val="00270CDC"/>
    <w:rsid w:val="002754F9"/>
    <w:rsid w:val="00276F84"/>
    <w:rsid w:val="002810A5"/>
    <w:rsid w:val="002817E7"/>
    <w:rsid w:val="002824C6"/>
    <w:rsid w:val="00282A1E"/>
    <w:rsid w:val="00286E67"/>
    <w:rsid w:val="00290774"/>
    <w:rsid w:val="00291DB5"/>
    <w:rsid w:val="0029279C"/>
    <w:rsid w:val="0029733E"/>
    <w:rsid w:val="002A51DD"/>
    <w:rsid w:val="002A55EC"/>
    <w:rsid w:val="002A61F3"/>
    <w:rsid w:val="002B01EF"/>
    <w:rsid w:val="002B0409"/>
    <w:rsid w:val="002B0731"/>
    <w:rsid w:val="002B0A04"/>
    <w:rsid w:val="002B0E1B"/>
    <w:rsid w:val="002B12FC"/>
    <w:rsid w:val="002B338E"/>
    <w:rsid w:val="002B6B38"/>
    <w:rsid w:val="002B704C"/>
    <w:rsid w:val="002B743B"/>
    <w:rsid w:val="002B790A"/>
    <w:rsid w:val="002C0244"/>
    <w:rsid w:val="002C0524"/>
    <w:rsid w:val="002C2099"/>
    <w:rsid w:val="002C2F72"/>
    <w:rsid w:val="002C4336"/>
    <w:rsid w:val="002C6ABD"/>
    <w:rsid w:val="002D0F85"/>
    <w:rsid w:val="002D237D"/>
    <w:rsid w:val="002E0973"/>
    <w:rsid w:val="002E4B4D"/>
    <w:rsid w:val="002E50D0"/>
    <w:rsid w:val="002F0594"/>
    <w:rsid w:val="002F0ED9"/>
    <w:rsid w:val="002F2D50"/>
    <w:rsid w:val="002F39C5"/>
    <w:rsid w:val="002F4881"/>
    <w:rsid w:val="002F4CF2"/>
    <w:rsid w:val="00302E9B"/>
    <w:rsid w:val="003040A8"/>
    <w:rsid w:val="00314592"/>
    <w:rsid w:val="00315262"/>
    <w:rsid w:val="00323776"/>
    <w:rsid w:val="0033148B"/>
    <w:rsid w:val="003318D4"/>
    <w:rsid w:val="00331922"/>
    <w:rsid w:val="00331E85"/>
    <w:rsid w:val="00332E07"/>
    <w:rsid w:val="00333BEA"/>
    <w:rsid w:val="00334880"/>
    <w:rsid w:val="00335137"/>
    <w:rsid w:val="00337737"/>
    <w:rsid w:val="00340E48"/>
    <w:rsid w:val="0034230C"/>
    <w:rsid w:val="00342EAE"/>
    <w:rsid w:val="00345D34"/>
    <w:rsid w:val="00345DCE"/>
    <w:rsid w:val="00351563"/>
    <w:rsid w:val="00352911"/>
    <w:rsid w:val="003563B7"/>
    <w:rsid w:val="003563F5"/>
    <w:rsid w:val="003632FD"/>
    <w:rsid w:val="00364A1A"/>
    <w:rsid w:val="00364F65"/>
    <w:rsid w:val="0036685C"/>
    <w:rsid w:val="003676DF"/>
    <w:rsid w:val="0037487A"/>
    <w:rsid w:val="003813E9"/>
    <w:rsid w:val="003824CA"/>
    <w:rsid w:val="00382AB2"/>
    <w:rsid w:val="00383366"/>
    <w:rsid w:val="00383492"/>
    <w:rsid w:val="00386F2B"/>
    <w:rsid w:val="00391DB7"/>
    <w:rsid w:val="003929B0"/>
    <w:rsid w:val="00394100"/>
    <w:rsid w:val="00394A65"/>
    <w:rsid w:val="00395576"/>
    <w:rsid w:val="00396AC9"/>
    <w:rsid w:val="00396F56"/>
    <w:rsid w:val="00397ED4"/>
    <w:rsid w:val="003A0E97"/>
    <w:rsid w:val="003A1B72"/>
    <w:rsid w:val="003A67C5"/>
    <w:rsid w:val="003A6CA5"/>
    <w:rsid w:val="003B1D3F"/>
    <w:rsid w:val="003B1F11"/>
    <w:rsid w:val="003B3E99"/>
    <w:rsid w:val="003B44F6"/>
    <w:rsid w:val="003B7005"/>
    <w:rsid w:val="003B7D33"/>
    <w:rsid w:val="003C1247"/>
    <w:rsid w:val="003C417B"/>
    <w:rsid w:val="003C53DF"/>
    <w:rsid w:val="003D12AD"/>
    <w:rsid w:val="003D3A57"/>
    <w:rsid w:val="003E7947"/>
    <w:rsid w:val="003F109A"/>
    <w:rsid w:val="003F1AE6"/>
    <w:rsid w:val="003F21FA"/>
    <w:rsid w:val="003F286E"/>
    <w:rsid w:val="003F32FF"/>
    <w:rsid w:val="003F796D"/>
    <w:rsid w:val="00402C58"/>
    <w:rsid w:val="004072D1"/>
    <w:rsid w:val="00407735"/>
    <w:rsid w:val="00407980"/>
    <w:rsid w:val="004106CC"/>
    <w:rsid w:val="0041154C"/>
    <w:rsid w:val="00425135"/>
    <w:rsid w:val="00425A31"/>
    <w:rsid w:val="00431862"/>
    <w:rsid w:val="00432AC8"/>
    <w:rsid w:val="00432E21"/>
    <w:rsid w:val="00433E2F"/>
    <w:rsid w:val="00434A75"/>
    <w:rsid w:val="004357B9"/>
    <w:rsid w:val="00442759"/>
    <w:rsid w:val="00445243"/>
    <w:rsid w:val="00446A5E"/>
    <w:rsid w:val="00447884"/>
    <w:rsid w:val="00453706"/>
    <w:rsid w:val="00460419"/>
    <w:rsid w:val="004606F9"/>
    <w:rsid w:val="00462F31"/>
    <w:rsid w:val="00471F3B"/>
    <w:rsid w:val="00473C15"/>
    <w:rsid w:val="00474EF0"/>
    <w:rsid w:val="00476270"/>
    <w:rsid w:val="0048475D"/>
    <w:rsid w:val="00484A59"/>
    <w:rsid w:val="00490559"/>
    <w:rsid w:val="00492354"/>
    <w:rsid w:val="00496617"/>
    <w:rsid w:val="004A216D"/>
    <w:rsid w:val="004A4EB7"/>
    <w:rsid w:val="004A5E6C"/>
    <w:rsid w:val="004B2843"/>
    <w:rsid w:val="004B30A5"/>
    <w:rsid w:val="004B372A"/>
    <w:rsid w:val="004B47CD"/>
    <w:rsid w:val="004B6BA4"/>
    <w:rsid w:val="004B75E4"/>
    <w:rsid w:val="004D0196"/>
    <w:rsid w:val="004D0D7C"/>
    <w:rsid w:val="004D588C"/>
    <w:rsid w:val="004D592A"/>
    <w:rsid w:val="004D7D13"/>
    <w:rsid w:val="004E1251"/>
    <w:rsid w:val="004E457B"/>
    <w:rsid w:val="004E4AB7"/>
    <w:rsid w:val="004E5584"/>
    <w:rsid w:val="004E6733"/>
    <w:rsid w:val="004E6B40"/>
    <w:rsid w:val="004F1953"/>
    <w:rsid w:val="004F1B7F"/>
    <w:rsid w:val="004F3A67"/>
    <w:rsid w:val="004F5074"/>
    <w:rsid w:val="004F7218"/>
    <w:rsid w:val="004F79FE"/>
    <w:rsid w:val="0050063A"/>
    <w:rsid w:val="00502CA8"/>
    <w:rsid w:val="00503A8B"/>
    <w:rsid w:val="00503AB1"/>
    <w:rsid w:val="00504D3E"/>
    <w:rsid w:val="005059AF"/>
    <w:rsid w:val="00505AF3"/>
    <w:rsid w:val="00511E3E"/>
    <w:rsid w:val="00512D98"/>
    <w:rsid w:val="00521E91"/>
    <w:rsid w:val="00523A54"/>
    <w:rsid w:val="00525599"/>
    <w:rsid w:val="005268DE"/>
    <w:rsid w:val="005326E8"/>
    <w:rsid w:val="00536DC0"/>
    <w:rsid w:val="00541C7D"/>
    <w:rsid w:val="005426CD"/>
    <w:rsid w:val="0054300B"/>
    <w:rsid w:val="00545C4A"/>
    <w:rsid w:val="005461FC"/>
    <w:rsid w:val="00546A4C"/>
    <w:rsid w:val="005471B4"/>
    <w:rsid w:val="00550796"/>
    <w:rsid w:val="00550DE0"/>
    <w:rsid w:val="00554A05"/>
    <w:rsid w:val="00557FFD"/>
    <w:rsid w:val="00560653"/>
    <w:rsid w:val="00563812"/>
    <w:rsid w:val="00565CFC"/>
    <w:rsid w:val="0056772C"/>
    <w:rsid w:val="005701EB"/>
    <w:rsid w:val="00571C3D"/>
    <w:rsid w:val="00575BB0"/>
    <w:rsid w:val="0057786A"/>
    <w:rsid w:val="0058340A"/>
    <w:rsid w:val="00584420"/>
    <w:rsid w:val="00584A83"/>
    <w:rsid w:val="00585D46"/>
    <w:rsid w:val="0059122D"/>
    <w:rsid w:val="005913EA"/>
    <w:rsid w:val="00591DD8"/>
    <w:rsid w:val="00592F5E"/>
    <w:rsid w:val="00594479"/>
    <w:rsid w:val="00594F59"/>
    <w:rsid w:val="00595D9C"/>
    <w:rsid w:val="0059729C"/>
    <w:rsid w:val="00597C73"/>
    <w:rsid w:val="005A03DC"/>
    <w:rsid w:val="005A2DFB"/>
    <w:rsid w:val="005A33B2"/>
    <w:rsid w:val="005A4790"/>
    <w:rsid w:val="005A5243"/>
    <w:rsid w:val="005B29A7"/>
    <w:rsid w:val="005B2F96"/>
    <w:rsid w:val="005C1626"/>
    <w:rsid w:val="005C1773"/>
    <w:rsid w:val="005C3A49"/>
    <w:rsid w:val="005C4CD3"/>
    <w:rsid w:val="005C6CD8"/>
    <w:rsid w:val="005C7AC8"/>
    <w:rsid w:val="005D0F0E"/>
    <w:rsid w:val="005D3372"/>
    <w:rsid w:val="005D4268"/>
    <w:rsid w:val="005D506B"/>
    <w:rsid w:val="005D68F1"/>
    <w:rsid w:val="005D699A"/>
    <w:rsid w:val="005E0DB6"/>
    <w:rsid w:val="005E2044"/>
    <w:rsid w:val="005E2C2F"/>
    <w:rsid w:val="005E4466"/>
    <w:rsid w:val="005E4865"/>
    <w:rsid w:val="005E6152"/>
    <w:rsid w:val="005E6532"/>
    <w:rsid w:val="005F0209"/>
    <w:rsid w:val="005F17CA"/>
    <w:rsid w:val="005F2D58"/>
    <w:rsid w:val="005F7094"/>
    <w:rsid w:val="005F7128"/>
    <w:rsid w:val="005F7418"/>
    <w:rsid w:val="006003F8"/>
    <w:rsid w:val="00600E18"/>
    <w:rsid w:val="006025B0"/>
    <w:rsid w:val="00602B57"/>
    <w:rsid w:val="0060402D"/>
    <w:rsid w:val="00607F7D"/>
    <w:rsid w:val="00611ED6"/>
    <w:rsid w:val="00613C85"/>
    <w:rsid w:val="00613E1F"/>
    <w:rsid w:val="00614302"/>
    <w:rsid w:val="006177FD"/>
    <w:rsid w:val="0061781C"/>
    <w:rsid w:val="006178A1"/>
    <w:rsid w:val="00620BDD"/>
    <w:rsid w:val="00622874"/>
    <w:rsid w:val="00624919"/>
    <w:rsid w:val="006265EC"/>
    <w:rsid w:val="00627F6F"/>
    <w:rsid w:val="006306D4"/>
    <w:rsid w:val="00633FE7"/>
    <w:rsid w:val="00634491"/>
    <w:rsid w:val="00635269"/>
    <w:rsid w:val="00637063"/>
    <w:rsid w:val="00641CF4"/>
    <w:rsid w:val="0064265C"/>
    <w:rsid w:val="00643001"/>
    <w:rsid w:val="00643F01"/>
    <w:rsid w:val="006477EE"/>
    <w:rsid w:val="006512A6"/>
    <w:rsid w:val="00651305"/>
    <w:rsid w:val="006523E8"/>
    <w:rsid w:val="00652867"/>
    <w:rsid w:val="00652D4C"/>
    <w:rsid w:val="00653557"/>
    <w:rsid w:val="00653D77"/>
    <w:rsid w:val="00654B70"/>
    <w:rsid w:val="00654DE7"/>
    <w:rsid w:val="00655F5F"/>
    <w:rsid w:val="006619FF"/>
    <w:rsid w:val="00663D4B"/>
    <w:rsid w:val="006679E0"/>
    <w:rsid w:val="00667EFF"/>
    <w:rsid w:val="0067041B"/>
    <w:rsid w:val="00671393"/>
    <w:rsid w:val="006720F8"/>
    <w:rsid w:val="006761C1"/>
    <w:rsid w:val="00676B12"/>
    <w:rsid w:val="00682D6A"/>
    <w:rsid w:val="006840F3"/>
    <w:rsid w:val="00684849"/>
    <w:rsid w:val="00684CEC"/>
    <w:rsid w:val="0068645A"/>
    <w:rsid w:val="0068744D"/>
    <w:rsid w:val="0068767D"/>
    <w:rsid w:val="00690E86"/>
    <w:rsid w:val="006914FC"/>
    <w:rsid w:val="006940EE"/>
    <w:rsid w:val="00696573"/>
    <w:rsid w:val="00697A7A"/>
    <w:rsid w:val="006A3353"/>
    <w:rsid w:val="006B505D"/>
    <w:rsid w:val="006B60C9"/>
    <w:rsid w:val="006C0882"/>
    <w:rsid w:val="006C15B8"/>
    <w:rsid w:val="006C3F17"/>
    <w:rsid w:val="006C4875"/>
    <w:rsid w:val="006C4942"/>
    <w:rsid w:val="006C58CD"/>
    <w:rsid w:val="006C6B0F"/>
    <w:rsid w:val="006D2FD0"/>
    <w:rsid w:val="006D4798"/>
    <w:rsid w:val="006D4CF3"/>
    <w:rsid w:val="006D5CD0"/>
    <w:rsid w:val="006E1BCE"/>
    <w:rsid w:val="006E21AC"/>
    <w:rsid w:val="006E2BC7"/>
    <w:rsid w:val="006E5F7C"/>
    <w:rsid w:val="006F15EB"/>
    <w:rsid w:val="006F1DBB"/>
    <w:rsid w:val="00704053"/>
    <w:rsid w:val="00706376"/>
    <w:rsid w:val="00706E7C"/>
    <w:rsid w:val="00707F21"/>
    <w:rsid w:val="007143B9"/>
    <w:rsid w:val="007169BD"/>
    <w:rsid w:val="00721D01"/>
    <w:rsid w:val="0072399D"/>
    <w:rsid w:val="00724715"/>
    <w:rsid w:val="007248BB"/>
    <w:rsid w:val="0073354B"/>
    <w:rsid w:val="007351D4"/>
    <w:rsid w:val="00736AFB"/>
    <w:rsid w:val="00740DA7"/>
    <w:rsid w:val="00741EC5"/>
    <w:rsid w:val="00742906"/>
    <w:rsid w:val="00745157"/>
    <w:rsid w:val="007468B5"/>
    <w:rsid w:val="00746B30"/>
    <w:rsid w:val="00752A3B"/>
    <w:rsid w:val="00754045"/>
    <w:rsid w:val="00756561"/>
    <w:rsid w:val="00757150"/>
    <w:rsid w:val="007572C7"/>
    <w:rsid w:val="00761496"/>
    <w:rsid w:val="0076161D"/>
    <w:rsid w:val="00762990"/>
    <w:rsid w:val="0076468B"/>
    <w:rsid w:val="007649D4"/>
    <w:rsid w:val="00765891"/>
    <w:rsid w:val="00766231"/>
    <w:rsid w:val="00766CE0"/>
    <w:rsid w:val="007723A2"/>
    <w:rsid w:val="00773454"/>
    <w:rsid w:val="00776D3B"/>
    <w:rsid w:val="00776FCE"/>
    <w:rsid w:val="00782125"/>
    <w:rsid w:val="0078532A"/>
    <w:rsid w:val="0078596F"/>
    <w:rsid w:val="00787DBF"/>
    <w:rsid w:val="00790997"/>
    <w:rsid w:val="00792A78"/>
    <w:rsid w:val="00792C9D"/>
    <w:rsid w:val="00794E6C"/>
    <w:rsid w:val="007A0906"/>
    <w:rsid w:val="007A1344"/>
    <w:rsid w:val="007A240E"/>
    <w:rsid w:val="007A6253"/>
    <w:rsid w:val="007A7008"/>
    <w:rsid w:val="007B1241"/>
    <w:rsid w:val="007B2C0F"/>
    <w:rsid w:val="007B4C3A"/>
    <w:rsid w:val="007C37B1"/>
    <w:rsid w:val="007C433B"/>
    <w:rsid w:val="007C4D1D"/>
    <w:rsid w:val="007C52D2"/>
    <w:rsid w:val="007C7AF2"/>
    <w:rsid w:val="007D0354"/>
    <w:rsid w:val="007D276F"/>
    <w:rsid w:val="007D3D5C"/>
    <w:rsid w:val="007D3FC1"/>
    <w:rsid w:val="007D4B49"/>
    <w:rsid w:val="007D4BA1"/>
    <w:rsid w:val="007D734D"/>
    <w:rsid w:val="007E3A82"/>
    <w:rsid w:val="007E47B6"/>
    <w:rsid w:val="007E61FA"/>
    <w:rsid w:val="007E6450"/>
    <w:rsid w:val="007E66B6"/>
    <w:rsid w:val="007F1469"/>
    <w:rsid w:val="007F2D9F"/>
    <w:rsid w:val="007F3AD9"/>
    <w:rsid w:val="007F4E13"/>
    <w:rsid w:val="007F5037"/>
    <w:rsid w:val="007F5626"/>
    <w:rsid w:val="007F72B5"/>
    <w:rsid w:val="008010EA"/>
    <w:rsid w:val="00802BB1"/>
    <w:rsid w:val="00806924"/>
    <w:rsid w:val="00806AFA"/>
    <w:rsid w:val="0080763A"/>
    <w:rsid w:val="0081035F"/>
    <w:rsid w:val="008116D0"/>
    <w:rsid w:val="00812CFC"/>
    <w:rsid w:val="00821612"/>
    <w:rsid w:val="0082176D"/>
    <w:rsid w:val="00826C40"/>
    <w:rsid w:val="008303DA"/>
    <w:rsid w:val="00831C6B"/>
    <w:rsid w:val="008334B2"/>
    <w:rsid w:val="00834B68"/>
    <w:rsid w:val="00834ED9"/>
    <w:rsid w:val="008376D4"/>
    <w:rsid w:val="00842635"/>
    <w:rsid w:val="00843BCA"/>
    <w:rsid w:val="00850B7D"/>
    <w:rsid w:val="00852281"/>
    <w:rsid w:val="00853420"/>
    <w:rsid w:val="00853B82"/>
    <w:rsid w:val="00860B06"/>
    <w:rsid w:val="00863A75"/>
    <w:rsid w:val="00867CDB"/>
    <w:rsid w:val="00867D1E"/>
    <w:rsid w:val="00870213"/>
    <w:rsid w:val="00870D20"/>
    <w:rsid w:val="0087118F"/>
    <w:rsid w:val="00872C94"/>
    <w:rsid w:val="0087360B"/>
    <w:rsid w:val="00877553"/>
    <w:rsid w:val="00880AC7"/>
    <w:rsid w:val="008859DB"/>
    <w:rsid w:val="008861AB"/>
    <w:rsid w:val="00890176"/>
    <w:rsid w:val="00891CFC"/>
    <w:rsid w:val="00891FE6"/>
    <w:rsid w:val="00894253"/>
    <w:rsid w:val="00896AC0"/>
    <w:rsid w:val="00897DA4"/>
    <w:rsid w:val="008A234B"/>
    <w:rsid w:val="008A2479"/>
    <w:rsid w:val="008A26B7"/>
    <w:rsid w:val="008A2B7C"/>
    <w:rsid w:val="008B4BE5"/>
    <w:rsid w:val="008B4E34"/>
    <w:rsid w:val="008B799E"/>
    <w:rsid w:val="008B7F47"/>
    <w:rsid w:val="008C0F05"/>
    <w:rsid w:val="008C17EF"/>
    <w:rsid w:val="008C2310"/>
    <w:rsid w:val="008C7732"/>
    <w:rsid w:val="008D5A04"/>
    <w:rsid w:val="008E2BA6"/>
    <w:rsid w:val="008E3C21"/>
    <w:rsid w:val="008E4A77"/>
    <w:rsid w:val="008F1611"/>
    <w:rsid w:val="008F299F"/>
    <w:rsid w:val="008F3DC0"/>
    <w:rsid w:val="008F4284"/>
    <w:rsid w:val="008F47B8"/>
    <w:rsid w:val="008F4A12"/>
    <w:rsid w:val="008F6409"/>
    <w:rsid w:val="00900284"/>
    <w:rsid w:val="0090586B"/>
    <w:rsid w:val="009110CF"/>
    <w:rsid w:val="009117B2"/>
    <w:rsid w:val="009133C7"/>
    <w:rsid w:val="009135E5"/>
    <w:rsid w:val="00914AF6"/>
    <w:rsid w:val="009152C8"/>
    <w:rsid w:val="00916754"/>
    <w:rsid w:val="009316B3"/>
    <w:rsid w:val="00933D9E"/>
    <w:rsid w:val="00934421"/>
    <w:rsid w:val="00941E8D"/>
    <w:rsid w:val="00942E46"/>
    <w:rsid w:val="00952ADB"/>
    <w:rsid w:val="00955358"/>
    <w:rsid w:val="0095555D"/>
    <w:rsid w:val="009573B3"/>
    <w:rsid w:val="009574EF"/>
    <w:rsid w:val="00961422"/>
    <w:rsid w:val="00962849"/>
    <w:rsid w:val="00964995"/>
    <w:rsid w:val="00966DC2"/>
    <w:rsid w:val="00970D14"/>
    <w:rsid w:val="009713AF"/>
    <w:rsid w:val="009725F9"/>
    <w:rsid w:val="0097308F"/>
    <w:rsid w:val="0097376C"/>
    <w:rsid w:val="009764CA"/>
    <w:rsid w:val="00980B2C"/>
    <w:rsid w:val="00980F13"/>
    <w:rsid w:val="00981875"/>
    <w:rsid w:val="00981BC3"/>
    <w:rsid w:val="0098520D"/>
    <w:rsid w:val="0098592A"/>
    <w:rsid w:val="009863FB"/>
    <w:rsid w:val="00987031"/>
    <w:rsid w:val="00987B79"/>
    <w:rsid w:val="00987BDC"/>
    <w:rsid w:val="0099068A"/>
    <w:rsid w:val="0099307F"/>
    <w:rsid w:val="009934B7"/>
    <w:rsid w:val="00994C2D"/>
    <w:rsid w:val="0099534D"/>
    <w:rsid w:val="00995E65"/>
    <w:rsid w:val="00997C73"/>
    <w:rsid w:val="009A1961"/>
    <w:rsid w:val="009A3815"/>
    <w:rsid w:val="009A3E46"/>
    <w:rsid w:val="009A4B3E"/>
    <w:rsid w:val="009A5AEE"/>
    <w:rsid w:val="009A7ED3"/>
    <w:rsid w:val="009B3362"/>
    <w:rsid w:val="009B3AB2"/>
    <w:rsid w:val="009B3CC6"/>
    <w:rsid w:val="009B4EED"/>
    <w:rsid w:val="009B71FE"/>
    <w:rsid w:val="009C073B"/>
    <w:rsid w:val="009C0BAB"/>
    <w:rsid w:val="009C29C2"/>
    <w:rsid w:val="009C3B10"/>
    <w:rsid w:val="009C3C5E"/>
    <w:rsid w:val="009C4341"/>
    <w:rsid w:val="009C53C9"/>
    <w:rsid w:val="009C6BE9"/>
    <w:rsid w:val="009D565D"/>
    <w:rsid w:val="009E011D"/>
    <w:rsid w:val="009E52C9"/>
    <w:rsid w:val="009E5EB1"/>
    <w:rsid w:val="009E703C"/>
    <w:rsid w:val="009E7DEC"/>
    <w:rsid w:val="009F07A0"/>
    <w:rsid w:val="009F08D0"/>
    <w:rsid w:val="009F4227"/>
    <w:rsid w:val="009F636F"/>
    <w:rsid w:val="009F72C6"/>
    <w:rsid w:val="00A04DC5"/>
    <w:rsid w:val="00A058F2"/>
    <w:rsid w:val="00A0783D"/>
    <w:rsid w:val="00A13613"/>
    <w:rsid w:val="00A15979"/>
    <w:rsid w:val="00A16894"/>
    <w:rsid w:val="00A17521"/>
    <w:rsid w:val="00A203AB"/>
    <w:rsid w:val="00A20711"/>
    <w:rsid w:val="00A21F3C"/>
    <w:rsid w:val="00A31AD5"/>
    <w:rsid w:val="00A32398"/>
    <w:rsid w:val="00A331F2"/>
    <w:rsid w:val="00A339BF"/>
    <w:rsid w:val="00A4232C"/>
    <w:rsid w:val="00A43D26"/>
    <w:rsid w:val="00A453A6"/>
    <w:rsid w:val="00A51DD4"/>
    <w:rsid w:val="00A525F5"/>
    <w:rsid w:val="00A52D08"/>
    <w:rsid w:val="00A60DEB"/>
    <w:rsid w:val="00A63835"/>
    <w:rsid w:val="00A63E28"/>
    <w:rsid w:val="00A6493F"/>
    <w:rsid w:val="00A66191"/>
    <w:rsid w:val="00A67F97"/>
    <w:rsid w:val="00A73D15"/>
    <w:rsid w:val="00A76237"/>
    <w:rsid w:val="00A76E8F"/>
    <w:rsid w:val="00A7748B"/>
    <w:rsid w:val="00A775A5"/>
    <w:rsid w:val="00A855B8"/>
    <w:rsid w:val="00A872E5"/>
    <w:rsid w:val="00A87891"/>
    <w:rsid w:val="00A90D26"/>
    <w:rsid w:val="00A94180"/>
    <w:rsid w:val="00A95FCB"/>
    <w:rsid w:val="00A97C68"/>
    <w:rsid w:val="00AA0064"/>
    <w:rsid w:val="00AA2E2D"/>
    <w:rsid w:val="00AA352F"/>
    <w:rsid w:val="00AB32F0"/>
    <w:rsid w:val="00AB3C6C"/>
    <w:rsid w:val="00AB3F4A"/>
    <w:rsid w:val="00AB5F2F"/>
    <w:rsid w:val="00AB7813"/>
    <w:rsid w:val="00AC1FB0"/>
    <w:rsid w:val="00AC3A69"/>
    <w:rsid w:val="00AC519C"/>
    <w:rsid w:val="00AC5FA3"/>
    <w:rsid w:val="00AD1722"/>
    <w:rsid w:val="00AD25D7"/>
    <w:rsid w:val="00AD7AAB"/>
    <w:rsid w:val="00AE0C92"/>
    <w:rsid w:val="00AE10AD"/>
    <w:rsid w:val="00AE6638"/>
    <w:rsid w:val="00AE6A84"/>
    <w:rsid w:val="00AF18F3"/>
    <w:rsid w:val="00AF1E54"/>
    <w:rsid w:val="00AF2F62"/>
    <w:rsid w:val="00AF4D99"/>
    <w:rsid w:val="00AF631B"/>
    <w:rsid w:val="00B00AA9"/>
    <w:rsid w:val="00B015C1"/>
    <w:rsid w:val="00B02BE7"/>
    <w:rsid w:val="00B06570"/>
    <w:rsid w:val="00B0657E"/>
    <w:rsid w:val="00B06FF1"/>
    <w:rsid w:val="00B11089"/>
    <w:rsid w:val="00B11B83"/>
    <w:rsid w:val="00B15A6A"/>
    <w:rsid w:val="00B20CE4"/>
    <w:rsid w:val="00B2144A"/>
    <w:rsid w:val="00B219B1"/>
    <w:rsid w:val="00B23994"/>
    <w:rsid w:val="00B26A80"/>
    <w:rsid w:val="00B26D4B"/>
    <w:rsid w:val="00B310EC"/>
    <w:rsid w:val="00B324D0"/>
    <w:rsid w:val="00B35FD3"/>
    <w:rsid w:val="00B365EC"/>
    <w:rsid w:val="00B37B62"/>
    <w:rsid w:val="00B37D46"/>
    <w:rsid w:val="00B407EF"/>
    <w:rsid w:val="00B45CAE"/>
    <w:rsid w:val="00B45F4D"/>
    <w:rsid w:val="00B4639B"/>
    <w:rsid w:val="00B4673A"/>
    <w:rsid w:val="00B47E95"/>
    <w:rsid w:val="00B53A31"/>
    <w:rsid w:val="00B54D10"/>
    <w:rsid w:val="00B554BB"/>
    <w:rsid w:val="00B631F4"/>
    <w:rsid w:val="00B648A6"/>
    <w:rsid w:val="00B64BE0"/>
    <w:rsid w:val="00B71E2C"/>
    <w:rsid w:val="00B72CAF"/>
    <w:rsid w:val="00B7543B"/>
    <w:rsid w:val="00B7724B"/>
    <w:rsid w:val="00B7777B"/>
    <w:rsid w:val="00B82561"/>
    <w:rsid w:val="00B86309"/>
    <w:rsid w:val="00B8675F"/>
    <w:rsid w:val="00B8706C"/>
    <w:rsid w:val="00B87EA4"/>
    <w:rsid w:val="00B90B82"/>
    <w:rsid w:val="00B97E3C"/>
    <w:rsid w:val="00BA1592"/>
    <w:rsid w:val="00BA30CC"/>
    <w:rsid w:val="00BA3DA1"/>
    <w:rsid w:val="00BA4300"/>
    <w:rsid w:val="00BA6020"/>
    <w:rsid w:val="00BA691F"/>
    <w:rsid w:val="00BB1348"/>
    <w:rsid w:val="00BB1BE0"/>
    <w:rsid w:val="00BB2870"/>
    <w:rsid w:val="00BB4A76"/>
    <w:rsid w:val="00BB5BF5"/>
    <w:rsid w:val="00BC002E"/>
    <w:rsid w:val="00BC17CA"/>
    <w:rsid w:val="00BC2DC7"/>
    <w:rsid w:val="00BC4933"/>
    <w:rsid w:val="00BC4A5D"/>
    <w:rsid w:val="00BC4DD6"/>
    <w:rsid w:val="00BC751F"/>
    <w:rsid w:val="00BD17D2"/>
    <w:rsid w:val="00BD26E8"/>
    <w:rsid w:val="00BD27F8"/>
    <w:rsid w:val="00BD4F6F"/>
    <w:rsid w:val="00BD541F"/>
    <w:rsid w:val="00BD5BED"/>
    <w:rsid w:val="00BE1B72"/>
    <w:rsid w:val="00BE2719"/>
    <w:rsid w:val="00BE2B5F"/>
    <w:rsid w:val="00BE2EE3"/>
    <w:rsid w:val="00BE43C0"/>
    <w:rsid w:val="00BE707E"/>
    <w:rsid w:val="00BF0D56"/>
    <w:rsid w:val="00BF3575"/>
    <w:rsid w:val="00BF5679"/>
    <w:rsid w:val="00BF5DD3"/>
    <w:rsid w:val="00C02E53"/>
    <w:rsid w:val="00C0417F"/>
    <w:rsid w:val="00C0622A"/>
    <w:rsid w:val="00C07E8E"/>
    <w:rsid w:val="00C17CEF"/>
    <w:rsid w:val="00C2248F"/>
    <w:rsid w:val="00C2566D"/>
    <w:rsid w:val="00C26A13"/>
    <w:rsid w:val="00C276C2"/>
    <w:rsid w:val="00C31A69"/>
    <w:rsid w:val="00C34D14"/>
    <w:rsid w:val="00C358C4"/>
    <w:rsid w:val="00C4084C"/>
    <w:rsid w:val="00C41EA9"/>
    <w:rsid w:val="00C424D6"/>
    <w:rsid w:val="00C4495D"/>
    <w:rsid w:val="00C45514"/>
    <w:rsid w:val="00C45B0A"/>
    <w:rsid w:val="00C46020"/>
    <w:rsid w:val="00C4778A"/>
    <w:rsid w:val="00C56B0A"/>
    <w:rsid w:val="00C62B55"/>
    <w:rsid w:val="00C647DF"/>
    <w:rsid w:val="00C653BD"/>
    <w:rsid w:val="00C66EEF"/>
    <w:rsid w:val="00C702D6"/>
    <w:rsid w:val="00C7121A"/>
    <w:rsid w:val="00C806AA"/>
    <w:rsid w:val="00C8300B"/>
    <w:rsid w:val="00C836D1"/>
    <w:rsid w:val="00C85D3C"/>
    <w:rsid w:val="00C863EB"/>
    <w:rsid w:val="00C86FAA"/>
    <w:rsid w:val="00C905C0"/>
    <w:rsid w:val="00C912A0"/>
    <w:rsid w:val="00C92CD4"/>
    <w:rsid w:val="00C93D70"/>
    <w:rsid w:val="00C942F2"/>
    <w:rsid w:val="00CA1378"/>
    <w:rsid w:val="00CA4433"/>
    <w:rsid w:val="00CA580E"/>
    <w:rsid w:val="00CA5DCC"/>
    <w:rsid w:val="00CA6F6A"/>
    <w:rsid w:val="00CB22AB"/>
    <w:rsid w:val="00CC28B3"/>
    <w:rsid w:val="00CC4AA1"/>
    <w:rsid w:val="00CC6F0C"/>
    <w:rsid w:val="00CD0CF7"/>
    <w:rsid w:val="00CD1B26"/>
    <w:rsid w:val="00CD430F"/>
    <w:rsid w:val="00CD4394"/>
    <w:rsid w:val="00CD4446"/>
    <w:rsid w:val="00CD6857"/>
    <w:rsid w:val="00CE0DC7"/>
    <w:rsid w:val="00CE5734"/>
    <w:rsid w:val="00CF2CB4"/>
    <w:rsid w:val="00CF31ED"/>
    <w:rsid w:val="00CF734C"/>
    <w:rsid w:val="00D00291"/>
    <w:rsid w:val="00D01966"/>
    <w:rsid w:val="00D01A32"/>
    <w:rsid w:val="00D01A48"/>
    <w:rsid w:val="00D036E9"/>
    <w:rsid w:val="00D046C1"/>
    <w:rsid w:val="00D04B0B"/>
    <w:rsid w:val="00D0693E"/>
    <w:rsid w:val="00D06E50"/>
    <w:rsid w:val="00D11C9C"/>
    <w:rsid w:val="00D11FCE"/>
    <w:rsid w:val="00D13786"/>
    <w:rsid w:val="00D13CAF"/>
    <w:rsid w:val="00D13DD3"/>
    <w:rsid w:val="00D14947"/>
    <w:rsid w:val="00D15EB4"/>
    <w:rsid w:val="00D168F2"/>
    <w:rsid w:val="00D20DBB"/>
    <w:rsid w:val="00D20E95"/>
    <w:rsid w:val="00D21C18"/>
    <w:rsid w:val="00D24224"/>
    <w:rsid w:val="00D254D4"/>
    <w:rsid w:val="00D25596"/>
    <w:rsid w:val="00D275B5"/>
    <w:rsid w:val="00D27DAE"/>
    <w:rsid w:val="00D3191F"/>
    <w:rsid w:val="00D325CA"/>
    <w:rsid w:val="00D32D1F"/>
    <w:rsid w:val="00D34669"/>
    <w:rsid w:val="00D35C77"/>
    <w:rsid w:val="00D4098E"/>
    <w:rsid w:val="00D4138A"/>
    <w:rsid w:val="00D41D87"/>
    <w:rsid w:val="00D41F15"/>
    <w:rsid w:val="00D4397F"/>
    <w:rsid w:val="00D44152"/>
    <w:rsid w:val="00D44692"/>
    <w:rsid w:val="00D44834"/>
    <w:rsid w:val="00D466AC"/>
    <w:rsid w:val="00D470D1"/>
    <w:rsid w:val="00D5123C"/>
    <w:rsid w:val="00D52B2C"/>
    <w:rsid w:val="00D535E6"/>
    <w:rsid w:val="00D53BDB"/>
    <w:rsid w:val="00D5550E"/>
    <w:rsid w:val="00D55D79"/>
    <w:rsid w:val="00D61FE8"/>
    <w:rsid w:val="00D6505E"/>
    <w:rsid w:val="00D67679"/>
    <w:rsid w:val="00D71FA9"/>
    <w:rsid w:val="00D73859"/>
    <w:rsid w:val="00D77AD1"/>
    <w:rsid w:val="00D81D1B"/>
    <w:rsid w:val="00D84B9E"/>
    <w:rsid w:val="00D90D0C"/>
    <w:rsid w:val="00D969C6"/>
    <w:rsid w:val="00DA0196"/>
    <w:rsid w:val="00DA0608"/>
    <w:rsid w:val="00DA1058"/>
    <w:rsid w:val="00DA1303"/>
    <w:rsid w:val="00DA1D79"/>
    <w:rsid w:val="00DA5B11"/>
    <w:rsid w:val="00DA7FF8"/>
    <w:rsid w:val="00DB16B0"/>
    <w:rsid w:val="00DB3C13"/>
    <w:rsid w:val="00DB3F6E"/>
    <w:rsid w:val="00DC04F6"/>
    <w:rsid w:val="00DC234E"/>
    <w:rsid w:val="00DC26A4"/>
    <w:rsid w:val="00DC4EA6"/>
    <w:rsid w:val="00DD1064"/>
    <w:rsid w:val="00DD359F"/>
    <w:rsid w:val="00DD3FF7"/>
    <w:rsid w:val="00DD42D6"/>
    <w:rsid w:val="00DD466C"/>
    <w:rsid w:val="00DD57ED"/>
    <w:rsid w:val="00DE0806"/>
    <w:rsid w:val="00DE0A89"/>
    <w:rsid w:val="00DE106A"/>
    <w:rsid w:val="00DE14D4"/>
    <w:rsid w:val="00DE22C8"/>
    <w:rsid w:val="00DE7467"/>
    <w:rsid w:val="00DF00BC"/>
    <w:rsid w:val="00DF0952"/>
    <w:rsid w:val="00DF2D5A"/>
    <w:rsid w:val="00DF3C6F"/>
    <w:rsid w:val="00E05583"/>
    <w:rsid w:val="00E10664"/>
    <w:rsid w:val="00E11795"/>
    <w:rsid w:val="00E1315D"/>
    <w:rsid w:val="00E13D31"/>
    <w:rsid w:val="00E14193"/>
    <w:rsid w:val="00E14872"/>
    <w:rsid w:val="00E1537E"/>
    <w:rsid w:val="00E23299"/>
    <w:rsid w:val="00E24F6A"/>
    <w:rsid w:val="00E253A7"/>
    <w:rsid w:val="00E26323"/>
    <w:rsid w:val="00E264B7"/>
    <w:rsid w:val="00E2660D"/>
    <w:rsid w:val="00E27159"/>
    <w:rsid w:val="00E27F1F"/>
    <w:rsid w:val="00E301AF"/>
    <w:rsid w:val="00E308D7"/>
    <w:rsid w:val="00E31AC5"/>
    <w:rsid w:val="00E32569"/>
    <w:rsid w:val="00E36032"/>
    <w:rsid w:val="00E360F1"/>
    <w:rsid w:val="00E36C20"/>
    <w:rsid w:val="00E37527"/>
    <w:rsid w:val="00E37BBE"/>
    <w:rsid w:val="00E412AC"/>
    <w:rsid w:val="00E419EE"/>
    <w:rsid w:val="00E452F1"/>
    <w:rsid w:val="00E45A56"/>
    <w:rsid w:val="00E47F55"/>
    <w:rsid w:val="00E5030E"/>
    <w:rsid w:val="00E51D26"/>
    <w:rsid w:val="00E53FDB"/>
    <w:rsid w:val="00E54D76"/>
    <w:rsid w:val="00E562FC"/>
    <w:rsid w:val="00E564E3"/>
    <w:rsid w:val="00E5660E"/>
    <w:rsid w:val="00E5665D"/>
    <w:rsid w:val="00E569E1"/>
    <w:rsid w:val="00E57058"/>
    <w:rsid w:val="00E65221"/>
    <w:rsid w:val="00E67D7B"/>
    <w:rsid w:val="00E73559"/>
    <w:rsid w:val="00E74049"/>
    <w:rsid w:val="00E75AE5"/>
    <w:rsid w:val="00E76450"/>
    <w:rsid w:val="00E777F7"/>
    <w:rsid w:val="00E77C2E"/>
    <w:rsid w:val="00E836E5"/>
    <w:rsid w:val="00E83F4D"/>
    <w:rsid w:val="00E84053"/>
    <w:rsid w:val="00E85DB9"/>
    <w:rsid w:val="00E948C1"/>
    <w:rsid w:val="00E97A8D"/>
    <w:rsid w:val="00E97CBB"/>
    <w:rsid w:val="00EA2FCF"/>
    <w:rsid w:val="00EA396E"/>
    <w:rsid w:val="00EA4448"/>
    <w:rsid w:val="00EA4D65"/>
    <w:rsid w:val="00EA550A"/>
    <w:rsid w:val="00EA6FC8"/>
    <w:rsid w:val="00EA7032"/>
    <w:rsid w:val="00EB1A51"/>
    <w:rsid w:val="00EB41CC"/>
    <w:rsid w:val="00EB4D6C"/>
    <w:rsid w:val="00EB6CA8"/>
    <w:rsid w:val="00EB7F25"/>
    <w:rsid w:val="00EC24DE"/>
    <w:rsid w:val="00EC3B35"/>
    <w:rsid w:val="00EC6AB3"/>
    <w:rsid w:val="00ED14F1"/>
    <w:rsid w:val="00ED1C79"/>
    <w:rsid w:val="00ED24FC"/>
    <w:rsid w:val="00ED3764"/>
    <w:rsid w:val="00ED61A0"/>
    <w:rsid w:val="00ED6FE8"/>
    <w:rsid w:val="00EE0BA2"/>
    <w:rsid w:val="00EE4533"/>
    <w:rsid w:val="00EE7742"/>
    <w:rsid w:val="00EF1169"/>
    <w:rsid w:val="00EF15D4"/>
    <w:rsid w:val="00EF1D22"/>
    <w:rsid w:val="00EF4311"/>
    <w:rsid w:val="00EF4705"/>
    <w:rsid w:val="00EF4F90"/>
    <w:rsid w:val="00F01F05"/>
    <w:rsid w:val="00F03515"/>
    <w:rsid w:val="00F03A7A"/>
    <w:rsid w:val="00F12173"/>
    <w:rsid w:val="00F129D3"/>
    <w:rsid w:val="00F12EA5"/>
    <w:rsid w:val="00F133C1"/>
    <w:rsid w:val="00F14988"/>
    <w:rsid w:val="00F16776"/>
    <w:rsid w:val="00F21731"/>
    <w:rsid w:val="00F2257E"/>
    <w:rsid w:val="00F22643"/>
    <w:rsid w:val="00F23F33"/>
    <w:rsid w:val="00F24B06"/>
    <w:rsid w:val="00F25DF4"/>
    <w:rsid w:val="00F277A1"/>
    <w:rsid w:val="00F30EFF"/>
    <w:rsid w:val="00F34E43"/>
    <w:rsid w:val="00F43730"/>
    <w:rsid w:val="00F458E7"/>
    <w:rsid w:val="00F46BCD"/>
    <w:rsid w:val="00F5065A"/>
    <w:rsid w:val="00F51881"/>
    <w:rsid w:val="00F555F3"/>
    <w:rsid w:val="00F55861"/>
    <w:rsid w:val="00F55C01"/>
    <w:rsid w:val="00F57659"/>
    <w:rsid w:val="00F60D6D"/>
    <w:rsid w:val="00F612FA"/>
    <w:rsid w:val="00F61C15"/>
    <w:rsid w:val="00F62112"/>
    <w:rsid w:val="00F62459"/>
    <w:rsid w:val="00F73B93"/>
    <w:rsid w:val="00F74BFA"/>
    <w:rsid w:val="00F76EEC"/>
    <w:rsid w:val="00F81EA2"/>
    <w:rsid w:val="00F84F94"/>
    <w:rsid w:val="00F93397"/>
    <w:rsid w:val="00F94040"/>
    <w:rsid w:val="00F97BA5"/>
    <w:rsid w:val="00F97C46"/>
    <w:rsid w:val="00FA349E"/>
    <w:rsid w:val="00FA3D32"/>
    <w:rsid w:val="00FA513A"/>
    <w:rsid w:val="00FC0103"/>
    <w:rsid w:val="00FC1555"/>
    <w:rsid w:val="00FC20FA"/>
    <w:rsid w:val="00FC3D91"/>
    <w:rsid w:val="00FC6213"/>
    <w:rsid w:val="00FC636A"/>
    <w:rsid w:val="00FC65BE"/>
    <w:rsid w:val="00FD248B"/>
    <w:rsid w:val="00FD390B"/>
    <w:rsid w:val="00FD396C"/>
    <w:rsid w:val="00FD3D72"/>
    <w:rsid w:val="00FD4361"/>
    <w:rsid w:val="00FD74B5"/>
    <w:rsid w:val="00FD74C1"/>
    <w:rsid w:val="00FD7A81"/>
    <w:rsid w:val="00FE1B5B"/>
    <w:rsid w:val="00FE23EE"/>
    <w:rsid w:val="00FE4274"/>
    <w:rsid w:val="00FE4F9B"/>
    <w:rsid w:val="00FE5F92"/>
    <w:rsid w:val="00FE74B2"/>
    <w:rsid w:val="00FE7E85"/>
    <w:rsid w:val="00FF044A"/>
    <w:rsid w:val="00FF0C5C"/>
    <w:rsid w:val="00FF558C"/>
    <w:rsid w:val="00FF6B0B"/>
    <w:rsid w:val="00FF756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1E9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9"/>
    <w:qFormat/>
    <w:rsid w:val="00AD7AAB"/>
    <w:pPr>
      <w:keepNext/>
      <w:spacing w:after="0" w:line="240" w:lineRule="auto"/>
      <w:ind w:right="-58"/>
      <w:jc w:val="both"/>
      <w:outlineLvl w:val="0"/>
    </w:pPr>
    <w:rPr>
      <w:rFonts w:ascii="Times New Roman" w:eastAsia="Times New Roman" w:hAnsi="Times New Roman" w:cs="Times New Roman"/>
      <w:b/>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99"/>
    <w:qFormat/>
    <w:rsid w:val="0024634B"/>
    <w:pPr>
      <w:ind w:left="720"/>
      <w:contextualSpacing/>
    </w:pPr>
  </w:style>
  <w:style w:type="paragraph" w:styleId="Pagrindiniotekstotrauka3">
    <w:name w:val="Body Text Indent 3"/>
    <w:basedOn w:val="prastasis"/>
    <w:link w:val="Pagrindiniotekstotrauka3Diagrama"/>
    <w:uiPriority w:val="99"/>
    <w:rsid w:val="009E011D"/>
    <w:pPr>
      <w:spacing w:after="0" w:line="240" w:lineRule="auto"/>
      <w:ind w:firstLine="540"/>
      <w:jc w:val="both"/>
    </w:pPr>
    <w:rPr>
      <w:rFonts w:ascii="Times New Roman" w:eastAsia="Times New Roman" w:hAnsi="Times New Roman" w:cs="Times New Roman"/>
      <w:color w:val="000000"/>
      <w:sz w:val="24"/>
      <w:szCs w:val="29"/>
    </w:rPr>
  </w:style>
  <w:style w:type="character" w:customStyle="1" w:styleId="Pagrindiniotekstotrauka3Diagrama">
    <w:name w:val="Pagrindinio teksto įtrauka 3 Diagrama"/>
    <w:basedOn w:val="Numatytasispastraiposriftas"/>
    <w:link w:val="Pagrindiniotekstotrauka3"/>
    <w:uiPriority w:val="99"/>
    <w:rsid w:val="009E011D"/>
    <w:rPr>
      <w:rFonts w:ascii="Times New Roman" w:eastAsia="Times New Roman" w:hAnsi="Times New Roman" w:cs="Times New Roman"/>
      <w:color w:val="000000"/>
      <w:sz w:val="24"/>
      <w:szCs w:val="29"/>
    </w:rPr>
  </w:style>
  <w:style w:type="paragraph" w:styleId="Antrats">
    <w:name w:val="header"/>
    <w:basedOn w:val="prastasis"/>
    <w:link w:val="AntratsDiagrama"/>
    <w:uiPriority w:val="99"/>
    <w:unhideWhenUsed/>
    <w:rsid w:val="0062491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24919"/>
  </w:style>
  <w:style w:type="paragraph" w:styleId="Porat">
    <w:name w:val="footer"/>
    <w:basedOn w:val="prastasis"/>
    <w:link w:val="PoratDiagrama"/>
    <w:unhideWhenUsed/>
    <w:rsid w:val="00624919"/>
    <w:pPr>
      <w:tabs>
        <w:tab w:val="center" w:pos="4819"/>
        <w:tab w:val="right" w:pos="9638"/>
      </w:tabs>
      <w:spacing w:after="0" w:line="240" w:lineRule="auto"/>
    </w:pPr>
  </w:style>
  <w:style w:type="character" w:customStyle="1" w:styleId="PoratDiagrama">
    <w:name w:val="Poraštė Diagrama"/>
    <w:basedOn w:val="Numatytasispastraiposriftas"/>
    <w:link w:val="Porat"/>
    <w:rsid w:val="00624919"/>
  </w:style>
  <w:style w:type="paragraph" w:customStyle="1" w:styleId="Standard">
    <w:name w:val="Standard"/>
    <w:qFormat/>
    <w:rsid w:val="0019239B"/>
    <w:pPr>
      <w:suppressAutoHyphens/>
      <w:autoSpaceDN w:val="0"/>
      <w:spacing w:after="0" w:line="240" w:lineRule="auto"/>
    </w:pPr>
    <w:rPr>
      <w:rFonts w:ascii="Times New Roman" w:eastAsia="Times New Roman" w:hAnsi="Times New Roman" w:cs="Times New Roman"/>
      <w:kern w:val="3"/>
      <w:sz w:val="24"/>
      <w:szCs w:val="24"/>
      <w:lang w:val="en-GB"/>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99"/>
    <w:qFormat/>
    <w:rsid w:val="00FD3D72"/>
  </w:style>
  <w:style w:type="numbering" w:customStyle="1" w:styleId="CurrentList1">
    <w:name w:val="Current List1"/>
    <w:uiPriority w:val="99"/>
    <w:rsid w:val="00DD42D6"/>
    <w:pPr>
      <w:numPr>
        <w:numId w:val="3"/>
      </w:numPr>
    </w:pPr>
  </w:style>
  <w:style w:type="paragraph" w:customStyle="1" w:styleId="Tekstas">
    <w:name w:val="Tekstas"/>
    <w:basedOn w:val="prastasis"/>
    <w:link w:val="TekstasChar"/>
    <w:qFormat/>
    <w:rsid w:val="00E27F1F"/>
    <w:pPr>
      <w:numPr>
        <w:numId w:val="4"/>
      </w:numPr>
      <w:spacing w:after="120" w:line="240" w:lineRule="auto"/>
      <w:ind w:left="360" w:right="-612"/>
      <w:jc w:val="both"/>
    </w:pPr>
    <w:rPr>
      <w:rFonts w:eastAsia="Calibri" w:cstheme="minorHAnsi"/>
      <w:sz w:val="23"/>
      <w:szCs w:val="23"/>
    </w:rPr>
  </w:style>
  <w:style w:type="paragraph" w:customStyle="1" w:styleId="Pastraipanenumeruota">
    <w:name w:val="Pastraipa (nenumeruota)"/>
    <w:basedOn w:val="prastasis"/>
    <w:uiPriority w:val="9"/>
    <w:qFormat/>
    <w:rsid w:val="00521E91"/>
    <w:pPr>
      <w:spacing w:after="0" w:line="240" w:lineRule="auto"/>
      <w:ind w:firstLine="720"/>
      <w:jc w:val="both"/>
    </w:pPr>
    <w:rPr>
      <w:rFonts w:ascii="Times New Roman" w:hAnsi="Times New Roman"/>
      <w:sz w:val="24"/>
      <w:szCs w:val="24"/>
    </w:rPr>
  </w:style>
  <w:style w:type="paragraph" w:customStyle="1" w:styleId="list-paragraph">
    <w:name w:val="list-paragraph"/>
    <w:basedOn w:val="prastasis"/>
    <w:rsid w:val="00794E6C"/>
    <w:pPr>
      <w:spacing w:before="100" w:beforeAutospacing="1" w:after="100" w:afterAutospacing="1" w:line="240" w:lineRule="auto"/>
    </w:pPr>
    <w:rPr>
      <w:rFonts w:ascii="Times New Roman" w:eastAsiaTheme="minorEastAsia" w:hAnsi="Times New Roman" w:cs="Times New Roman"/>
      <w:sz w:val="24"/>
      <w:szCs w:val="24"/>
      <w:lang w:eastAsia="lt-LT"/>
    </w:rPr>
  </w:style>
  <w:style w:type="character" w:styleId="Hipersaitas">
    <w:name w:val="Hyperlink"/>
    <w:basedOn w:val="Numatytasispastraiposriftas"/>
    <w:uiPriority w:val="99"/>
    <w:unhideWhenUsed/>
    <w:rsid w:val="00476270"/>
    <w:rPr>
      <w:color w:val="0000FF"/>
      <w:u w:val="single"/>
    </w:rPr>
  </w:style>
  <w:style w:type="character" w:customStyle="1" w:styleId="blackcaption">
    <w:name w:val="black_caption"/>
    <w:basedOn w:val="Numatytasispastraiposriftas"/>
    <w:rsid w:val="00503A8B"/>
  </w:style>
  <w:style w:type="paragraph" w:customStyle="1" w:styleId="Style4">
    <w:name w:val="Style4"/>
    <w:basedOn w:val="prastasis"/>
    <w:uiPriority w:val="99"/>
    <w:rsid w:val="003D3A57"/>
    <w:pPr>
      <w:widowControl w:val="0"/>
      <w:autoSpaceDE w:val="0"/>
      <w:autoSpaceDN w:val="0"/>
      <w:adjustRightInd w:val="0"/>
      <w:spacing w:after="0" w:line="271" w:lineRule="exact"/>
      <w:ind w:firstLine="353"/>
      <w:jc w:val="both"/>
    </w:pPr>
    <w:rPr>
      <w:rFonts w:ascii="Times New Roman" w:eastAsiaTheme="minorEastAsia" w:hAnsi="Times New Roman" w:cs="Times New Roman"/>
      <w:sz w:val="24"/>
      <w:szCs w:val="24"/>
      <w:lang w:val="en-US"/>
    </w:rPr>
  </w:style>
  <w:style w:type="character" w:customStyle="1" w:styleId="FontStyle19">
    <w:name w:val="Font Style19"/>
    <w:basedOn w:val="Numatytasispastraiposriftas"/>
    <w:uiPriority w:val="99"/>
    <w:rsid w:val="003D3A57"/>
    <w:rPr>
      <w:rFonts w:ascii="Times New Roman" w:hAnsi="Times New Roman" w:cs="Times New Roman"/>
      <w:sz w:val="22"/>
      <w:szCs w:val="22"/>
    </w:rPr>
  </w:style>
  <w:style w:type="character" w:customStyle="1" w:styleId="FontStyle20">
    <w:name w:val="Font Style20"/>
    <w:basedOn w:val="Numatytasispastraiposriftas"/>
    <w:uiPriority w:val="99"/>
    <w:rsid w:val="003D3A57"/>
    <w:rPr>
      <w:rFonts w:ascii="Times New Roman" w:hAnsi="Times New Roman" w:cs="Times New Roman"/>
      <w:b/>
      <w:bCs/>
      <w:sz w:val="22"/>
      <w:szCs w:val="22"/>
    </w:rPr>
  </w:style>
  <w:style w:type="character" w:customStyle="1" w:styleId="FontStyle24">
    <w:name w:val="Font Style24"/>
    <w:basedOn w:val="Numatytasispastraiposriftas"/>
    <w:uiPriority w:val="99"/>
    <w:rsid w:val="003D3A57"/>
    <w:rPr>
      <w:rFonts w:ascii="Times New Roman" w:hAnsi="Times New Roman" w:cs="Times New Roman"/>
      <w:spacing w:val="20"/>
      <w:sz w:val="20"/>
      <w:szCs w:val="20"/>
    </w:rPr>
  </w:style>
  <w:style w:type="character" w:customStyle="1" w:styleId="FontStyle25">
    <w:name w:val="Font Style25"/>
    <w:basedOn w:val="Numatytasispastraiposriftas"/>
    <w:uiPriority w:val="99"/>
    <w:rsid w:val="003D3A57"/>
    <w:rPr>
      <w:rFonts w:ascii="Times New Roman" w:hAnsi="Times New Roman" w:cs="Times New Roman"/>
      <w:i/>
      <w:iCs/>
      <w:sz w:val="20"/>
      <w:szCs w:val="20"/>
    </w:rPr>
  </w:style>
  <w:style w:type="character" w:customStyle="1" w:styleId="FontStyle26">
    <w:name w:val="Font Style26"/>
    <w:basedOn w:val="Numatytasispastraiposriftas"/>
    <w:uiPriority w:val="99"/>
    <w:rsid w:val="003D3A57"/>
    <w:rPr>
      <w:rFonts w:ascii="Times New Roman" w:hAnsi="Times New Roman" w:cs="Times New Roman"/>
      <w:i/>
      <w:iCs/>
      <w:spacing w:val="20"/>
      <w:sz w:val="20"/>
      <w:szCs w:val="20"/>
    </w:rPr>
  </w:style>
  <w:style w:type="paragraph" w:styleId="Pagrindinistekstas">
    <w:name w:val="Body Text"/>
    <w:basedOn w:val="prastasis"/>
    <w:link w:val="PagrindinistekstasDiagrama"/>
    <w:uiPriority w:val="99"/>
    <w:rsid w:val="003D3A57"/>
    <w:pPr>
      <w:spacing w:after="0" w:line="240" w:lineRule="auto"/>
      <w:jc w:val="both"/>
    </w:pPr>
    <w:rPr>
      <w:rFonts w:ascii="Times New Roman" w:eastAsia="Times New Roman" w:hAnsi="Times New Roman" w:cs="Times New Roman"/>
      <w:sz w:val="24"/>
      <w:szCs w:val="24"/>
    </w:rPr>
  </w:style>
  <w:style w:type="character" w:customStyle="1" w:styleId="PagrindinistekstasDiagrama">
    <w:name w:val="Pagrindinis tekstas Diagrama"/>
    <w:basedOn w:val="Numatytasispastraiposriftas"/>
    <w:link w:val="Pagrindinistekstas"/>
    <w:uiPriority w:val="99"/>
    <w:rsid w:val="003D3A57"/>
    <w:rPr>
      <w:rFonts w:ascii="Times New Roman" w:eastAsia="Times New Roman" w:hAnsi="Times New Roman" w:cs="Times New Roman"/>
      <w:sz w:val="24"/>
      <w:szCs w:val="24"/>
    </w:rPr>
  </w:style>
  <w:style w:type="character" w:customStyle="1" w:styleId="BodyTextChar">
    <w:name w:val="Body Text Char"/>
    <w:basedOn w:val="Numatytasispastraiposriftas"/>
    <w:uiPriority w:val="99"/>
    <w:semiHidden/>
    <w:rsid w:val="003D3A57"/>
  </w:style>
  <w:style w:type="paragraph" w:styleId="Pagrindiniotekstotrauka">
    <w:name w:val="Body Text Indent"/>
    <w:basedOn w:val="prastasis"/>
    <w:link w:val="PagrindiniotekstotraukaDiagrama"/>
    <w:uiPriority w:val="99"/>
    <w:rsid w:val="003D3A57"/>
    <w:pPr>
      <w:spacing w:after="120" w:line="240" w:lineRule="auto"/>
      <w:ind w:left="283"/>
    </w:pPr>
    <w:rPr>
      <w:rFonts w:ascii="Times New Roman" w:eastAsia="Times New Roman" w:hAnsi="Times New Roman" w:cs="Times New Roman"/>
      <w:sz w:val="24"/>
      <w:szCs w:val="24"/>
      <w:lang w:val="en-GB"/>
    </w:rPr>
  </w:style>
  <w:style w:type="character" w:customStyle="1" w:styleId="PagrindiniotekstotraukaDiagrama">
    <w:name w:val="Pagrindinio teksto įtrauka Diagrama"/>
    <w:basedOn w:val="Numatytasispastraiposriftas"/>
    <w:link w:val="Pagrindiniotekstotrauka"/>
    <w:uiPriority w:val="99"/>
    <w:rsid w:val="003D3A57"/>
    <w:rPr>
      <w:rFonts w:ascii="Times New Roman" w:eastAsia="Times New Roman" w:hAnsi="Times New Roman" w:cs="Times New Roman"/>
      <w:sz w:val="24"/>
      <w:szCs w:val="24"/>
      <w:lang w:val="en-GB"/>
    </w:rPr>
  </w:style>
  <w:style w:type="character" w:customStyle="1" w:styleId="FontStyle18">
    <w:name w:val="Font Style18"/>
    <w:basedOn w:val="Numatytasispastraiposriftas"/>
    <w:uiPriority w:val="99"/>
    <w:rsid w:val="003D3A57"/>
    <w:rPr>
      <w:rFonts w:ascii="Times New Roman" w:hAnsi="Times New Roman" w:cs="Times New Roman"/>
      <w:b/>
      <w:bCs/>
      <w:sz w:val="22"/>
      <w:szCs w:val="22"/>
    </w:rPr>
  </w:style>
  <w:style w:type="paragraph" w:styleId="Debesliotekstas">
    <w:name w:val="Balloon Text"/>
    <w:basedOn w:val="prastasis"/>
    <w:link w:val="DebesliotekstasDiagrama"/>
    <w:uiPriority w:val="99"/>
    <w:semiHidden/>
    <w:unhideWhenUsed/>
    <w:rsid w:val="003D3A57"/>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3A57"/>
    <w:rPr>
      <w:rFonts w:ascii="Tahoma" w:hAnsi="Tahoma" w:cs="Tahoma"/>
      <w:sz w:val="16"/>
      <w:szCs w:val="16"/>
    </w:rPr>
  </w:style>
  <w:style w:type="character" w:customStyle="1" w:styleId="FontStyle31">
    <w:name w:val="Font Style31"/>
    <w:basedOn w:val="Numatytasispastraiposriftas"/>
    <w:uiPriority w:val="99"/>
    <w:rsid w:val="003D3A57"/>
    <w:rPr>
      <w:rFonts w:ascii="Cambria" w:hAnsi="Cambria" w:cs="Cambria"/>
      <w:sz w:val="20"/>
      <w:szCs w:val="20"/>
    </w:rPr>
  </w:style>
  <w:style w:type="character" w:customStyle="1" w:styleId="FontStyle29">
    <w:name w:val="Font Style29"/>
    <w:basedOn w:val="Numatytasispastraiposriftas"/>
    <w:uiPriority w:val="99"/>
    <w:rsid w:val="003D3A57"/>
    <w:rPr>
      <w:rFonts w:ascii="Cambria" w:hAnsi="Cambria" w:cs="Cambria"/>
      <w:b/>
      <w:bCs/>
      <w:sz w:val="20"/>
      <w:szCs w:val="20"/>
    </w:rPr>
  </w:style>
  <w:style w:type="character" w:customStyle="1" w:styleId="FontStyle30">
    <w:name w:val="Font Style30"/>
    <w:basedOn w:val="Numatytasispastraiposriftas"/>
    <w:uiPriority w:val="99"/>
    <w:rsid w:val="003D3A57"/>
    <w:rPr>
      <w:rFonts w:ascii="Cambria" w:hAnsi="Cambria" w:cs="Cambria"/>
      <w:i/>
      <w:iCs/>
      <w:sz w:val="20"/>
      <w:szCs w:val="20"/>
    </w:rPr>
  </w:style>
  <w:style w:type="paragraph" w:customStyle="1" w:styleId="Style7">
    <w:name w:val="Style7"/>
    <w:basedOn w:val="prastasis"/>
    <w:uiPriority w:val="99"/>
    <w:rsid w:val="003D3A57"/>
    <w:pPr>
      <w:widowControl w:val="0"/>
      <w:autoSpaceDE w:val="0"/>
      <w:autoSpaceDN w:val="0"/>
      <w:adjustRightInd w:val="0"/>
      <w:spacing w:after="0" w:line="240" w:lineRule="auto"/>
    </w:pPr>
    <w:rPr>
      <w:rFonts w:ascii="Cambria" w:eastAsiaTheme="minorEastAsia" w:hAnsi="Cambria"/>
      <w:sz w:val="24"/>
      <w:szCs w:val="24"/>
      <w:lang w:val="en-US"/>
    </w:rPr>
  </w:style>
  <w:style w:type="paragraph" w:customStyle="1" w:styleId="Style8">
    <w:name w:val="Style8"/>
    <w:basedOn w:val="prastasis"/>
    <w:uiPriority w:val="99"/>
    <w:rsid w:val="003D3A57"/>
    <w:pPr>
      <w:widowControl w:val="0"/>
      <w:autoSpaceDE w:val="0"/>
      <w:autoSpaceDN w:val="0"/>
      <w:adjustRightInd w:val="0"/>
      <w:spacing w:after="0" w:line="270" w:lineRule="exact"/>
      <w:ind w:hanging="389"/>
      <w:jc w:val="both"/>
    </w:pPr>
    <w:rPr>
      <w:rFonts w:ascii="Cambria" w:eastAsiaTheme="minorEastAsia" w:hAnsi="Cambria"/>
      <w:sz w:val="24"/>
      <w:szCs w:val="24"/>
      <w:lang w:val="en-US"/>
    </w:rPr>
  </w:style>
  <w:style w:type="paragraph" w:customStyle="1" w:styleId="Style27">
    <w:name w:val="Style27"/>
    <w:basedOn w:val="prastasis"/>
    <w:uiPriority w:val="99"/>
    <w:rsid w:val="003D3A57"/>
    <w:pPr>
      <w:widowControl w:val="0"/>
      <w:autoSpaceDE w:val="0"/>
      <w:autoSpaceDN w:val="0"/>
      <w:adjustRightInd w:val="0"/>
      <w:spacing w:after="0" w:line="264" w:lineRule="exact"/>
      <w:jc w:val="both"/>
    </w:pPr>
    <w:rPr>
      <w:rFonts w:ascii="Cambria" w:eastAsiaTheme="minorEastAsia" w:hAnsi="Cambria"/>
      <w:sz w:val="24"/>
      <w:szCs w:val="24"/>
      <w:lang w:val="en-US"/>
    </w:rPr>
  </w:style>
  <w:style w:type="paragraph" w:customStyle="1" w:styleId="Style6">
    <w:name w:val="Style6"/>
    <w:basedOn w:val="prastasis"/>
    <w:uiPriority w:val="99"/>
    <w:rsid w:val="003D3A57"/>
    <w:pPr>
      <w:widowControl w:val="0"/>
      <w:autoSpaceDE w:val="0"/>
      <w:autoSpaceDN w:val="0"/>
      <w:adjustRightInd w:val="0"/>
      <w:spacing w:after="0" w:line="269" w:lineRule="exact"/>
      <w:jc w:val="both"/>
    </w:pPr>
    <w:rPr>
      <w:rFonts w:ascii="Cambria" w:eastAsiaTheme="minorEastAsia" w:hAnsi="Cambria"/>
      <w:sz w:val="24"/>
      <w:szCs w:val="24"/>
      <w:lang w:val="en-US"/>
    </w:rPr>
  </w:style>
  <w:style w:type="paragraph" w:customStyle="1" w:styleId="Style20">
    <w:name w:val="Style20"/>
    <w:basedOn w:val="prastasis"/>
    <w:uiPriority w:val="99"/>
    <w:rsid w:val="003D3A57"/>
    <w:pPr>
      <w:widowControl w:val="0"/>
      <w:autoSpaceDE w:val="0"/>
      <w:autoSpaceDN w:val="0"/>
      <w:adjustRightInd w:val="0"/>
      <w:spacing w:after="0" w:line="274" w:lineRule="exact"/>
      <w:ind w:hanging="322"/>
      <w:jc w:val="both"/>
    </w:pPr>
    <w:rPr>
      <w:rFonts w:ascii="Cambria" w:eastAsiaTheme="minorEastAsia" w:hAnsi="Cambria"/>
      <w:sz w:val="24"/>
      <w:szCs w:val="24"/>
      <w:lang w:val="en-US"/>
    </w:rPr>
  </w:style>
  <w:style w:type="paragraph" w:styleId="Pagrindinistekstas2">
    <w:name w:val="Body Text 2"/>
    <w:basedOn w:val="prastasis"/>
    <w:link w:val="Pagrindinistekstas2Diagrama"/>
    <w:uiPriority w:val="99"/>
    <w:semiHidden/>
    <w:unhideWhenUsed/>
    <w:rsid w:val="003D3A57"/>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3D3A57"/>
  </w:style>
  <w:style w:type="character" w:customStyle="1" w:styleId="FontStyle28">
    <w:name w:val="Font Style28"/>
    <w:basedOn w:val="Numatytasispastraiposriftas"/>
    <w:uiPriority w:val="99"/>
    <w:rsid w:val="003D3A57"/>
    <w:rPr>
      <w:rFonts w:ascii="Garamond" w:hAnsi="Garamond" w:cs="Garamond"/>
      <w:sz w:val="22"/>
      <w:szCs w:val="22"/>
    </w:rPr>
  </w:style>
  <w:style w:type="character" w:customStyle="1" w:styleId="FontStyle38">
    <w:name w:val="Font Style38"/>
    <w:basedOn w:val="Numatytasispastraiposriftas"/>
    <w:uiPriority w:val="99"/>
    <w:rsid w:val="003D3A57"/>
    <w:rPr>
      <w:rFonts w:ascii="Trebuchet MS" w:hAnsi="Trebuchet MS" w:cs="Trebuchet MS"/>
      <w:sz w:val="20"/>
      <w:szCs w:val="20"/>
    </w:rPr>
  </w:style>
  <w:style w:type="character" w:customStyle="1" w:styleId="FontStyle40">
    <w:name w:val="Font Style40"/>
    <w:basedOn w:val="Numatytasispastraiposriftas"/>
    <w:uiPriority w:val="99"/>
    <w:rsid w:val="003D3A57"/>
    <w:rPr>
      <w:rFonts w:ascii="Trebuchet MS" w:hAnsi="Trebuchet MS" w:cs="Trebuchet MS"/>
      <w:sz w:val="20"/>
      <w:szCs w:val="20"/>
    </w:rPr>
  </w:style>
  <w:style w:type="paragraph" w:styleId="prastasiniatinklio">
    <w:name w:val="Normal (Web)"/>
    <w:basedOn w:val="prastasis"/>
    <w:uiPriority w:val="99"/>
    <w:rsid w:val="003D3A5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3D3A57"/>
  </w:style>
  <w:style w:type="paragraph" w:customStyle="1" w:styleId="Betarp1">
    <w:name w:val="Be tarpų1"/>
    <w:uiPriority w:val="99"/>
    <w:qFormat/>
    <w:rsid w:val="003D3A57"/>
    <w:pPr>
      <w:spacing w:after="0" w:line="240" w:lineRule="auto"/>
    </w:pPr>
    <w:rPr>
      <w:rFonts w:ascii="Times New Roman" w:eastAsia="Times New Roman" w:hAnsi="Times New Roman" w:cs="Times New Roman"/>
      <w:sz w:val="24"/>
      <w:szCs w:val="24"/>
    </w:rPr>
  </w:style>
  <w:style w:type="paragraph" w:customStyle="1" w:styleId="Style5">
    <w:name w:val="Style5"/>
    <w:basedOn w:val="prastasis"/>
    <w:uiPriority w:val="99"/>
    <w:rsid w:val="003D3A57"/>
    <w:pPr>
      <w:widowControl w:val="0"/>
      <w:autoSpaceDE w:val="0"/>
      <w:autoSpaceDN w:val="0"/>
      <w:adjustRightInd w:val="0"/>
      <w:spacing w:after="0" w:line="274" w:lineRule="exact"/>
      <w:ind w:firstLine="653"/>
      <w:jc w:val="both"/>
    </w:pPr>
    <w:rPr>
      <w:rFonts w:ascii="Times New Roman" w:eastAsia="Times New Roman" w:hAnsi="Times New Roman" w:cs="Times New Roman"/>
      <w:sz w:val="24"/>
      <w:szCs w:val="24"/>
      <w:lang w:eastAsia="lt-LT"/>
    </w:rPr>
  </w:style>
  <w:style w:type="character" w:customStyle="1" w:styleId="FontStyle15">
    <w:name w:val="Font Style15"/>
    <w:basedOn w:val="Numatytasispastraiposriftas"/>
    <w:uiPriority w:val="99"/>
    <w:rsid w:val="003D3A57"/>
    <w:rPr>
      <w:rFonts w:ascii="Times New Roman" w:hAnsi="Times New Roman" w:cs="Times New Roman"/>
      <w:color w:val="000000"/>
      <w:sz w:val="22"/>
      <w:szCs w:val="22"/>
    </w:rPr>
  </w:style>
  <w:style w:type="character" w:customStyle="1" w:styleId="FontStyle44">
    <w:name w:val="Font Style44"/>
    <w:basedOn w:val="Numatytasispastraiposriftas"/>
    <w:uiPriority w:val="99"/>
    <w:rsid w:val="003D3A57"/>
    <w:rPr>
      <w:rFonts w:ascii="Times New Roman" w:hAnsi="Times New Roman" w:cs="Times New Roman"/>
      <w:color w:val="000000"/>
      <w:sz w:val="22"/>
      <w:szCs w:val="22"/>
    </w:rPr>
  </w:style>
  <w:style w:type="character" w:customStyle="1" w:styleId="FontStyle45">
    <w:name w:val="Font Style45"/>
    <w:basedOn w:val="Numatytasispastraiposriftas"/>
    <w:uiPriority w:val="99"/>
    <w:rsid w:val="003D3A57"/>
    <w:rPr>
      <w:rFonts w:ascii="Times New Roman" w:hAnsi="Times New Roman" w:cs="Times New Roman"/>
      <w:i/>
      <w:iCs/>
      <w:color w:val="000000"/>
      <w:sz w:val="22"/>
      <w:szCs w:val="22"/>
    </w:rPr>
  </w:style>
  <w:style w:type="paragraph" w:customStyle="1" w:styleId="Style2">
    <w:name w:val="Style2"/>
    <w:basedOn w:val="prastasis"/>
    <w:uiPriority w:val="99"/>
    <w:rsid w:val="003D3A57"/>
    <w:pPr>
      <w:widowControl w:val="0"/>
      <w:autoSpaceDE w:val="0"/>
      <w:autoSpaceDN w:val="0"/>
      <w:adjustRightInd w:val="0"/>
      <w:spacing w:after="0" w:line="266" w:lineRule="exact"/>
      <w:jc w:val="both"/>
    </w:pPr>
    <w:rPr>
      <w:rFonts w:ascii="Times New Roman" w:eastAsiaTheme="minorEastAsia" w:hAnsi="Times New Roman" w:cs="Times New Roman"/>
      <w:sz w:val="24"/>
      <w:szCs w:val="24"/>
      <w:lang w:eastAsia="lt-LT"/>
    </w:rPr>
  </w:style>
  <w:style w:type="paragraph" w:customStyle="1" w:styleId="Style15">
    <w:name w:val="Style15"/>
    <w:basedOn w:val="prastasis"/>
    <w:uiPriority w:val="99"/>
    <w:rsid w:val="003D3A57"/>
    <w:pPr>
      <w:widowControl w:val="0"/>
      <w:autoSpaceDE w:val="0"/>
      <w:autoSpaceDN w:val="0"/>
      <w:adjustRightInd w:val="0"/>
      <w:spacing w:after="0" w:line="266" w:lineRule="exact"/>
      <w:ind w:firstLine="691"/>
      <w:jc w:val="both"/>
    </w:pPr>
    <w:rPr>
      <w:rFonts w:ascii="Times New Roman" w:eastAsiaTheme="minorEastAsia" w:hAnsi="Times New Roman" w:cs="Times New Roman"/>
      <w:sz w:val="24"/>
      <w:szCs w:val="24"/>
      <w:lang w:eastAsia="lt-LT"/>
    </w:rPr>
  </w:style>
  <w:style w:type="character" w:customStyle="1" w:styleId="normal-h">
    <w:name w:val="normal-h"/>
    <w:basedOn w:val="Numatytasispastraiposriftas"/>
    <w:rsid w:val="003D3A57"/>
  </w:style>
  <w:style w:type="paragraph" w:customStyle="1" w:styleId="Style9">
    <w:name w:val="Style9"/>
    <w:basedOn w:val="prastasis"/>
    <w:uiPriority w:val="99"/>
    <w:rsid w:val="003D3A57"/>
    <w:pPr>
      <w:widowControl w:val="0"/>
      <w:autoSpaceDE w:val="0"/>
      <w:autoSpaceDN w:val="0"/>
      <w:adjustRightInd w:val="0"/>
      <w:spacing w:after="0" w:line="274" w:lineRule="exact"/>
      <w:ind w:firstLine="691"/>
      <w:jc w:val="both"/>
    </w:pPr>
    <w:rPr>
      <w:rFonts w:ascii="Times New Roman" w:eastAsiaTheme="minorEastAsia" w:hAnsi="Times New Roman" w:cs="Times New Roman"/>
      <w:sz w:val="24"/>
      <w:szCs w:val="24"/>
      <w:lang w:eastAsia="lt-LT"/>
    </w:rPr>
  </w:style>
  <w:style w:type="character" w:customStyle="1" w:styleId="FontStyle196">
    <w:name w:val="Font Style196"/>
    <w:basedOn w:val="Numatytasispastraiposriftas"/>
    <w:uiPriority w:val="99"/>
    <w:rsid w:val="003D3A57"/>
    <w:rPr>
      <w:rFonts w:ascii="Times New Roman" w:hAnsi="Times New Roman" w:cs="Times New Roman"/>
      <w:b/>
      <w:bCs/>
      <w:i/>
      <w:iCs/>
      <w:color w:val="000000"/>
      <w:sz w:val="22"/>
      <w:szCs w:val="22"/>
    </w:rPr>
  </w:style>
  <w:style w:type="character" w:customStyle="1" w:styleId="FontStyle201">
    <w:name w:val="Font Style201"/>
    <w:basedOn w:val="Numatytasispastraiposriftas"/>
    <w:uiPriority w:val="99"/>
    <w:rsid w:val="003D3A57"/>
    <w:rPr>
      <w:rFonts w:ascii="Times New Roman" w:hAnsi="Times New Roman" w:cs="Times New Roman"/>
      <w:color w:val="000000"/>
      <w:sz w:val="22"/>
      <w:szCs w:val="22"/>
    </w:rPr>
  </w:style>
  <w:style w:type="paragraph" w:customStyle="1" w:styleId="Style45">
    <w:name w:val="Style45"/>
    <w:basedOn w:val="prastasis"/>
    <w:uiPriority w:val="99"/>
    <w:rsid w:val="003D3A57"/>
    <w:pPr>
      <w:widowControl w:val="0"/>
      <w:autoSpaceDE w:val="0"/>
      <w:autoSpaceDN w:val="0"/>
      <w:adjustRightInd w:val="0"/>
      <w:spacing w:after="0" w:line="240" w:lineRule="auto"/>
    </w:pPr>
    <w:rPr>
      <w:rFonts w:ascii="Times New Roman" w:eastAsiaTheme="minorEastAsia" w:hAnsi="Times New Roman" w:cs="Times New Roman"/>
      <w:sz w:val="24"/>
      <w:szCs w:val="24"/>
      <w:lang w:eastAsia="lt-LT"/>
    </w:rPr>
  </w:style>
  <w:style w:type="character" w:customStyle="1" w:styleId="FontStyle202">
    <w:name w:val="Font Style202"/>
    <w:basedOn w:val="Numatytasispastraiposriftas"/>
    <w:uiPriority w:val="99"/>
    <w:rsid w:val="003D3A57"/>
    <w:rPr>
      <w:rFonts w:ascii="Times New Roman" w:hAnsi="Times New Roman" w:cs="Times New Roman"/>
      <w:b/>
      <w:bCs/>
      <w:color w:val="000000"/>
      <w:sz w:val="22"/>
      <w:szCs w:val="22"/>
    </w:rPr>
  </w:style>
  <w:style w:type="character" w:customStyle="1" w:styleId="Bodytext2Bold">
    <w:name w:val="Body text (2) + Bold"/>
    <w:basedOn w:val="Numatytasispastraiposriftas"/>
    <w:rsid w:val="003D3A57"/>
    <w:rPr>
      <w:rFonts w:ascii="Courier New" w:eastAsia="Courier New" w:hAnsi="Courier New" w:cs="Courier New"/>
      <w:b/>
      <w:bCs/>
      <w:i w:val="0"/>
      <w:iCs w:val="0"/>
      <w:smallCaps w:val="0"/>
      <w:strike w:val="0"/>
      <w:color w:val="000000"/>
      <w:spacing w:val="0"/>
      <w:w w:val="100"/>
      <w:position w:val="0"/>
      <w:sz w:val="24"/>
      <w:szCs w:val="24"/>
      <w:u w:val="none"/>
      <w:lang w:val="lt-LT" w:eastAsia="lt-LT" w:bidi="lt-LT"/>
    </w:rPr>
  </w:style>
  <w:style w:type="character" w:customStyle="1" w:styleId="Bodytext2">
    <w:name w:val="Body text (2)_"/>
    <w:basedOn w:val="Numatytasispastraiposriftas"/>
    <w:link w:val="Bodytext20"/>
    <w:rsid w:val="003D3A57"/>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3D3A57"/>
    <w:pPr>
      <w:widowControl w:val="0"/>
      <w:shd w:val="clear" w:color="auto" w:fill="FFFFFF"/>
      <w:spacing w:before="300" w:after="480" w:line="274" w:lineRule="exact"/>
      <w:jc w:val="center"/>
    </w:pPr>
    <w:rPr>
      <w:rFonts w:ascii="Times New Roman" w:eastAsia="Times New Roman" w:hAnsi="Times New Roman" w:cs="Times New Roman"/>
    </w:rPr>
  </w:style>
  <w:style w:type="paragraph" w:customStyle="1" w:styleId="normal-p">
    <w:name w:val="normal-p"/>
    <w:basedOn w:val="prastasis"/>
    <w:rsid w:val="003D3A5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Bodytext2Italic">
    <w:name w:val="Body text (2) + Italic"/>
    <w:basedOn w:val="Bodytext2"/>
    <w:rsid w:val="003D3A5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kg-highlight-red1">
    <w:name w:val="bkg-highlight-red1"/>
    <w:basedOn w:val="Numatytasispastraiposriftas"/>
    <w:rsid w:val="003D3A57"/>
    <w:rPr>
      <w:shd w:val="clear" w:color="auto" w:fill="FBCCA2"/>
    </w:rPr>
  </w:style>
  <w:style w:type="character" w:customStyle="1" w:styleId="bkg-highlight-red2">
    <w:name w:val="bkg-highlight-red2"/>
    <w:basedOn w:val="Numatytasispastraiposriftas"/>
    <w:rsid w:val="003D3A57"/>
    <w:rPr>
      <w:shd w:val="clear" w:color="auto" w:fill="FBCCA2"/>
    </w:rPr>
  </w:style>
  <w:style w:type="character" w:customStyle="1" w:styleId="bkg-highlight-red3">
    <w:name w:val="bkg-highlight-red3"/>
    <w:basedOn w:val="Numatytasispastraiposriftas"/>
    <w:rsid w:val="003D3A57"/>
    <w:rPr>
      <w:shd w:val="clear" w:color="auto" w:fill="FBCCA2"/>
    </w:rPr>
  </w:style>
  <w:style w:type="character" w:customStyle="1" w:styleId="bkg-highlight-red4">
    <w:name w:val="bkg-highlight-red4"/>
    <w:basedOn w:val="Numatytasispastraiposriftas"/>
    <w:rsid w:val="003D3A57"/>
    <w:rPr>
      <w:shd w:val="clear" w:color="auto" w:fill="FBCCA2"/>
    </w:rPr>
  </w:style>
  <w:style w:type="character" w:customStyle="1" w:styleId="bkg-highlight-red5">
    <w:name w:val="bkg-highlight-red5"/>
    <w:basedOn w:val="Numatytasispastraiposriftas"/>
    <w:rsid w:val="003D3A57"/>
    <w:rPr>
      <w:shd w:val="clear" w:color="auto" w:fill="FBCCA2"/>
    </w:rPr>
  </w:style>
  <w:style w:type="paragraph" w:customStyle="1" w:styleId="Default">
    <w:name w:val="Default"/>
    <w:rsid w:val="003D3A57"/>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Neapdorotaspaminjimas">
    <w:name w:val="Unresolved Mention"/>
    <w:basedOn w:val="Numatytasispastraiposriftas"/>
    <w:uiPriority w:val="99"/>
    <w:semiHidden/>
    <w:unhideWhenUsed/>
    <w:rsid w:val="003D3A57"/>
    <w:rPr>
      <w:color w:val="605E5C"/>
      <w:shd w:val="clear" w:color="auto" w:fill="E1DFDD"/>
    </w:rPr>
  </w:style>
  <w:style w:type="paragraph" w:styleId="Puslapioinaostekstas">
    <w:name w:val="footnote text"/>
    <w:basedOn w:val="prastasis"/>
    <w:link w:val="PuslapioinaostekstasDiagrama"/>
    <w:uiPriority w:val="99"/>
    <w:semiHidden/>
    <w:unhideWhenUsed/>
    <w:rsid w:val="00172703"/>
    <w:pPr>
      <w:spacing w:after="0" w:line="240" w:lineRule="auto"/>
    </w:pPr>
    <w:rPr>
      <w:rFonts w:ascii="Times New Roman" w:eastAsia="Times New Roman" w:hAnsi="Times New Roman" w:cs="Times New Roman"/>
      <w:sz w:val="20"/>
      <w:szCs w:val="20"/>
      <w:lang w:val="en-AU"/>
    </w:rPr>
  </w:style>
  <w:style w:type="character" w:customStyle="1" w:styleId="PuslapioinaostekstasDiagrama">
    <w:name w:val="Puslapio išnašos tekstas Diagrama"/>
    <w:basedOn w:val="Numatytasispastraiposriftas"/>
    <w:link w:val="Puslapioinaostekstas"/>
    <w:uiPriority w:val="99"/>
    <w:semiHidden/>
    <w:rsid w:val="00172703"/>
    <w:rPr>
      <w:rFonts w:ascii="Times New Roman" w:eastAsia="Times New Roman" w:hAnsi="Times New Roman" w:cs="Times New Roman"/>
      <w:sz w:val="20"/>
      <w:szCs w:val="20"/>
      <w:lang w:val="en-AU"/>
    </w:rPr>
  </w:style>
  <w:style w:type="character" w:styleId="Puslapioinaosnuoroda">
    <w:name w:val="footnote reference"/>
    <w:basedOn w:val="Numatytasispastraiposriftas"/>
    <w:uiPriority w:val="99"/>
    <w:semiHidden/>
    <w:unhideWhenUsed/>
    <w:rsid w:val="00172703"/>
    <w:rPr>
      <w:vertAlign w:val="superscript"/>
    </w:rPr>
  </w:style>
  <w:style w:type="paragraph" w:styleId="Betarp">
    <w:name w:val="No Spacing"/>
    <w:uiPriority w:val="1"/>
    <w:qFormat/>
    <w:rsid w:val="008F3DC0"/>
    <w:pPr>
      <w:spacing w:after="0" w:line="240" w:lineRule="auto"/>
    </w:pPr>
    <w:rPr>
      <w:rFonts w:ascii="Calibri" w:eastAsia="Times New Roman" w:hAnsi="Calibri" w:cs="Times New Roman"/>
      <w:lang w:eastAsia="lt-LT"/>
    </w:rPr>
  </w:style>
  <w:style w:type="character" w:styleId="Emfaz">
    <w:name w:val="Emphasis"/>
    <w:basedOn w:val="Numatytasispastraiposriftas"/>
    <w:uiPriority w:val="20"/>
    <w:qFormat/>
    <w:rsid w:val="001D5532"/>
    <w:rPr>
      <w:i/>
      <w:iCs/>
    </w:rPr>
  </w:style>
  <w:style w:type="paragraph" w:customStyle="1" w:styleId="prastasistinklapis1">
    <w:name w:val="Įprastasis (tinklapis)1"/>
    <w:basedOn w:val="prastasis"/>
    <w:uiPriority w:val="99"/>
    <w:unhideWhenUsed/>
    <w:rsid w:val="001370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rastasis1">
    <w:name w:val="Įprastasis1"/>
    <w:basedOn w:val="prastasis"/>
    <w:rsid w:val="009E5EB1"/>
    <w:pPr>
      <w:spacing w:before="100" w:beforeAutospacing="1" w:after="100" w:afterAutospacing="1" w:line="240" w:lineRule="auto"/>
    </w:pPr>
    <w:rPr>
      <w:rFonts w:ascii="Times New Roman" w:eastAsiaTheme="minorEastAsia" w:hAnsi="Times New Roman" w:cs="Times New Roman"/>
      <w:sz w:val="24"/>
      <w:szCs w:val="24"/>
      <w:lang w:eastAsia="lt-LT"/>
    </w:rPr>
  </w:style>
  <w:style w:type="character" w:customStyle="1" w:styleId="TekstasChar">
    <w:name w:val="Tekstas Char"/>
    <w:link w:val="Tekstas"/>
    <w:locked/>
    <w:rsid w:val="009E52C9"/>
    <w:rPr>
      <w:rFonts w:eastAsia="Calibri" w:cstheme="minorHAnsi"/>
      <w:sz w:val="23"/>
      <w:szCs w:val="23"/>
    </w:rPr>
  </w:style>
  <w:style w:type="character" w:customStyle="1" w:styleId="ui-provider">
    <w:name w:val="ui-provider"/>
    <w:basedOn w:val="Numatytasispastraiposriftas"/>
    <w:rsid w:val="000918F4"/>
  </w:style>
  <w:style w:type="character" w:customStyle="1" w:styleId="Antrat1Diagrama">
    <w:name w:val="Antraštė 1 Diagrama"/>
    <w:basedOn w:val="Numatytasispastraiposriftas"/>
    <w:link w:val="Antrat1"/>
    <w:uiPriority w:val="99"/>
    <w:rsid w:val="00AD7AAB"/>
    <w:rPr>
      <w:rFonts w:ascii="Times New Roman" w:eastAsia="Times New Roman" w:hAnsi="Times New Roman" w:cs="Times New Roman"/>
      <w:b/>
      <w:sz w:val="24"/>
      <w:szCs w:val="20"/>
    </w:rPr>
  </w:style>
  <w:style w:type="character" w:customStyle="1" w:styleId="Bodytext4">
    <w:name w:val="Body text (4)_"/>
    <w:basedOn w:val="Numatytasispastraiposriftas"/>
    <w:link w:val="Bodytext40"/>
    <w:rsid w:val="00AA352F"/>
    <w:rPr>
      <w:rFonts w:ascii="Verdana" w:eastAsia="Verdana" w:hAnsi="Verdana" w:cs="Verdana"/>
      <w:i/>
      <w:iCs/>
      <w:sz w:val="20"/>
      <w:szCs w:val="20"/>
      <w:shd w:val="clear" w:color="auto" w:fill="FFFFFF"/>
    </w:rPr>
  </w:style>
  <w:style w:type="paragraph" w:customStyle="1" w:styleId="Bodytext40">
    <w:name w:val="Body text (4)"/>
    <w:basedOn w:val="prastasis"/>
    <w:link w:val="Bodytext4"/>
    <w:rsid w:val="00AA352F"/>
    <w:pPr>
      <w:widowControl w:val="0"/>
      <w:shd w:val="clear" w:color="auto" w:fill="FFFFFF"/>
      <w:spacing w:after="240" w:line="240" w:lineRule="exact"/>
      <w:ind w:hanging="400"/>
      <w:jc w:val="both"/>
    </w:pPr>
    <w:rPr>
      <w:rFonts w:ascii="Verdana" w:eastAsia="Verdana" w:hAnsi="Verdana" w:cs="Verdana"/>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740">
      <w:bodyDiv w:val="1"/>
      <w:marLeft w:val="0"/>
      <w:marRight w:val="0"/>
      <w:marTop w:val="0"/>
      <w:marBottom w:val="0"/>
      <w:divBdr>
        <w:top w:val="none" w:sz="0" w:space="0" w:color="auto"/>
        <w:left w:val="none" w:sz="0" w:space="0" w:color="auto"/>
        <w:bottom w:val="none" w:sz="0" w:space="0" w:color="auto"/>
        <w:right w:val="none" w:sz="0" w:space="0" w:color="auto"/>
      </w:divBdr>
    </w:div>
    <w:div w:id="204099960">
      <w:bodyDiv w:val="1"/>
      <w:marLeft w:val="0"/>
      <w:marRight w:val="0"/>
      <w:marTop w:val="0"/>
      <w:marBottom w:val="0"/>
      <w:divBdr>
        <w:top w:val="none" w:sz="0" w:space="0" w:color="auto"/>
        <w:left w:val="none" w:sz="0" w:space="0" w:color="auto"/>
        <w:bottom w:val="none" w:sz="0" w:space="0" w:color="auto"/>
        <w:right w:val="none" w:sz="0" w:space="0" w:color="auto"/>
      </w:divBdr>
    </w:div>
    <w:div w:id="368797516">
      <w:bodyDiv w:val="1"/>
      <w:marLeft w:val="0"/>
      <w:marRight w:val="0"/>
      <w:marTop w:val="0"/>
      <w:marBottom w:val="0"/>
      <w:divBdr>
        <w:top w:val="none" w:sz="0" w:space="0" w:color="auto"/>
        <w:left w:val="none" w:sz="0" w:space="0" w:color="auto"/>
        <w:bottom w:val="none" w:sz="0" w:space="0" w:color="auto"/>
        <w:right w:val="none" w:sz="0" w:space="0" w:color="auto"/>
      </w:divBdr>
    </w:div>
    <w:div w:id="377511906">
      <w:bodyDiv w:val="1"/>
      <w:marLeft w:val="0"/>
      <w:marRight w:val="0"/>
      <w:marTop w:val="0"/>
      <w:marBottom w:val="0"/>
      <w:divBdr>
        <w:top w:val="none" w:sz="0" w:space="0" w:color="auto"/>
        <w:left w:val="none" w:sz="0" w:space="0" w:color="auto"/>
        <w:bottom w:val="none" w:sz="0" w:space="0" w:color="auto"/>
        <w:right w:val="none" w:sz="0" w:space="0" w:color="auto"/>
      </w:divBdr>
    </w:div>
    <w:div w:id="452137276">
      <w:bodyDiv w:val="1"/>
      <w:marLeft w:val="0"/>
      <w:marRight w:val="0"/>
      <w:marTop w:val="0"/>
      <w:marBottom w:val="0"/>
      <w:divBdr>
        <w:top w:val="none" w:sz="0" w:space="0" w:color="auto"/>
        <w:left w:val="none" w:sz="0" w:space="0" w:color="auto"/>
        <w:bottom w:val="none" w:sz="0" w:space="0" w:color="auto"/>
        <w:right w:val="none" w:sz="0" w:space="0" w:color="auto"/>
      </w:divBdr>
    </w:div>
    <w:div w:id="554900561">
      <w:bodyDiv w:val="1"/>
      <w:marLeft w:val="0"/>
      <w:marRight w:val="0"/>
      <w:marTop w:val="0"/>
      <w:marBottom w:val="0"/>
      <w:divBdr>
        <w:top w:val="none" w:sz="0" w:space="0" w:color="auto"/>
        <w:left w:val="none" w:sz="0" w:space="0" w:color="auto"/>
        <w:bottom w:val="none" w:sz="0" w:space="0" w:color="auto"/>
        <w:right w:val="none" w:sz="0" w:space="0" w:color="auto"/>
      </w:divBdr>
    </w:div>
    <w:div w:id="567963566">
      <w:bodyDiv w:val="1"/>
      <w:marLeft w:val="0"/>
      <w:marRight w:val="0"/>
      <w:marTop w:val="0"/>
      <w:marBottom w:val="0"/>
      <w:divBdr>
        <w:top w:val="none" w:sz="0" w:space="0" w:color="auto"/>
        <w:left w:val="none" w:sz="0" w:space="0" w:color="auto"/>
        <w:bottom w:val="none" w:sz="0" w:space="0" w:color="auto"/>
        <w:right w:val="none" w:sz="0" w:space="0" w:color="auto"/>
      </w:divBdr>
    </w:div>
    <w:div w:id="669987765">
      <w:bodyDiv w:val="1"/>
      <w:marLeft w:val="0"/>
      <w:marRight w:val="0"/>
      <w:marTop w:val="0"/>
      <w:marBottom w:val="0"/>
      <w:divBdr>
        <w:top w:val="none" w:sz="0" w:space="0" w:color="auto"/>
        <w:left w:val="none" w:sz="0" w:space="0" w:color="auto"/>
        <w:bottom w:val="none" w:sz="0" w:space="0" w:color="auto"/>
        <w:right w:val="none" w:sz="0" w:space="0" w:color="auto"/>
      </w:divBdr>
    </w:div>
    <w:div w:id="915743452">
      <w:bodyDiv w:val="1"/>
      <w:marLeft w:val="0"/>
      <w:marRight w:val="0"/>
      <w:marTop w:val="0"/>
      <w:marBottom w:val="0"/>
      <w:divBdr>
        <w:top w:val="none" w:sz="0" w:space="0" w:color="auto"/>
        <w:left w:val="none" w:sz="0" w:space="0" w:color="auto"/>
        <w:bottom w:val="none" w:sz="0" w:space="0" w:color="auto"/>
        <w:right w:val="none" w:sz="0" w:space="0" w:color="auto"/>
      </w:divBdr>
    </w:div>
    <w:div w:id="918254762">
      <w:bodyDiv w:val="1"/>
      <w:marLeft w:val="0"/>
      <w:marRight w:val="0"/>
      <w:marTop w:val="0"/>
      <w:marBottom w:val="0"/>
      <w:divBdr>
        <w:top w:val="none" w:sz="0" w:space="0" w:color="auto"/>
        <w:left w:val="none" w:sz="0" w:space="0" w:color="auto"/>
        <w:bottom w:val="none" w:sz="0" w:space="0" w:color="auto"/>
        <w:right w:val="none" w:sz="0" w:space="0" w:color="auto"/>
      </w:divBdr>
    </w:div>
    <w:div w:id="939025409">
      <w:bodyDiv w:val="1"/>
      <w:marLeft w:val="0"/>
      <w:marRight w:val="0"/>
      <w:marTop w:val="0"/>
      <w:marBottom w:val="0"/>
      <w:divBdr>
        <w:top w:val="none" w:sz="0" w:space="0" w:color="auto"/>
        <w:left w:val="none" w:sz="0" w:space="0" w:color="auto"/>
        <w:bottom w:val="none" w:sz="0" w:space="0" w:color="auto"/>
        <w:right w:val="none" w:sz="0" w:space="0" w:color="auto"/>
      </w:divBdr>
    </w:div>
    <w:div w:id="990714121">
      <w:bodyDiv w:val="1"/>
      <w:marLeft w:val="0"/>
      <w:marRight w:val="0"/>
      <w:marTop w:val="0"/>
      <w:marBottom w:val="0"/>
      <w:divBdr>
        <w:top w:val="none" w:sz="0" w:space="0" w:color="auto"/>
        <w:left w:val="none" w:sz="0" w:space="0" w:color="auto"/>
        <w:bottom w:val="none" w:sz="0" w:space="0" w:color="auto"/>
        <w:right w:val="none" w:sz="0" w:space="0" w:color="auto"/>
      </w:divBdr>
    </w:div>
    <w:div w:id="1024987720">
      <w:bodyDiv w:val="1"/>
      <w:marLeft w:val="0"/>
      <w:marRight w:val="0"/>
      <w:marTop w:val="0"/>
      <w:marBottom w:val="0"/>
      <w:divBdr>
        <w:top w:val="none" w:sz="0" w:space="0" w:color="auto"/>
        <w:left w:val="none" w:sz="0" w:space="0" w:color="auto"/>
        <w:bottom w:val="none" w:sz="0" w:space="0" w:color="auto"/>
        <w:right w:val="none" w:sz="0" w:space="0" w:color="auto"/>
      </w:divBdr>
    </w:div>
    <w:div w:id="1048340744">
      <w:bodyDiv w:val="1"/>
      <w:marLeft w:val="0"/>
      <w:marRight w:val="0"/>
      <w:marTop w:val="0"/>
      <w:marBottom w:val="0"/>
      <w:divBdr>
        <w:top w:val="none" w:sz="0" w:space="0" w:color="auto"/>
        <w:left w:val="none" w:sz="0" w:space="0" w:color="auto"/>
        <w:bottom w:val="none" w:sz="0" w:space="0" w:color="auto"/>
        <w:right w:val="none" w:sz="0" w:space="0" w:color="auto"/>
      </w:divBdr>
    </w:div>
    <w:div w:id="1154374793">
      <w:bodyDiv w:val="1"/>
      <w:marLeft w:val="0"/>
      <w:marRight w:val="0"/>
      <w:marTop w:val="0"/>
      <w:marBottom w:val="0"/>
      <w:divBdr>
        <w:top w:val="none" w:sz="0" w:space="0" w:color="auto"/>
        <w:left w:val="none" w:sz="0" w:space="0" w:color="auto"/>
        <w:bottom w:val="none" w:sz="0" w:space="0" w:color="auto"/>
        <w:right w:val="none" w:sz="0" w:space="0" w:color="auto"/>
      </w:divBdr>
    </w:div>
    <w:div w:id="1421566294">
      <w:bodyDiv w:val="1"/>
      <w:marLeft w:val="0"/>
      <w:marRight w:val="0"/>
      <w:marTop w:val="0"/>
      <w:marBottom w:val="0"/>
      <w:divBdr>
        <w:top w:val="none" w:sz="0" w:space="0" w:color="auto"/>
        <w:left w:val="none" w:sz="0" w:space="0" w:color="auto"/>
        <w:bottom w:val="none" w:sz="0" w:space="0" w:color="auto"/>
        <w:right w:val="none" w:sz="0" w:space="0" w:color="auto"/>
      </w:divBdr>
    </w:div>
    <w:div w:id="1455565718">
      <w:bodyDiv w:val="1"/>
      <w:marLeft w:val="0"/>
      <w:marRight w:val="0"/>
      <w:marTop w:val="0"/>
      <w:marBottom w:val="0"/>
      <w:divBdr>
        <w:top w:val="none" w:sz="0" w:space="0" w:color="auto"/>
        <w:left w:val="none" w:sz="0" w:space="0" w:color="auto"/>
        <w:bottom w:val="none" w:sz="0" w:space="0" w:color="auto"/>
        <w:right w:val="none" w:sz="0" w:space="0" w:color="auto"/>
      </w:divBdr>
    </w:div>
    <w:div w:id="1516919752">
      <w:bodyDiv w:val="1"/>
      <w:marLeft w:val="0"/>
      <w:marRight w:val="0"/>
      <w:marTop w:val="0"/>
      <w:marBottom w:val="0"/>
      <w:divBdr>
        <w:top w:val="none" w:sz="0" w:space="0" w:color="auto"/>
        <w:left w:val="none" w:sz="0" w:space="0" w:color="auto"/>
        <w:bottom w:val="none" w:sz="0" w:space="0" w:color="auto"/>
        <w:right w:val="none" w:sz="0" w:space="0" w:color="auto"/>
      </w:divBdr>
    </w:div>
    <w:div w:id="1520120330">
      <w:bodyDiv w:val="1"/>
      <w:marLeft w:val="0"/>
      <w:marRight w:val="0"/>
      <w:marTop w:val="0"/>
      <w:marBottom w:val="0"/>
      <w:divBdr>
        <w:top w:val="none" w:sz="0" w:space="0" w:color="auto"/>
        <w:left w:val="none" w:sz="0" w:space="0" w:color="auto"/>
        <w:bottom w:val="none" w:sz="0" w:space="0" w:color="auto"/>
        <w:right w:val="none" w:sz="0" w:space="0" w:color="auto"/>
      </w:divBdr>
    </w:div>
    <w:div w:id="1566914330">
      <w:bodyDiv w:val="1"/>
      <w:marLeft w:val="0"/>
      <w:marRight w:val="0"/>
      <w:marTop w:val="0"/>
      <w:marBottom w:val="0"/>
      <w:divBdr>
        <w:top w:val="none" w:sz="0" w:space="0" w:color="auto"/>
        <w:left w:val="none" w:sz="0" w:space="0" w:color="auto"/>
        <w:bottom w:val="none" w:sz="0" w:space="0" w:color="auto"/>
        <w:right w:val="none" w:sz="0" w:space="0" w:color="auto"/>
      </w:divBdr>
    </w:div>
    <w:div w:id="1595892610">
      <w:bodyDiv w:val="1"/>
      <w:marLeft w:val="0"/>
      <w:marRight w:val="0"/>
      <w:marTop w:val="0"/>
      <w:marBottom w:val="0"/>
      <w:divBdr>
        <w:top w:val="none" w:sz="0" w:space="0" w:color="auto"/>
        <w:left w:val="none" w:sz="0" w:space="0" w:color="auto"/>
        <w:bottom w:val="none" w:sz="0" w:space="0" w:color="auto"/>
        <w:right w:val="none" w:sz="0" w:space="0" w:color="auto"/>
      </w:divBdr>
    </w:div>
    <w:div w:id="1943951749">
      <w:bodyDiv w:val="1"/>
      <w:marLeft w:val="0"/>
      <w:marRight w:val="0"/>
      <w:marTop w:val="0"/>
      <w:marBottom w:val="0"/>
      <w:divBdr>
        <w:top w:val="none" w:sz="0" w:space="0" w:color="auto"/>
        <w:left w:val="none" w:sz="0" w:space="0" w:color="auto"/>
        <w:bottom w:val="none" w:sz="0" w:space="0" w:color="auto"/>
        <w:right w:val="none" w:sz="0" w:space="0" w:color="auto"/>
      </w:divBdr>
    </w:div>
    <w:div w:id="2030062358">
      <w:bodyDiv w:val="1"/>
      <w:marLeft w:val="0"/>
      <w:marRight w:val="0"/>
      <w:marTop w:val="0"/>
      <w:marBottom w:val="0"/>
      <w:divBdr>
        <w:top w:val="none" w:sz="0" w:space="0" w:color="auto"/>
        <w:left w:val="none" w:sz="0" w:space="0" w:color="auto"/>
        <w:bottom w:val="none" w:sz="0" w:space="0" w:color="auto"/>
        <w:right w:val="none" w:sz="0" w:space="0" w:color="auto"/>
      </w:divBdr>
    </w:div>
    <w:div w:id="2070227887">
      <w:bodyDiv w:val="1"/>
      <w:marLeft w:val="0"/>
      <w:marRight w:val="0"/>
      <w:marTop w:val="0"/>
      <w:marBottom w:val="0"/>
      <w:divBdr>
        <w:top w:val="none" w:sz="0" w:space="0" w:color="auto"/>
        <w:left w:val="none" w:sz="0" w:space="0" w:color="auto"/>
        <w:bottom w:val="none" w:sz="0" w:space="0" w:color="auto"/>
        <w:right w:val="none" w:sz="0" w:space="0" w:color="auto"/>
      </w:divBdr>
    </w:div>
    <w:div w:id="211459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E53D3-4F6A-4CC7-B2AB-F715084D1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29742</Words>
  <Characters>16954</Characters>
  <Application>Microsoft Office Word</Application>
  <DocSecurity>0</DocSecurity>
  <Lines>141</Lines>
  <Paragraphs>93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2025-04-30T07:01:00Z</dcterms:created>
  <dcterms:modified xsi:type="dcterms:W3CDTF">2025-04-30T10:47:00Z</dcterms:modified>
</cp:coreProperties>
</file>