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72AE6F" w14:textId="77777777" w:rsidR="00AB7873" w:rsidRPr="00F2248B" w:rsidRDefault="00AB7873" w:rsidP="00042581">
      <w:pPr>
        <w:ind w:left="-142" w:right="-2" w:firstLine="851"/>
        <w:jc w:val="right"/>
        <w:rPr>
          <w:lang w:val="lt-LT"/>
        </w:rPr>
      </w:pPr>
      <w:r w:rsidRPr="00F2248B">
        <w:rPr>
          <w:lang w:val="lt-LT"/>
        </w:rPr>
        <w:t>Administracinė byla Nr. I-</w:t>
      </w:r>
      <w:r w:rsidR="00E364AF">
        <w:rPr>
          <w:lang w:val="lt-LT"/>
        </w:rPr>
        <w:t>4-662</w:t>
      </w:r>
      <w:r w:rsidRPr="00F2248B">
        <w:rPr>
          <w:lang w:val="lt-LT"/>
        </w:rPr>
        <w:t>/201</w:t>
      </w:r>
      <w:r w:rsidR="00E364AF">
        <w:rPr>
          <w:lang w:val="lt-LT"/>
        </w:rPr>
        <w:t>8</w:t>
      </w:r>
    </w:p>
    <w:p w14:paraId="0D9A934C" w14:textId="77777777" w:rsidR="00AB7873" w:rsidRPr="00F2248B" w:rsidRDefault="00AB7873" w:rsidP="00042581">
      <w:pPr>
        <w:ind w:left="-142" w:right="-2" w:firstLine="851"/>
        <w:jc w:val="right"/>
        <w:rPr>
          <w:rFonts w:ascii="Verdana" w:hAnsi="Verdana"/>
          <w:bCs/>
          <w:color w:val="000000"/>
          <w:lang w:val="lt-LT"/>
        </w:rPr>
      </w:pPr>
      <w:r w:rsidRPr="00F2248B">
        <w:rPr>
          <w:lang w:val="lt-LT"/>
        </w:rPr>
        <w:t>Teisminio proceso Nr. 3-66-3-000</w:t>
      </w:r>
      <w:r w:rsidR="00E364AF">
        <w:rPr>
          <w:lang w:val="lt-LT"/>
        </w:rPr>
        <w:t>29</w:t>
      </w:r>
      <w:r w:rsidRPr="00F2248B">
        <w:rPr>
          <w:lang w:val="lt-LT"/>
        </w:rPr>
        <w:t>-201</w:t>
      </w:r>
      <w:r w:rsidR="00E364AF">
        <w:rPr>
          <w:lang w:val="lt-LT"/>
        </w:rPr>
        <w:t>7</w:t>
      </w:r>
      <w:r w:rsidRPr="00F2248B">
        <w:rPr>
          <w:lang w:val="lt-LT"/>
        </w:rPr>
        <w:t>-</w:t>
      </w:r>
      <w:r w:rsidR="00E364AF">
        <w:rPr>
          <w:lang w:val="lt-LT"/>
        </w:rPr>
        <w:t>9</w:t>
      </w:r>
    </w:p>
    <w:p w14:paraId="7E117C35" w14:textId="77777777" w:rsidR="00AB7873" w:rsidRPr="00F2248B" w:rsidRDefault="00AB7873" w:rsidP="00042581">
      <w:pPr>
        <w:ind w:right="-2" w:firstLine="851"/>
        <w:jc w:val="right"/>
        <w:rPr>
          <w:lang w:val="lt-LT"/>
        </w:rPr>
      </w:pPr>
      <w:r w:rsidRPr="00F2248B">
        <w:rPr>
          <w:lang w:val="lt-LT"/>
        </w:rPr>
        <w:t xml:space="preserve">Procesinio sprendimo kategorija </w:t>
      </w:r>
      <w:r w:rsidR="008207EB" w:rsidRPr="00F2248B">
        <w:rPr>
          <w:lang w:val="lt-LT"/>
        </w:rPr>
        <w:t>4.1</w:t>
      </w:r>
    </w:p>
    <w:p w14:paraId="7FD706E5" w14:textId="6C3A78B3" w:rsidR="00AB7873" w:rsidRDefault="001C785C" w:rsidP="001C785C">
      <w:pPr>
        <w:ind w:right="-2" w:firstLine="851"/>
        <w:jc w:val="right"/>
        <w:rPr>
          <w:lang w:val="lt-LT"/>
        </w:rPr>
      </w:pPr>
      <w:r>
        <w:rPr>
          <w:lang w:val="lt-LT"/>
        </w:rPr>
        <w:t xml:space="preserve"> (S) </w:t>
      </w:r>
    </w:p>
    <w:p w14:paraId="1A35611E" w14:textId="77777777" w:rsidR="001C785C" w:rsidRPr="00F2248B" w:rsidRDefault="001C785C" w:rsidP="00042581">
      <w:pPr>
        <w:ind w:right="-2" w:firstLine="851"/>
        <w:rPr>
          <w:lang w:val="lt-LT"/>
        </w:rPr>
      </w:pPr>
    </w:p>
    <w:p w14:paraId="773072F4" w14:textId="77777777" w:rsidR="00C3639E" w:rsidRPr="00F2248B" w:rsidRDefault="00C3639E" w:rsidP="00042581">
      <w:pPr>
        <w:ind w:right="-2"/>
        <w:jc w:val="center"/>
        <w:rPr>
          <w:noProof/>
          <w:lang w:val="lt-LT" w:eastAsia="lt-LT"/>
        </w:rPr>
      </w:pPr>
      <w:r w:rsidRPr="00F2248B">
        <w:rPr>
          <w:noProof/>
          <w:lang w:val="lt-LT" w:eastAsia="lt-LT"/>
        </w:rPr>
        <w:drawing>
          <wp:inline distT="0" distB="0" distL="0" distR="0" wp14:anchorId="0662CD7E" wp14:editId="1772082F">
            <wp:extent cx="668655" cy="688975"/>
            <wp:effectExtent l="0" t="0" r="0" b="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8655" cy="688975"/>
                    </a:xfrm>
                    <a:prstGeom prst="rect">
                      <a:avLst/>
                    </a:prstGeom>
                    <a:noFill/>
                    <a:ln>
                      <a:noFill/>
                    </a:ln>
                  </pic:spPr>
                </pic:pic>
              </a:graphicData>
            </a:graphic>
          </wp:inline>
        </w:drawing>
      </w:r>
    </w:p>
    <w:p w14:paraId="18B6ECE9" w14:textId="77777777" w:rsidR="00C3639E" w:rsidRPr="00F2248B" w:rsidRDefault="00C3639E" w:rsidP="00042581">
      <w:pPr>
        <w:ind w:right="-2" w:firstLine="851"/>
        <w:jc w:val="center"/>
        <w:rPr>
          <w:noProof/>
          <w:lang w:val="lt-LT" w:eastAsia="lt-LT"/>
        </w:rPr>
      </w:pPr>
    </w:p>
    <w:p w14:paraId="3CAB5A45" w14:textId="77777777" w:rsidR="00C3639E" w:rsidRPr="00F2248B" w:rsidRDefault="00C3639E" w:rsidP="00042581">
      <w:pPr>
        <w:ind w:right="-2"/>
        <w:jc w:val="center"/>
        <w:rPr>
          <w:b/>
          <w:noProof/>
          <w:lang w:val="lt-LT" w:eastAsia="lt-LT"/>
        </w:rPr>
      </w:pPr>
      <w:r w:rsidRPr="00F2248B">
        <w:rPr>
          <w:b/>
          <w:noProof/>
          <w:lang w:val="lt-LT" w:eastAsia="lt-LT"/>
        </w:rPr>
        <w:t>LIETUVOS VYRIAUSIASIS ADMINISTRACINIS TEISMAS</w:t>
      </w:r>
    </w:p>
    <w:p w14:paraId="14B2E8AE" w14:textId="77777777" w:rsidR="00C3639E" w:rsidRPr="00F2248B" w:rsidRDefault="00C3639E" w:rsidP="00042581">
      <w:pPr>
        <w:ind w:right="-2" w:firstLine="851"/>
        <w:jc w:val="center"/>
        <w:rPr>
          <w:b/>
          <w:noProof/>
          <w:lang w:val="lt-LT" w:eastAsia="lt-LT"/>
        </w:rPr>
      </w:pPr>
    </w:p>
    <w:p w14:paraId="2E9505FF" w14:textId="77777777" w:rsidR="00C3639E" w:rsidRPr="00F2248B" w:rsidRDefault="00C3639E" w:rsidP="00042581">
      <w:pPr>
        <w:ind w:right="-2"/>
        <w:jc w:val="center"/>
        <w:rPr>
          <w:b/>
          <w:noProof/>
          <w:lang w:val="lt-LT" w:eastAsia="lt-LT"/>
        </w:rPr>
      </w:pPr>
      <w:r w:rsidRPr="00F2248B">
        <w:rPr>
          <w:b/>
          <w:noProof/>
          <w:lang w:val="lt-LT" w:eastAsia="lt-LT"/>
        </w:rPr>
        <w:t>S P R E N D I M A S</w:t>
      </w:r>
    </w:p>
    <w:p w14:paraId="2613D69D" w14:textId="77777777" w:rsidR="00C3639E" w:rsidRPr="00F2248B" w:rsidRDefault="00C3639E" w:rsidP="00042581">
      <w:pPr>
        <w:ind w:right="-2"/>
        <w:jc w:val="center"/>
        <w:rPr>
          <w:b/>
          <w:noProof/>
          <w:lang w:val="lt-LT" w:eastAsia="lt-LT"/>
        </w:rPr>
      </w:pPr>
      <w:r w:rsidRPr="00F2248B">
        <w:rPr>
          <w:b/>
          <w:noProof/>
          <w:lang w:val="lt-LT" w:eastAsia="lt-LT"/>
        </w:rPr>
        <w:t>LIETUVOS RESPUBLIKOS VARDU</w:t>
      </w:r>
    </w:p>
    <w:p w14:paraId="621D09BE" w14:textId="77777777" w:rsidR="00AB7873" w:rsidRPr="00F2248B" w:rsidRDefault="00AB7873" w:rsidP="00042581">
      <w:pPr>
        <w:ind w:right="-2" w:firstLine="851"/>
        <w:jc w:val="center"/>
        <w:rPr>
          <w:lang w:val="lt-LT"/>
        </w:rPr>
      </w:pPr>
    </w:p>
    <w:p w14:paraId="0F0BAD85" w14:textId="77777777" w:rsidR="00AB7873" w:rsidRPr="00F2248B" w:rsidRDefault="00AB7873" w:rsidP="00042581">
      <w:pPr>
        <w:ind w:right="-2"/>
        <w:jc w:val="center"/>
        <w:rPr>
          <w:lang w:val="lt-LT"/>
        </w:rPr>
      </w:pPr>
      <w:r w:rsidRPr="00F2248B">
        <w:rPr>
          <w:lang w:val="lt-LT"/>
        </w:rPr>
        <w:t>201</w:t>
      </w:r>
      <w:r w:rsidR="003856B0">
        <w:rPr>
          <w:lang w:val="lt-LT"/>
        </w:rPr>
        <w:t>8</w:t>
      </w:r>
      <w:r w:rsidRPr="00F2248B">
        <w:rPr>
          <w:lang w:val="lt-LT"/>
        </w:rPr>
        <w:t xml:space="preserve"> m. </w:t>
      </w:r>
      <w:r w:rsidR="00E956FB">
        <w:rPr>
          <w:lang w:val="lt-LT"/>
        </w:rPr>
        <w:t>birželio 1</w:t>
      </w:r>
      <w:r w:rsidRPr="00F2248B">
        <w:rPr>
          <w:lang w:val="lt-LT"/>
        </w:rPr>
        <w:t xml:space="preserve"> d.</w:t>
      </w:r>
    </w:p>
    <w:p w14:paraId="4E0C8595" w14:textId="77777777" w:rsidR="00AB7873" w:rsidRPr="00F2248B" w:rsidRDefault="00AB7873" w:rsidP="00042581">
      <w:pPr>
        <w:ind w:right="-2"/>
        <w:jc w:val="center"/>
        <w:rPr>
          <w:lang w:val="lt-LT"/>
        </w:rPr>
      </w:pPr>
      <w:r w:rsidRPr="00F2248B">
        <w:rPr>
          <w:lang w:val="lt-LT"/>
        </w:rPr>
        <w:t>Vilnius</w:t>
      </w:r>
    </w:p>
    <w:p w14:paraId="516D7CCB" w14:textId="77777777" w:rsidR="00AB7873" w:rsidRPr="00F2248B" w:rsidRDefault="00AB7873" w:rsidP="00042581">
      <w:pPr>
        <w:ind w:right="-2" w:firstLine="851"/>
        <w:jc w:val="center"/>
        <w:rPr>
          <w:lang w:val="lt-LT"/>
        </w:rPr>
      </w:pPr>
    </w:p>
    <w:p w14:paraId="70596583" w14:textId="77777777" w:rsidR="00C3639E" w:rsidRPr="00F2248B" w:rsidRDefault="00AB7873" w:rsidP="00042581">
      <w:pPr>
        <w:shd w:val="clear" w:color="auto" w:fill="FFFFFF"/>
        <w:ind w:right="-2" w:firstLine="709"/>
        <w:jc w:val="both"/>
        <w:rPr>
          <w:lang w:val="lt-LT"/>
        </w:rPr>
      </w:pPr>
      <w:r w:rsidRPr="00F2248B">
        <w:rPr>
          <w:lang w:val="lt-LT"/>
        </w:rPr>
        <w:t xml:space="preserve">Lietuvos vyriausiojo administracinio teismo teisėjų kolegija, susidedanti iš teisėjų </w:t>
      </w:r>
      <w:r w:rsidR="00E364AF">
        <w:rPr>
          <w:lang w:val="lt-LT"/>
        </w:rPr>
        <w:t xml:space="preserve">Audriaus </w:t>
      </w:r>
      <w:proofErr w:type="spellStart"/>
      <w:r w:rsidR="00E364AF">
        <w:rPr>
          <w:lang w:val="lt-LT"/>
        </w:rPr>
        <w:t>Bakavecko</w:t>
      </w:r>
      <w:proofErr w:type="spellEnd"/>
      <w:r w:rsidRPr="00F2248B">
        <w:rPr>
          <w:lang w:val="lt-LT"/>
        </w:rPr>
        <w:t xml:space="preserve"> (pranešėjas)</w:t>
      </w:r>
      <w:r w:rsidR="00C3639E" w:rsidRPr="00F2248B">
        <w:rPr>
          <w:lang w:val="lt-LT"/>
        </w:rPr>
        <w:t xml:space="preserve">, </w:t>
      </w:r>
      <w:r w:rsidR="00E364AF">
        <w:rPr>
          <w:lang w:val="lt-LT"/>
        </w:rPr>
        <w:t>Arūno Dirvono, Gintaro Kryževičiaus</w:t>
      </w:r>
      <w:r w:rsidR="00C3639E" w:rsidRPr="00F2248B">
        <w:rPr>
          <w:lang w:val="lt-LT"/>
        </w:rPr>
        <w:t xml:space="preserve"> (kolegijos pirmininkas), </w:t>
      </w:r>
      <w:proofErr w:type="spellStart"/>
      <w:r w:rsidR="00E364AF">
        <w:rPr>
          <w:lang w:val="lt-LT"/>
        </w:rPr>
        <w:t>Veslavos</w:t>
      </w:r>
      <w:proofErr w:type="spellEnd"/>
      <w:r w:rsidR="00E364AF">
        <w:rPr>
          <w:lang w:val="lt-LT"/>
        </w:rPr>
        <w:t xml:space="preserve"> Ruskan</w:t>
      </w:r>
      <w:r w:rsidR="00C3639E" w:rsidRPr="00F2248B">
        <w:rPr>
          <w:lang w:val="lt-LT"/>
        </w:rPr>
        <w:t xml:space="preserve"> ir </w:t>
      </w:r>
      <w:r w:rsidR="00E364AF">
        <w:rPr>
          <w:lang w:val="lt-LT"/>
        </w:rPr>
        <w:t>Skirgailės Žalimienės</w:t>
      </w:r>
      <w:r w:rsidRPr="00F2248B">
        <w:rPr>
          <w:lang w:val="lt-LT"/>
        </w:rPr>
        <w:t xml:space="preserve">, </w:t>
      </w:r>
    </w:p>
    <w:p w14:paraId="309856C4" w14:textId="77777777" w:rsidR="00D7638F" w:rsidRPr="00F2248B" w:rsidRDefault="00D7638F" w:rsidP="00042581">
      <w:pPr>
        <w:tabs>
          <w:tab w:val="left" w:pos="142"/>
        </w:tabs>
        <w:ind w:right="-2"/>
        <w:jc w:val="both"/>
        <w:rPr>
          <w:spacing w:val="4"/>
          <w:lang w:val="lt-LT"/>
        </w:rPr>
      </w:pPr>
      <w:r w:rsidRPr="00F2248B">
        <w:rPr>
          <w:spacing w:val="4"/>
          <w:lang w:val="lt-LT"/>
        </w:rPr>
        <w:t xml:space="preserve">sekretoriaujant </w:t>
      </w:r>
      <w:r w:rsidR="00E956FB">
        <w:rPr>
          <w:spacing w:val="4"/>
          <w:lang w:val="lt-LT"/>
        </w:rPr>
        <w:t xml:space="preserve">Ramunei </w:t>
      </w:r>
      <w:proofErr w:type="spellStart"/>
      <w:r w:rsidR="00E956FB">
        <w:rPr>
          <w:spacing w:val="4"/>
          <w:lang w:val="lt-LT"/>
        </w:rPr>
        <w:t>Petkuvienei</w:t>
      </w:r>
      <w:proofErr w:type="spellEnd"/>
      <w:r w:rsidRPr="00F2248B">
        <w:rPr>
          <w:spacing w:val="4"/>
          <w:lang w:val="lt-LT"/>
        </w:rPr>
        <w:t>,</w:t>
      </w:r>
    </w:p>
    <w:p w14:paraId="5F456090" w14:textId="77777777" w:rsidR="00D7638F" w:rsidRPr="00F2248B" w:rsidRDefault="00D7638F" w:rsidP="00042581">
      <w:pPr>
        <w:tabs>
          <w:tab w:val="left" w:pos="142"/>
        </w:tabs>
        <w:ind w:right="-2"/>
        <w:jc w:val="both"/>
        <w:rPr>
          <w:lang w:val="lt-LT"/>
        </w:rPr>
      </w:pPr>
      <w:r w:rsidRPr="00F2248B">
        <w:rPr>
          <w:spacing w:val="4"/>
          <w:lang w:val="lt-LT"/>
        </w:rPr>
        <w:t xml:space="preserve">dalyvaujant </w:t>
      </w:r>
      <w:r w:rsidR="00224D0F">
        <w:rPr>
          <w:spacing w:val="4"/>
          <w:lang w:val="lt-LT"/>
        </w:rPr>
        <w:t xml:space="preserve">atsakovo </w:t>
      </w:r>
      <w:r w:rsidRPr="00F2248B">
        <w:rPr>
          <w:spacing w:val="4"/>
          <w:lang w:val="lt-LT"/>
        </w:rPr>
        <w:t xml:space="preserve">Lietuvos Respublikos </w:t>
      </w:r>
      <w:r w:rsidR="00E34F30">
        <w:rPr>
          <w:spacing w:val="4"/>
          <w:lang w:val="lt-LT"/>
        </w:rPr>
        <w:t>generalinės prokuratūros</w:t>
      </w:r>
      <w:r w:rsidR="002C3D8F">
        <w:rPr>
          <w:spacing w:val="4"/>
          <w:lang w:val="lt-LT"/>
        </w:rPr>
        <w:t xml:space="preserve"> atstovui Mariui </w:t>
      </w:r>
      <w:proofErr w:type="spellStart"/>
      <w:r w:rsidR="002C3D8F">
        <w:rPr>
          <w:spacing w:val="4"/>
          <w:lang w:val="lt-LT"/>
        </w:rPr>
        <w:t>Mulmai</w:t>
      </w:r>
      <w:proofErr w:type="spellEnd"/>
      <w:r w:rsidRPr="00F2248B">
        <w:rPr>
          <w:lang w:val="lt-LT"/>
        </w:rPr>
        <w:t>,</w:t>
      </w:r>
    </w:p>
    <w:p w14:paraId="03965978" w14:textId="77777777" w:rsidR="00E34F30" w:rsidRDefault="00D7638F" w:rsidP="00042581">
      <w:pPr>
        <w:shd w:val="clear" w:color="auto" w:fill="FFFFFF"/>
        <w:ind w:right="-2" w:firstLine="720"/>
        <w:jc w:val="both"/>
        <w:rPr>
          <w:lang w:val="lt-LT"/>
        </w:rPr>
      </w:pPr>
      <w:r w:rsidRPr="00F2248B">
        <w:rPr>
          <w:lang w:val="lt-LT"/>
        </w:rPr>
        <w:t>viešame teismo posėdyje žodinio proceso tvarka išnagrinėjo norminę adm</w:t>
      </w:r>
      <w:r w:rsidR="00583998" w:rsidRPr="00F2248B">
        <w:rPr>
          <w:lang w:val="lt-LT"/>
        </w:rPr>
        <w:t>i</w:t>
      </w:r>
      <w:r w:rsidRPr="00F2248B">
        <w:rPr>
          <w:lang w:val="lt-LT"/>
        </w:rPr>
        <w:t xml:space="preserve">nistracinę bylą, pagal </w:t>
      </w:r>
      <w:r w:rsidR="00AB7873" w:rsidRPr="00F2248B">
        <w:rPr>
          <w:lang w:val="lt-LT"/>
        </w:rPr>
        <w:t xml:space="preserve">pareiškėjo </w:t>
      </w:r>
      <w:r w:rsidR="00E34F30">
        <w:rPr>
          <w:lang w:val="lt-LT"/>
        </w:rPr>
        <w:t>Vilniaus</w:t>
      </w:r>
      <w:r w:rsidR="00AB7873" w:rsidRPr="00F2248B">
        <w:rPr>
          <w:lang w:val="lt-LT"/>
        </w:rPr>
        <w:t xml:space="preserve"> apygardos </w:t>
      </w:r>
      <w:r w:rsidR="00E34F30">
        <w:rPr>
          <w:lang w:val="lt-LT"/>
        </w:rPr>
        <w:t xml:space="preserve">administracinio </w:t>
      </w:r>
      <w:r w:rsidR="00AB7873" w:rsidRPr="00F2248B">
        <w:rPr>
          <w:lang w:val="lt-LT"/>
        </w:rPr>
        <w:t>teismo prašym</w:t>
      </w:r>
      <w:r w:rsidRPr="00F2248B">
        <w:rPr>
          <w:lang w:val="lt-LT"/>
        </w:rPr>
        <w:t>ą</w:t>
      </w:r>
      <w:r w:rsidR="00AB7873" w:rsidRPr="00F2248B">
        <w:rPr>
          <w:lang w:val="lt-LT"/>
        </w:rPr>
        <w:t xml:space="preserve"> ištirti</w:t>
      </w:r>
      <w:r w:rsidRPr="00F2248B">
        <w:rPr>
          <w:lang w:val="lt-LT"/>
        </w:rPr>
        <w:t>, ar</w:t>
      </w:r>
      <w:r w:rsidR="00E34F30" w:rsidRPr="00E34F30">
        <w:rPr>
          <w:lang w:val="lt-LT" w:bidi="lt-LT"/>
        </w:rPr>
        <w:t xml:space="preserve"> </w:t>
      </w:r>
      <w:r w:rsidR="00E34F30" w:rsidRPr="00DE3A73">
        <w:rPr>
          <w:lang w:val="lt-LT" w:bidi="lt-LT"/>
        </w:rPr>
        <w:t>Lietuvos Respublikos generalinio prokuroro 2</w:t>
      </w:r>
      <w:r w:rsidR="00E34F30">
        <w:rPr>
          <w:lang w:val="lt-LT" w:bidi="lt-LT"/>
        </w:rPr>
        <w:t>008 m. sausio 3 d. įsakymu Nr. I</w:t>
      </w:r>
      <w:r w:rsidR="00E34F30" w:rsidRPr="00DE3A73">
        <w:rPr>
          <w:lang w:val="lt-LT" w:bidi="lt-LT"/>
        </w:rPr>
        <w:t xml:space="preserve">-3 patvirtinto Asmenų aptarnavimo Lietuvos Respublikos prokuratūroje aprašo (Lietuvos Respublikos generalinio prokuroro 2014 m. spalio 3 d. įsakymo Nr. </w:t>
      </w:r>
      <w:r w:rsidR="00E34F30">
        <w:rPr>
          <w:lang w:val="lt-LT" w:bidi="lt-LT"/>
        </w:rPr>
        <w:t>I</w:t>
      </w:r>
      <w:r w:rsidR="00E34F30" w:rsidRPr="00DE3A73">
        <w:rPr>
          <w:lang w:val="lt-LT" w:bidi="lt-LT"/>
        </w:rPr>
        <w:t xml:space="preserve">-198 redakcija) 4.13 punktas ta apimtimi, kuria prie neteikiamos informacijos priskiriamos visos prokuratūroje atlikto vidinio (tarnybinio) patikrinimo metu nustatytos aplinkybės, </w:t>
      </w:r>
      <w:r w:rsidR="00E34F30">
        <w:rPr>
          <w:lang w:val="lt-LT" w:bidi="lt-LT"/>
        </w:rPr>
        <w:t>ir</w:t>
      </w:r>
      <w:r w:rsidR="00E34F30" w:rsidRPr="00DE3A73">
        <w:rPr>
          <w:lang w:val="lt-LT" w:bidi="lt-LT"/>
        </w:rPr>
        <w:t xml:space="preserve"> 74 punktas ta apimtimi, kuria numatyta, kad pareiškėjams neteikiami jokie duomenys apie tarnybinius patikrinimus ir kitas su tarnybine atsakomybe susijusias vidaus administravimo procedūras, atitinka konstitucinį teisinės valstybės principą, Lietuv</w:t>
      </w:r>
      <w:r w:rsidR="00E34F30">
        <w:rPr>
          <w:lang w:val="lt-LT" w:bidi="lt-LT"/>
        </w:rPr>
        <w:t>os Respublikos Konstitucijos 25 </w:t>
      </w:r>
      <w:r w:rsidR="00E34F30" w:rsidRPr="00DE3A73">
        <w:rPr>
          <w:lang w:val="lt-LT" w:bidi="lt-LT"/>
        </w:rPr>
        <w:t>straipsnio 3 dalį,</w:t>
      </w:r>
      <w:r w:rsidR="00E34F30" w:rsidRPr="00FA7776">
        <w:rPr>
          <w:lang w:val="lt-LT" w:bidi="lt-LT"/>
        </w:rPr>
        <w:t xml:space="preserve"> </w:t>
      </w:r>
      <w:r w:rsidR="00E34F30" w:rsidRPr="00DE3A73">
        <w:rPr>
          <w:lang w:val="lt-LT" w:bidi="lt-LT"/>
        </w:rPr>
        <w:t xml:space="preserve">Lietuvos Respublikos </w:t>
      </w:r>
      <w:r w:rsidR="00E34F30">
        <w:rPr>
          <w:lang w:val="lt-LT" w:bidi="lt-LT"/>
        </w:rPr>
        <w:t>v</w:t>
      </w:r>
      <w:r w:rsidR="00E34F30" w:rsidRPr="00DE3A73">
        <w:rPr>
          <w:lang w:val="lt-LT" w:bidi="lt-LT"/>
        </w:rPr>
        <w:t>i</w:t>
      </w:r>
      <w:r w:rsidR="00E34F30">
        <w:rPr>
          <w:lang w:val="lt-LT" w:bidi="lt-LT"/>
        </w:rPr>
        <w:t>ešojo administravimo įstatymo 3 straipsnio 1 dalies 1 </w:t>
      </w:r>
      <w:r w:rsidR="00E34F30" w:rsidRPr="00DE3A73">
        <w:rPr>
          <w:lang w:val="lt-LT" w:bidi="lt-LT"/>
        </w:rPr>
        <w:t xml:space="preserve">punkte įtvirtintą įstatymo viršenybės principą bei Lietuvos Respublikos </w:t>
      </w:r>
      <w:r w:rsidR="00E34F30">
        <w:rPr>
          <w:lang w:val="lt-LT" w:bidi="lt-LT"/>
        </w:rPr>
        <w:t>t</w:t>
      </w:r>
      <w:r w:rsidR="00E34F30" w:rsidRPr="00DE3A73">
        <w:rPr>
          <w:lang w:val="lt-LT" w:bidi="lt-LT"/>
        </w:rPr>
        <w:t>eisėkūros pagrindų įstatymo 3 straipsnio 2 dalies 3 punkte įtvirtintą pagarbos asmens teisėms ir laisvėms teisėkūros principą</w:t>
      </w:r>
      <w:r w:rsidR="00E34F30">
        <w:rPr>
          <w:lang w:val="lt-LT"/>
        </w:rPr>
        <w:t xml:space="preserve">. </w:t>
      </w:r>
    </w:p>
    <w:p w14:paraId="39F30C50" w14:textId="77777777" w:rsidR="00AB7873" w:rsidRPr="00F2248B" w:rsidRDefault="00AB7873" w:rsidP="00042581">
      <w:pPr>
        <w:ind w:right="-2" w:firstLine="851"/>
        <w:jc w:val="both"/>
        <w:rPr>
          <w:lang w:val="lt-LT"/>
        </w:rPr>
      </w:pPr>
    </w:p>
    <w:p w14:paraId="3C2C29FC" w14:textId="77777777" w:rsidR="00D7638F" w:rsidRPr="00F2248B" w:rsidRDefault="00E364AF" w:rsidP="00042581">
      <w:pPr>
        <w:tabs>
          <w:tab w:val="left" w:pos="142"/>
          <w:tab w:val="left" w:pos="709"/>
        </w:tabs>
        <w:ind w:right="-2"/>
        <w:jc w:val="both"/>
        <w:rPr>
          <w:lang w:val="lt-LT"/>
        </w:rPr>
      </w:pPr>
      <w:r>
        <w:rPr>
          <w:lang w:val="lt-LT"/>
        </w:rPr>
        <w:tab/>
      </w:r>
      <w:r>
        <w:rPr>
          <w:lang w:val="lt-LT"/>
        </w:rPr>
        <w:tab/>
      </w:r>
      <w:r w:rsidR="00D7638F" w:rsidRPr="00F2248B">
        <w:rPr>
          <w:lang w:val="lt-LT"/>
        </w:rPr>
        <w:t>Išplėstinė teisėjų kolegija</w:t>
      </w:r>
    </w:p>
    <w:p w14:paraId="055388FC" w14:textId="77777777" w:rsidR="00D7638F" w:rsidRPr="00F2248B" w:rsidRDefault="00D7638F" w:rsidP="00042581">
      <w:pPr>
        <w:tabs>
          <w:tab w:val="left" w:pos="142"/>
        </w:tabs>
        <w:ind w:right="-2" w:firstLine="851"/>
        <w:jc w:val="both"/>
        <w:rPr>
          <w:lang w:val="lt-LT"/>
        </w:rPr>
      </w:pPr>
    </w:p>
    <w:p w14:paraId="70BAD641" w14:textId="77777777" w:rsidR="00D7638F" w:rsidRPr="00F2248B" w:rsidRDefault="00D7638F" w:rsidP="00042581">
      <w:pPr>
        <w:tabs>
          <w:tab w:val="left" w:pos="142"/>
        </w:tabs>
        <w:ind w:right="-2"/>
        <w:jc w:val="both"/>
        <w:rPr>
          <w:lang w:val="lt-LT"/>
        </w:rPr>
      </w:pPr>
      <w:r w:rsidRPr="00F2248B">
        <w:rPr>
          <w:lang w:val="lt-LT"/>
        </w:rPr>
        <w:t>n u s t a t ė:</w:t>
      </w:r>
    </w:p>
    <w:p w14:paraId="4ABA69FB" w14:textId="77777777" w:rsidR="001750C6" w:rsidRPr="00F2248B" w:rsidRDefault="001750C6" w:rsidP="00042581">
      <w:pPr>
        <w:ind w:right="-2" w:firstLine="851"/>
        <w:rPr>
          <w:lang w:val="lt-LT"/>
        </w:rPr>
      </w:pPr>
    </w:p>
    <w:p w14:paraId="6C80B173" w14:textId="77777777" w:rsidR="00D7638F" w:rsidRPr="00F2248B" w:rsidRDefault="00D7638F" w:rsidP="00042581">
      <w:pPr>
        <w:ind w:right="-2"/>
        <w:jc w:val="center"/>
        <w:rPr>
          <w:lang w:val="lt-LT"/>
        </w:rPr>
      </w:pPr>
      <w:r w:rsidRPr="00F2248B">
        <w:rPr>
          <w:lang w:val="lt-LT"/>
        </w:rPr>
        <w:t>I.</w:t>
      </w:r>
    </w:p>
    <w:p w14:paraId="20247EDE" w14:textId="77777777" w:rsidR="00D7638F" w:rsidRPr="00F2248B" w:rsidRDefault="00D7638F" w:rsidP="00042581">
      <w:pPr>
        <w:ind w:right="-2" w:firstLine="851"/>
        <w:rPr>
          <w:lang w:val="lt-LT"/>
        </w:rPr>
      </w:pPr>
    </w:p>
    <w:p w14:paraId="3323C851" w14:textId="32E2F471" w:rsidR="00E364AF" w:rsidRDefault="00E364AF" w:rsidP="00042581">
      <w:pPr>
        <w:pStyle w:val="Sraopastraipa"/>
        <w:numPr>
          <w:ilvl w:val="0"/>
          <w:numId w:val="3"/>
        </w:numPr>
        <w:tabs>
          <w:tab w:val="left" w:pos="1134"/>
        </w:tabs>
        <w:ind w:left="0" w:right="-2" w:firstLine="709"/>
        <w:jc w:val="both"/>
        <w:rPr>
          <w:lang w:val="lt-LT"/>
        </w:rPr>
      </w:pPr>
      <w:r w:rsidRPr="00E364AF">
        <w:rPr>
          <w:lang w:val="lt-LT"/>
        </w:rPr>
        <w:t xml:space="preserve">Pareiškėjas Vilniaus apygardos administracinis teismas (toliau – ir pareiškėjas), nagrinėdamas administracinę bylą pagal pareiškėjo </w:t>
      </w:r>
      <w:bookmarkStart w:id="0" w:name="Buk_1"/>
      <w:r w:rsidR="001C785C" w:rsidRPr="001C785C">
        <w:rPr>
          <w:lang w:val="lt-LT"/>
        </w:rPr>
        <w:t xml:space="preserve">J. S. </w:t>
      </w:r>
      <w:bookmarkEnd w:id="0"/>
      <w:r w:rsidRPr="00E364AF">
        <w:rPr>
          <w:lang w:val="lt-LT"/>
        </w:rPr>
        <w:t>skundą, kuri</w:t>
      </w:r>
      <w:r w:rsidR="000F6D49">
        <w:rPr>
          <w:lang w:val="lt-LT"/>
        </w:rPr>
        <w:t>ame</w:t>
      </w:r>
      <w:r w:rsidRPr="00E364AF">
        <w:rPr>
          <w:lang w:val="lt-LT"/>
        </w:rPr>
        <w:t xml:space="preserve"> jis prašo panaikinti Lietuvos Respublikos generalinės prokuratūros (toliau – ir Generalinė pro</w:t>
      </w:r>
      <w:r w:rsidR="001D49B5">
        <w:rPr>
          <w:lang w:val="lt-LT"/>
        </w:rPr>
        <w:t>kuratūra) 2017 </w:t>
      </w:r>
      <w:r w:rsidRPr="00E364AF">
        <w:rPr>
          <w:lang w:val="lt-LT"/>
        </w:rPr>
        <w:t xml:space="preserve">m. gegužės 22 d. raštą Nr. 17.2-4349, įpareigoti Generalinę prokuratūrą pateikti pareiškėjui </w:t>
      </w:r>
      <w:bookmarkStart w:id="1" w:name="Buk_2"/>
      <w:r w:rsidR="001C785C" w:rsidRPr="001C785C">
        <w:rPr>
          <w:lang w:val="lt-LT"/>
        </w:rPr>
        <w:t xml:space="preserve">J. S. </w:t>
      </w:r>
      <w:bookmarkEnd w:id="1"/>
      <w:r w:rsidRPr="00E364AF">
        <w:rPr>
          <w:lang w:val="lt-LT"/>
        </w:rPr>
        <w:t xml:space="preserve">atlikto tarnybinio patikrinimo išvadas (tarnybinio patikrinimo sprendimo nuorašą) dėl Šiaulių apygardos prokuratūros Šiaulių apylinkės prokuratūros prokuroro </w:t>
      </w:r>
      <w:bookmarkStart w:id="2" w:name="Buk_3"/>
      <w:r w:rsidR="001C785C" w:rsidRPr="001C785C">
        <w:rPr>
          <w:lang w:val="lt-LT"/>
        </w:rPr>
        <w:t xml:space="preserve">V. B. </w:t>
      </w:r>
      <w:bookmarkEnd w:id="2"/>
      <w:r w:rsidRPr="00E364AF">
        <w:rPr>
          <w:lang w:val="lt-LT"/>
        </w:rPr>
        <w:t xml:space="preserve">tarnybinių veiksmų, priteisti iš Lietuvos valstybės 300 </w:t>
      </w:r>
      <w:proofErr w:type="spellStart"/>
      <w:r w:rsidRPr="00E364AF">
        <w:rPr>
          <w:lang w:val="lt-LT"/>
        </w:rPr>
        <w:t>Eur</w:t>
      </w:r>
      <w:proofErr w:type="spellEnd"/>
      <w:r w:rsidRPr="00E364AF">
        <w:rPr>
          <w:lang w:val="lt-LT"/>
        </w:rPr>
        <w:t xml:space="preserve"> neturtinę žalą, 2017 m. lapkričio 7 d. nutartimi kreipėsi į Lietuvos vyriausiąjį administracinį teismą su prašymu ištirti, ar </w:t>
      </w:r>
      <w:r w:rsidRPr="00E364AF">
        <w:rPr>
          <w:lang w:val="lt-LT" w:bidi="lt-LT"/>
        </w:rPr>
        <w:t xml:space="preserve">Lietuvos Respublikos generalinio prokuroro 2008 m. sausio 3 d. įsakymu Nr. I-3 patvirtinto Asmenų aptarnavimo Lietuvos Respublikos prokuratūroje aprašo (Lietuvos Respublikos generalinio prokuroro 2014 m. spalio 3 d. įsakymo Nr. I-198 redakcija) </w:t>
      </w:r>
      <w:r w:rsidR="00B47890">
        <w:rPr>
          <w:lang w:val="lt-LT" w:bidi="lt-LT"/>
        </w:rPr>
        <w:t xml:space="preserve">(toliau – ir Aprašas) </w:t>
      </w:r>
      <w:r w:rsidRPr="00E364AF">
        <w:rPr>
          <w:lang w:val="lt-LT" w:bidi="lt-LT"/>
        </w:rPr>
        <w:t xml:space="preserve">4.13 punktas ta apimtimi, kuria prie neteikiamos informacijos priskiriamos visos </w:t>
      </w:r>
      <w:r w:rsidRPr="00E364AF">
        <w:rPr>
          <w:lang w:val="lt-LT" w:bidi="lt-LT"/>
        </w:rPr>
        <w:lastRenderedPageBreak/>
        <w:t>prokuratūroje atlikto vidinio (tarnybinio) patikrinimo metu nustatytos aplinkybės, ir 74 punktas ta apimtimi, kuria numatyta, kad pareiškėjams neteikiami jokie duomenys apie tarnybinius patikrinimus ir kitas su tarnybine atsakomybe susijusias vidaus administravimo procedūras, atitinka konstitucinį teisinės valstybės principą, Lietuvos Respublikos Konstitucijos</w:t>
      </w:r>
      <w:r w:rsidR="00DB6DB5">
        <w:rPr>
          <w:lang w:val="lt-LT" w:bidi="lt-LT"/>
        </w:rPr>
        <w:t xml:space="preserve"> (toliau – ir Konstitucija)</w:t>
      </w:r>
      <w:r w:rsidRPr="00E364AF">
        <w:rPr>
          <w:lang w:val="lt-LT" w:bidi="lt-LT"/>
        </w:rPr>
        <w:t xml:space="preserve"> 25 straipsnio 3 dalį, Lietuvos Respublikos viešojo administravimo įstatymo 3 straipsnio 1 dalies 1 punkte</w:t>
      </w:r>
      <w:r w:rsidR="00E01EF2">
        <w:rPr>
          <w:lang w:val="lt-LT" w:bidi="lt-LT"/>
        </w:rPr>
        <w:t xml:space="preserve"> </w:t>
      </w:r>
      <w:r w:rsidR="00E01EF2" w:rsidRPr="00904C5F">
        <w:rPr>
          <w:rFonts w:eastAsia="Calibri"/>
          <w:lang w:val="lt-LT"/>
        </w:rPr>
        <w:t>(</w:t>
      </w:r>
      <w:r w:rsidR="00E01EF2" w:rsidRPr="00904C5F">
        <w:rPr>
          <w:lang w:val="lt-LT"/>
        </w:rPr>
        <w:t>2009 m. birželio 11 d. įstatymo Nr. XI-283 redakcija</w:t>
      </w:r>
      <w:r w:rsidR="00E01EF2" w:rsidRPr="00904C5F" w:rsidDel="00CF2C5D">
        <w:rPr>
          <w:rFonts w:eastAsia="Calibri"/>
          <w:lang w:val="lt-LT"/>
        </w:rPr>
        <w:t>)</w:t>
      </w:r>
      <w:r w:rsidRPr="00E364AF">
        <w:rPr>
          <w:lang w:val="lt-LT" w:bidi="lt-LT"/>
        </w:rPr>
        <w:t xml:space="preserve"> įtvirtintą įstatymo viršenybės principą bei Lietuvos Respublikos teisėkūros pagrindų įstatymo 3 straipsnio 2</w:t>
      </w:r>
      <w:r w:rsidR="00CA7F33">
        <w:rPr>
          <w:lang w:val="lt-LT" w:bidi="lt-LT"/>
        </w:rPr>
        <w:t> </w:t>
      </w:r>
      <w:r w:rsidRPr="00E364AF">
        <w:rPr>
          <w:lang w:val="lt-LT" w:bidi="lt-LT"/>
        </w:rPr>
        <w:t>dalies 3 punkte įtvirtintą pagarbos asmens teisėms ir laisvėms teisėkūros principą</w:t>
      </w:r>
      <w:r w:rsidR="00CA7F33">
        <w:rPr>
          <w:lang w:val="lt-LT"/>
        </w:rPr>
        <w:t>.</w:t>
      </w:r>
      <w:r w:rsidRPr="00E364AF">
        <w:rPr>
          <w:lang w:val="lt-LT"/>
        </w:rPr>
        <w:t xml:space="preserve"> </w:t>
      </w:r>
    </w:p>
    <w:p w14:paraId="7EC891B4" w14:textId="5664405B" w:rsidR="00A30096" w:rsidRPr="00F75A94" w:rsidRDefault="00B47890" w:rsidP="00042581">
      <w:pPr>
        <w:pStyle w:val="Sraopastraipa"/>
        <w:numPr>
          <w:ilvl w:val="0"/>
          <w:numId w:val="3"/>
        </w:numPr>
        <w:tabs>
          <w:tab w:val="left" w:pos="1134"/>
        </w:tabs>
        <w:ind w:left="0" w:right="-2" w:firstLine="709"/>
        <w:jc w:val="both"/>
        <w:rPr>
          <w:color w:val="000000"/>
          <w:lang w:val="lt-LT" w:eastAsia="lt-LT" w:bidi="lt-LT"/>
        </w:rPr>
      </w:pPr>
      <w:r>
        <w:rPr>
          <w:lang w:val="lt-LT"/>
        </w:rPr>
        <w:t>Individualią administracinę bylą nagrinėjan</w:t>
      </w:r>
      <w:r w:rsidR="00E94014">
        <w:rPr>
          <w:lang w:val="lt-LT"/>
        </w:rPr>
        <w:t>tis</w:t>
      </w:r>
      <w:r>
        <w:rPr>
          <w:lang w:val="lt-LT"/>
        </w:rPr>
        <w:t xml:space="preserve"> Vilniaus apygardos administracini</w:t>
      </w:r>
      <w:r w:rsidR="00E94014">
        <w:rPr>
          <w:lang w:val="lt-LT"/>
        </w:rPr>
        <w:t>s</w:t>
      </w:r>
      <w:r>
        <w:rPr>
          <w:lang w:val="lt-LT"/>
        </w:rPr>
        <w:t xml:space="preserve"> teism</w:t>
      </w:r>
      <w:r w:rsidR="00E94014">
        <w:rPr>
          <w:lang w:val="lt-LT"/>
        </w:rPr>
        <w:t>as nurodė Konstitucijos 25 straipsnio 2 ir 3 dalis, Lietuvos Respublikos Konstitucinio Teismo praktiką dėl informacijos laisvės ir jos ribojimo (</w:t>
      </w:r>
      <w:r w:rsidR="00E94014">
        <w:rPr>
          <w:color w:val="000000"/>
          <w:lang w:val="lt-LT" w:eastAsia="lt-LT" w:bidi="lt-LT"/>
        </w:rPr>
        <w:t>2007 m. gegužės 15 d</w:t>
      </w:r>
      <w:r w:rsidR="005245FA">
        <w:rPr>
          <w:color w:val="000000"/>
          <w:lang w:val="lt-LT" w:eastAsia="lt-LT" w:bidi="lt-LT"/>
        </w:rPr>
        <w:t>., 1996 m. gruodžio 19 d., 2002 </w:t>
      </w:r>
      <w:r w:rsidR="00E94014">
        <w:rPr>
          <w:color w:val="000000"/>
          <w:lang w:val="lt-LT" w:eastAsia="lt-LT" w:bidi="lt-LT"/>
        </w:rPr>
        <w:t>m. spalio 23 d., 2004 m. sausio 26 d. nutarimai ir kt.), Viešojo administravimo įstatymo</w:t>
      </w:r>
      <w:r w:rsidR="00F75A94">
        <w:rPr>
          <w:color w:val="000000"/>
          <w:lang w:val="lt-LT" w:eastAsia="lt-LT" w:bidi="lt-LT"/>
        </w:rPr>
        <w:t xml:space="preserve"> 3 </w:t>
      </w:r>
      <w:r w:rsidR="00DB6DB5">
        <w:rPr>
          <w:color w:val="000000"/>
          <w:lang w:val="lt-LT" w:eastAsia="lt-LT" w:bidi="lt-LT"/>
        </w:rPr>
        <w:t>straipsnio 1 dalies 1 punktą</w:t>
      </w:r>
      <w:r w:rsidR="00E94014">
        <w:rPr>
          <w:color w:val="000000"/>
          <w:lang w:val="lt-LT" w:eastAsia="lt-LT" w:bidi="lt-LT"/>
        </w:rPr>
        <w:t xml:space="preserve"> ir to paties straipsnio 2 dalies 3 punktą, Lietuvos Respublikos t</w:t>
      </w:r>
      <w:r w:rsidR="00E94014" w:rsidRPr="00E94014">
        <w:rPr>
          <w:color w:val="000000"/>
          <w:lang w:val="lt-LT" w:eastAsia="lt-LT" w:bidi="lt-LT"/>
        </w:rPr>
        <w:t xml:space="preserve">eisės gauti informaciją iš valstybės ar savivaldybių institucijų ir įstaigų </w:t>
      </w:r>
      <w:r w:rsidR="00DB6DB5">
        <w:rPr>
          <w:color w:val="000000"/>
          <w:lang w:val="lt-LT" w:eastAsia="lt-LT" w:bidi="lt-LT"/>
        </w:rPr>
        <w:t>įstatymo 12 </w:t>
      </w:r>
      <w:r w:rsidR="00F75A94">
        <w:rPr>
          <w:color w:val="000000"/>
          <w:lang w:val="lt-LT" w:eastAsia="lt-LT" w:bidi="lt-LT"/>
        </w:rPr>
        <w:t>straipsnio 1 dalies, 15 </w:t>
      </w:r>
      <w:r w:rsidR="00E94014">
        <w:rPr>
          <w:color w:val="000000"/>
          <w:lang w:val="lt-LT" w:eastAsia="lt-LT" w:bidi="lt-LT"/>
        </w:rPr>
        <w:t xml:space="preserve">straipsnio 1 dalies 7 punkto, 2 straipsnio 2 dalies 3 punkto nuostatas. </w:t>
      </w:r>
      <w:r w:rsidR="00DB6DB5">
        <w:rPr>
          <w:color w:val="000000"/>
          <w:lang w:val="lt-LT" w:eastAsia="lt-LT" w:bidi="lt-LT"/>
        </w:rPr>
        <w:t xml:space="preserve">Nurodoma, jog </w:t>
      </w:r>
      <w:r w:rsidR="00DB6DB5" w:rsidRPr="00DB6DB5">
        <w:rPr>
          <w:color w:val="000000"/>
          <w:lang w:val="lt-LT" w:eastAsia="lt-LT" w:bidi="lt-LT"/>
        </w:rPr>
        <w:t xml:space="preserve">Aprašo </w:t>
      </w:r>
      <w:r w:rsidR="005F64F9">
        <w:rPr>
          <w:color w:val="000000"/>
          <w:lang w:val="lt-LT" w:eastAsia="lt-LT" w:bidi="lt-LT"/>
        </w:rPr>
        <w:t>4.13 </w:t>
      </w:r>
      <w:r w:rsidR="00DB6DB5">
        <w:rPr>
          <w:color w:val="000000"/>
          <w:lang w:val="lt-LT" w:eastAsia="lt-LT" w:bidi="lt-LT"/>
        </w:rPr>
        <w:t>ir 74 punkt</w:t>
      </w:r>
      <w:r w:rsidR="005F64F9">
        <w:rPr>
          <w:color w:val="000000"/>
          <w:lang w:val="lt-LT" w:eastAsia="lt-LT" w:bidi="lt-LT"/>
        </w:rPr>
        <w:t>ais</w:t>
      </w:r>
      <w:r w:rsidR="00DB6DB5">
        <w:rPr>
          <w:color w:val="000000"/>
          <w:lang w:val="lt-LT" w:eastAsia="lt-LT" w:bidi="lt-LT"/>
        </w:rPr>
        <w:t xml:space="preserve"> </w:t>
      </w:r>
      <w:r w:rsidR="00DB6DB5" w:rsidRPr="00DB6DB5">
        <w:rPr>
          <w:i/>
          <w:iCs/>
          <w:color w:val="000000"/>
          <w:lang w:val="lt-LT" w:eastAsia="lt-LT" w:bidi="lt-LT"/>
        </w:rPr>
        <w:t xml:space="preserve">a </w:t>
      </w:r>
      <w:proofErr w:type="spellStart"/>
      <w:r w:rsidR="00DB6DB5" w:rsidRPr="00DB6DB5">
        <w:rPr>
          <w:i/>
          <w:iCs/>
          <w:color w:val="000000"/>
          <w:lang w:val="lt-LT" w:eastAsia="lt-LT" w:bidi="lt-LT"/>
        </w:rPr>
        <w:t>priori</w:t>
      </w:r>
      <w:proofErr w:type="spellEnd"/>
      <w:r w:rsidR="00DB6DB5" w:rsidRPr="00DB6DB5">
        <w:rPr>
          <w:color w:val="000000"/>
          <w:lang w:val="lt-LT" w:eastAsia="lt-LT" w:bidi="lt-LT"/>
        </w:rPr>
        <w:t xml:space="preserve"> (iš anksto) buvo apribotas visos informacijos, susijusios su prokuratūroje atliktais tarnybiniais patikrinimais, jų metu nustatytomis aplinkybėmis, ir kitomis su tarnybine atsakomybe susijusiomis vidaus administravimo procedūromis, atskleidimas.</w:t>
      </w:r>
      <w:r w:rsidR="00F75A94">
        <w:rPr>
          <w:color w:val="000000"/>
          <w:lang w:val="lt-LT" w:eastAsia="lt-LT" w:bidi="lt-LT"/>
        </w:rPr>
        <w:t xml:space="preserve"> </w:t>
      </w:r>
      <w:r w:rsidR="00DB6DB5" w:rsidRPr="00F75A94">
        <w:rPr>
          <w:color w:val="000000"/>
          <w:lang w:val="lt-LT" w:eastAsia="lt-LT" w:bidi="lt-LT"/>
        </w:rPr>
        <w:t xml:space="preserve">Individualią bylą nagrinėjančiam teismui </w:t>
      </w:r>
      <w:r w:rsidRPr="00F75A94">
        <w:rPr>
          <w:lang w:val="lt-LT"/>
        </w:rPr>
        <w:t>iškilo abejonė, ar Aprašo 4.13 ir 74 punkt</w:t>
      </w:r>
      <w:r w:rsidR="00171582">
        <w:rPr>
          <w:lang w:val="lt-LT"/>
        </w:rPr>
        <w:t xml:space="preserve">uose </w:t>
      </w:r>
      <w:r w:rsidRPr="00F75A94">
        <w:rPr>
          <w:lang w:val="lt-LT" w:bidi="lt-LT"/>
        </w:rPr>
        <w:t xml:space="preserve">prie neteikiamos informacijos priskyrus visas prokuratūroje atlikto vidinio (tarnybinio) patikrinimo metu nustatytas aplinkybes bei visus duomenis apie tarnybinius patikrinimus ir kitas su tarnybine atsakomybe susijusias vidaus administravimo procedūras, buvo laikytasi </w:t>
      </w:r>
      <w:r w:rsidR="0080404C" w:rsidRPr="00F75A94">
        <w:rPr>
          <w:lang w:val="lt-LT" w:bidi="lt-LT"/>
        </w:rPr>
        <w:t>konstitucini</w:t>
      </w:r>
      <w:r w:rsidR="0080404C">
        <w:rPr>
          <w:lang w:val="lt-LT" w:bidi="lt-LT"/>
        </w:rPr>
        <w:t>ų</w:t>
      </w:r>
      <w:r w:rsidR="0080404C" w:rsidRPr="00F75A94">
        <w:rPr>
          <w:lang w:val="lt-LT" w:bidi="lt-LT"/>
        </w:rPr>
        <w:t xml:space="preserve"> </w:t>
      </w:r>
      <w:r w:rsidRPr="00F75A94">
        <w:rPr>
          <w:lang w:val="lt-LT" w:bidi="lt-LT"/>
        </w:rPr>
        <w:t>informacijos laisvės ribojimo kriterijų, atitinkamai, ar buvo laikytasi iš teisinės valstybės principo kylančių reikalavimų užtikrinti žmogaus teises ir laisves bei teisės aktų hierarchijos; ar šiomis Aprašo nuostatomis nebuvo pažeistas Viešojo administravimo įstatymo 3 straipsnio 1 dalies 1 punkte įtvirtintas įstatymo viršenybės principas bei Teisėkūros pagrindų į</w:t>
      </w:r>
      <w:r w:rsidR="00DB6DB5" w:rsidRPr="00F75A94">
        <w:rPr>
          <w:lang w:val="lt-LT" w:bidi="lt-LT"/>
        </w:rPr>
        <w:t>statymo 3 straipsnio 2 dalies 3 </w:t>
      </w:r>
      <w:r w:rsidRPr="00F75A94">
        <w:rPr>
          <w:lang w:val="lt-LT" w:bidi="lt-LT"/>
        </w:rPr>
        <w:t>punkte įtvirtintas pagarbos asmens teisėms ir laisvėms teisėkūros principas.</w:t>
      </w:r>
    </w:p>
    <w:p w14:paraId="6F8AB520" w14:textId="77777777" w:rsidR="00110BD6" w:rsidRPr="00110BD6" w:rsidRDefault="00B47890" w:rsidP="00042581">
      <w:pPr>
        <w:pStyle w:val="Sraopastraipa"/>
        <w:numPr>
          <w:ilvl w:val="0"/>
          <w:numId w:val="3"/>
        </w:numPr>
        <w:tabs>
          <w:tab w:val="left" w:pos="1134"/>
        </w:tabs>
        <w:ind w:left="0" w:right="-2" w:firstLine="709"/>
        <w:jc w:val="both"/>
        <w:rPr>
          <w:lang w:val="lt-LT" w:bidi="lt-LT"/>
        </w:rPr>
      </w:pPr>
      <w:r>
        <w:rPr>
          <w:lang w:val="lt-LT"/>
        </w:rPr>
        <w:t>Vilniaus apygardos administracinis teismas nurod</w:t>
      </w:r>
      <w:r w:rsidR="00CF4991">
        <w:rPr>
          <w:lang w:val="lt-LT"/>
        </w:rPr>
        <w:t>ė</w:t>
      </w:r>
      <w:r>
        <w:rPr>
          <w:lang w:val="lt-LT"/>
        </w:rPr>
        <w:t xml:space="preserve">, jog </w:t>
      </w:r>
      <w:r>
        <w:rPr>
          <w:lang w:val="lt-LT" w:bidi="lt-LT"/>
        </w:rPr>
        <w:t>p</w:t>
      </w:r>
      <w:r w:rsidRPr="00B47890">
        <w:rPr>
          <w:lang w:val="lt-LT" w:bidi="lt-LT"/>
        </w:rPr>
        <w:t>rokurorų tarnybinės atsakomybės teisiniai santykiai reglamentuo</w:t>
      </w:r>
      <w:r w:rsidR="00CF4991">
        <w:rPr>
          <w:lang w:val="lt-LT" w:bidi="lt-LT"/>
        </w:rPr>
        <w:t>jami</w:t>
      </w:r>
      <w:r w:rsidRPr="00B47890">
        <w:rPr>
          <w:lang w:val="lt-LT" w:bidi="lt-LT"/>
        </w:rPr>
        <w:t xml:space="preserve"> </w:t>
      </w:r>
      <w:r>
        <w:rPr>
          <w:lang w:val="lt-LT" w:bidi="lt-LT"/>
        </w:rPr>
        <w:t>Lietuvos Respublikos p</w:t>
      </w:r>
      <w:r w:rsidRPr="00B47890">
        <w:rPr>
          <w:lang w:val="lt-LT" w:bidi="lt-LT"/>
        </w:rPr>
        <w:t>rokuratūros įstatymo 39</w:t>
      </w:r>
      <w:r w:rsidRPr="00A30096">
        <w:rPr>
          <w:vertAlign w:val="superscript"/>
          <w:lang w:val="lt-LT" w:bidi="lt-LT"/>
        </w:rPr>
        <w:t>1</w:t>
      </w:r>
      <w:r w:rsidRPr="00B47890">
        <w:rPr>
          <w:lang w:val="lt-LT" w:bidi="lt-LT"/>
        </w:rPr>
        <w:t>–</w:t>
      </w:r>
      <w:r>
        <w:rPr>
          <w:lang w:val="lt-LT" w:bidi="lt-LT"/>
        </w:rPr>
        <w:t>43 </w:t>
      </w:r>
      <w:r w:rsidRPr="00B47890">
        <w:rPr>
          <w:lang w:val="lt-LT" w:bidi="lt-LT"/>
        </w:rPr>
        <w:t>straipsniuose</w:t>
      </w:r>
      <w:r w:rsidR="009D5DF1">
        <w:rPr>
          <w:lang w:val="lt-LT" w:bidi="lt-LT"/>
        </w:rPr>
        <w:t xml:space="preserve">. </w:t>
      </w:r>
      <w:r w:rsidR="009D5DF1" w:rsidRPr="009D5DF1">
        <w:rPr>
          <w:lang w:val="lt-LT" w:bidi="lt-LT"/>
        </w:rPr>
        <w:t>Tarnybinių patikrinimų dėl prokurorų galimai padarytų tarnybinių pažeidimų pradėjimo, atlikimo ir tarnybinės atsakomybės taikymo tvarką detalizuoja Tarnybinio patikrinimo atlikimo ir tarnybinės atsakomybės taikymo prokurorams nuostatai, patvirtinti Lietuvos Respubl</w:t>
      </w:r>
      <w:r w:rsidR="009D5DF1">
        <w:rPr>
          <w:lang w:val="lt-LT" w:bidi="lt-LT"/>
        </w:rPr>
        <w:t xml:space="preserve">ikos generalinio prokuroro 2016 m. liepos </w:t>
      </w:r>
      <w:r w:rsidR="009D5DF1" w:rsidRPr="009D5DF1">
        <w:rPr>
          <w:lang w:val="lt-LT" w:bidi="lt-LT"/>
        </w:rPr>
        <w:t>12</w:t>
      </w:r>
      <w:r w:rsidR="009D5DF1">
        <w:rPr>
          <w:lang w:val="lt-LT" w:bidi="lt-LT"/>
        </w:rPr>
        <w:t xml:space="preserve"> d.</w:t>
      </w:r>
      <w:r w:rsidR="00E34F30">
        <w:rPr>
          <w:lang w:val="lt-LT" w:bidi="lt-LT"/>
        </w:rPr>
        <w:t xml:space="preserve"> įsakymu Nr. </w:t>
      </w:r>
      <w:r w:rsidR="00E34F30" w:rsidRPr="00E34F30">
        <w:rPr>
          <w:lang w:val="lt-LT" w:bidi="lt-LT"/>
        </w:rPr>
        <w:t>I</w:t>
      </w:r>
      <w:r w:rsidR="009D5DF1" w:rsidRPr="009D5DF1">
        <w:rPr>
          <w:lang w:val="lt-LT" w:bidi="lt-LT"/>
        </w:rPr>
        <w:t>-181</w:t>
      </w:r>
      <w:r w:rsidR="007B006D">
        <w:rPr>
          <w:lang w:val="lt-LT" w:bidi="lt-LT"/>
        </w:rPr>
        <w:t xml:space="preserve"> (toliau – ir</w:t>
      </w:r>
      <w:r w:rsidR="0068092A" w:rsidRPr="0068092A">
        <w:rPr>
          <w:lang w:val="lt-LT" w:bidi="lt-LT"/>
        </w:rPr>
        <w:t xml:space="preserve"> </w:t>
      </w:r>
      <w:r w:rsidR="0068092A" w:rsidRPr="009D5DF1">
        <w:rPr>
          <w:lang w:val="lt-LT" w:bidi="lt-LT"/>
        </w:rPr>
        <w:t>Tarnybinio patikrinimo</w:t>
      </w:r>
      <w:r w:rsidR="007B006D">
        <w:rPr>
          <w:lang w:val="lt-LT" w:bidi="lt-LT"/>
        </w:rPr>
        <w:t xml:space="preserve"> </w:t>
      </w:r>
      <w:r w:rsidR="0068092A">
        <w:rPr>
          <w:lang w:val="lt-LT" w:bidi="lt-LT"/>
        </w:rPr>
        <w:t>n</w:t>
      </w:r>
      <w:r w:rsidR="007B006D">
        <w:rPr>
          <w:lang w:val="lt-LT" w:bidi="lt-LT"/>
        </w:rPr>
        <w:t>uostatai)</w:t>
      </w:r>
      <w:r w:rsidR="009D5DF1" w:rsidRPr="009D5DF1">
        <w:rPr>
          <w:lang w:val="lt-LT" w:bidi="lt-LT"/>
        </w:rPr>
        <w:t>.</w:t>
      </w:r>
      <w:r w:rsidR="00A30096" w:rsidRPr="00A30096">
        <w:rPr>
          <w:rFonts w:ascii="Arial Unicode MS" w:eastAsia="Arial Unicode MS" w:hAnsi="Arial Unicode MS" w:cs="Arial Unicode MS"/>
          <w:color w:val="000000"/>
          <w:lang w:val="lt-LT" w:eastAsia="lt-LT" w:bidi="lt-LT"/>
        </w:rPr>
        <w:t xml:space="preserve"> </w:t>
      </w:r>
      <w:r w:rsidR="00A30096" w:rsidRPr="00A30096">
        <w:rPr>
          <w:lang w:val="lt-LT" w:bidi="lt-LT"/>
        </w:rPr>
        <w:t>Teismas pažym</w:t>
      </w:r>
      <w:r w:rsidR="001B65B0">
        <w:rPr>
          <w:lang w:val="lt-LT" w:bidi="lt-LT"/>
        </w:rPr>
        <w:t>ėjo</w:t>
      </w:r>
      <w:r w:rsidR="00A30096" w:rsidRPr="00A30096">
        <w:rPr>
          <w:lang w:val="lt-LT" w:bidi="lt-LT"/>
        </w:rPr>
        <w:t>, kad tarnybinės atsakomybės prokurorams taikymo procedūros metu gali būti nustatytos aplinkybės ar surenkama informacija, kurios atskleidimas yra ribojamas tam tikruose įstatymuose numatytais pagrindais, siekiant apsaugoti kitų asmenų teises bei laisves,</w:t>
      </w:r>
      <w:r w:rsidR="00803281">
        <w:rPr>
          <w:lang w:val="lt-LT" w:bidi="lt-LT"/>
        </w:rPr>
        <w:t xml:space="preserve"> </w:t>
      </w:r>
      <w:r w:rsidR="00A30096" w:rsidRPr="00A30096">
        <w:rPr>
          <w:lang w:val="lt-LT" w:bidi="lt-LT"/>
        </w:rPr>
        <w:t>Konstitucijoje įtvirtintas vertybes ar kitus konstituciškai svarbius tikslus. Pavyzdžiui, tarnybinio patikrinimo metu gali būti analizuojami neskelbtini ikiteisminio tyrimo duomenys (</w:t>
      </w:r>
      <w:r w:rsidR="00803281">
        <w:rPr>
          <w:lang w:val="lt-LT" w:bidi="lt-LT"/>
        </w:rPr>
        <w:t>Lietuvos Respublikos b</w:t>
      </w:r>
      <w:r w:rsidR="00A30096" w:rsidRPr="00A30096">
        <w:rPr>
          <w:lang w:val="lt-LT" w:bidi="lt-LT"/>
        </w:rPr>
        <w:t>audžiamojo proceso kodekso 177 str</w:t>
      </w:r>
      <w:r w:rsidR="001B65B0">
        <w:rPr>
          <w:lang w:val="lt-LT" w:bidi="lt-LT"/>
        </w:rPr>
        <w:t>.</w:t>
      </w:r>
      <w:r w:rsidR="00A30096" w:rsidRPr="00A30096">
        <w:rPr>
          <w:lang w:val="lt-LT" w:bidi="lt-LT"/>
        </w:rPr>
        <w:t>), nustatomos tikrinamo prokuroro ar kitų asmenų privataus gyvenimo aplinkybės, komercinę paslaptį sudaranti informacija ir kt. Tokios informacijos atskleidimas kitiems asmenims yra ribojamas įstatymuose nustatytais pagrindais siekiant apsaugoti konstituciškai pagrįstus tikslus. Tačiau nei Prokuratūros įstatyme, nei kituose įstatymuose nėra numatyta, kad visa informacija, susijusi su prokuratūroje atliktais tarnybiniais patikrinimais ar kitomis su tarnybine atsakomybe susijusiomis vidaus administravimo procedūromis, taip pat su tarnybinių patikrinimų metu nustatytomis aplinkybėmis, negali būti teikiama kitiems asmenims. Tarnybinės atsakomybės prokurorams taikymo procedūros metu gali būti surenkama ir tokia informacija, kurios atskleidimas kitiems asmenims nėra ribojamas jokiais įstatymais, o tokios informacijos atskleidimas negalėtų pakenkti jokių Konstitucijoje įtvirtintų vertybių apsaugai (pavyzdžiui, tarnybinio patikrinimo metu būtų nagrinėjamas prokuroro elgesys viešoje vietoje ar kt.). Be to, Konstitucijoje įtvirtintų vertybių apsaugai negalėtų pakenkti ir bendro pobūdžio informacijos apie prokurorų tarnybinės atsakomybės procedūras atskleidimas, pvz., apie tai, kada, kokiu pagrindu buvo pradėtas tarnybinis patikrinimas, ar tarnybinio patikrinimo metu buvo nustatytas tarnybinis pažeidimas, kokia jo esmė, koks buvo</w:t>
      </w:r>
      <w:r w:rsidR="00A30096">
        <w:rPr>
          <w:lang w:val="lt-LT" w:bidi="lt-LT"/>
        </w:rPr>
        <w:t xml:space="preserve"> </w:t>
      </w:r>
      <w:r w:rsidR="00A30096" w:rsidRPr="00A30096">
        <w:rPr>
          <w:color w:val="000000"/>
          <w:lang w:val="lt-LT" w:eastAsia="lt-LT" w:bidi="lt-LT"/>
        </w:rPr>
        <w:t>priimtas sprendimas dėl nustatyto tarnybinio pažeidimo ir pan. Teismo vertinimu, aptartose Aprašo nuostatose</w:t>
      </w:r>
      <w:r w:rsidR="00871396">
        <w:rPr>
          <w:color w:val="000000"/>
          <w:lang w:val="lt-LT" w:eastAsia="lt-LT" w:bidi="lt-LT"/>
        </w:rPr>
        <w:t>,</w:t>
      </w:r>
      <w:r w:rsidR="00A30096" w:rsidRPr="00A30096">
        <w:rPr>
          <w:color w:val="000000"/>
          <w:lang w:val="lt-LT" w:eastAsia="lt-LT" w:bidi="lt-LT"/>
        </w:rPr>
        <w:t xml:space="preserve"> be jokios prokuratūroje surinktos informacijos </w:t>
      </w:r>
      <w:r w:rsidR="00A30096" w:rsidRPr="00A30096">
        <w:rPr>
          <w:color w:val="000000"/>
          <w:lang w:val="lt-LT" w:eastAsia="lt-LT" w:bidi="lt-LT"/>
        </w:rPr>
        <w:lastRenderedPageBreak/>
        <w:t xml:space="preserve">vertinimo procedūros </w:t>
      </w:r>
      <w:r w:rsidR="00A30096">
        <w:rPr>
          <w:rStyle w:val="Bodytext2115ptItalic"/>
        </w:rPr>
        <w:t xml:space="preserve">a </w:t>
      </w:r>
      <w:proofErr w:type="spellStart"/>
      <w:r w:rsidR="00A30096">
        <w:rPr>
          <w:rStyle w:val="Bodytext2115ptItalic"/>
        </w:rPr>
        <w:t>priori</w:t>
      </w:r>
      <w:proofErr w:type="spellEnd"/>
      <w:r w:rsidR="00A30096" w:rsidRPr="00A30096">
        <w:rPr>
          <w:color w:val="000000"/>
          <w:lang w:val="lt-LT" w:eastAsia="lt-LT" w:bidi="lt-LT"/>
        </w:rPr>
        <w:t xml:space="preserve"> įtvirtinus absoliutų draudimą teikti bet kokią informaciją, susijusią su prokuratūroje atliktais tarnybiniais patikrinimais ar kitomis su tarnybine atsakomybe susijusiomis vidaus administravimo procedūromis, taip pat su tarnybinių patikrinimų metu nustatytomis aplinkybėmis, pareiškėjams neleistinai ir neproporcingai ribojama teisė gauti net ir tokią informaciją, kurios atskleidimas nedraudžiamas įstatymais ir negali pakenkti jokių Konstitucijoje įtvirtintų vertybių apsaugai. </w:t>
      </w:r>
    </w:p>
    <w:p w14:paraId="37538DE1" w14:textId="77777777" w:rsidR="00803281" w:rsidRPr="00803281" w:rsidRDefault="00803281" w:rsidP="00042581">
      <w:pPr>
        <w:pStyle w:val="Sraopastraipa"/>
        <w:shd w:val="clear" w:color="auto" w:fill="FFFFFF"/>
        <w:tabs>
          <w:tab w:val="left" w:pos="1134"/>
        </w:tabs>
        <w:ind w:left="709" w:right="-2"/>
        <w:rPr>
          <w:lang w:val="lt-LT"/>
        </w:rPr>
      </w:pPr>
    </w:p>
    <w:p w14:paraId="1B76B0F4" w14:textId="77777777" w:rsidR="009F450B" w:rsidRPr="00E364AF" w:rsidRDefault="009F450B" w:rsidP="00BD2141">
      <w:pPr>
        <w:shd w:val="clear" w:color="auto" w:fill="FFFFFF"/>
        <w:tabs>
          <w:tab w:val="left" w:pos="1134"/>
        </w:tabs>
        <w:ind w:right="-2"/>
        <w:jc w:val="center"/>
        <w:rPr>
          <w:lang w:val="lt-LT"/>
        </w:rPr>
      </w:pPr>
      <w:r w:rsidRPr="00E364AF">
        <w:rPr>
          <w:lang w:val="lt-LT"/>
        </w:rPr>
        <w:t>II.</w:t>
      </w:r>
    </w:p>
    <w:p w14:paraId="336F4DAB" w14:textId="77777777" w:rsidR="009F450B" w:rsidRPr="00F2248B" w:rsidRDefault="009F450B" w:rsidP="00042581">
      <w:pPr>
        <w:pStyle w:val="Sraopastraipa"/>
        <w:shd w:val="clear" w:color="auto" w:fill="FFFFFF"/>
        <w:tabs>
          <w:tab w:val="left" w:pos="1134"/>
        </w:tabs>
        <w:ind w:left="567" w:right="-2" w:firstLine="851"/>
        <w:jc w:val="both"/>
        <w:rPr>
          <w:lang w:val="lt-LT"/>
        </w:rPr>
      </w:pPr>
    </w:p>
    <w:p w14:paraId="50036878" w14:textId="77777777" w:rsidR="004B5414" w:rsidRDefault="00D75B0B" w:rsidP="00042581">
      <w:pPr>
        <w:pStyle w:val="Sraopastraipa"/>
        <w:numPr>
          <w:ilvl w:val="0"/>
          <w:numId w:val="3"/>
        </w:numPr>
        <w:shd w:val="clear" w:color="auto" w:fill="FFFFFF"/>
        <w:tabs>
          <w:tab w:val="left" w:pos="426"/>
          <w:tab w:val="left" w:pos="1134"/>
        </w:tabs>
        <w:ind w:left="0" w:right="-2" w:firstLine="709"/>
        <w:jc w:val="both"/>
        <w:rPr>
          <w:lang w:val="lt-LT"/>
        </w:rPr>
      </w:pPr>
      <w:r w:rsidRPr="00D75B0B">
        <w:rPr>
          <w:lang w:val="lt-LT"/>
        </w:rPr>
        <w:t xml:space="preserve">Rengiant norminę administracinę bylą nagrinėti Lietuvos vyriausiajame administraciniame teisme, gautas atsakovo Lietuvos Respublikos </w:t>
      </w:r>
      <w:r w:rsidR="00E364AF">
        <w:rPr>
          <w:lang w:val="lt-LT"/>
        </w:rPr>
        <w:t>generalinės prokuratūros</w:t>
      </w:r>
      <w:r w:rsidR="007762E7">
        <w:rPr>
          <w:lang w:val="lt-LT"/>
        </w:rPr>
        <w:t xml:space="preserve"> </w:t>
      </w:r>
      <w:r>
        <w:rPr>
          <w:lang w:val="lt-LT"/>
        </w:rPr>
        <w:t>atsiliepimas</w:t>
      </w:r>
      <w:r w:rsidR="002634C3">
        <w:rPr>
          <w:lang w:val="lt-LT"/>
        </w:rPr>
        <w:t>, kuriame su Vilniaus apygardos administracinio teismo pasikreipimo motyvais nesutinkama</w:t>
      </w:r>
      <w:r w:rsidRPr="00D75B0B">
        <w:rPr>
          <w:lang w:val="lt-LT"/>
        </w:rPr>
        <w:t>.</w:t>
      </w:r>
    </w:p>
    <w:p w14:paraId="2DCBAB25" w14:textId="78ED8394" w:rsidR="004B5414" w:rsidRPr="004B5414" w:rsidRDefault="00E364AF" w:rsidP="00042581">
      <w:pPr>
        <w:pStyle w:val="Sraopastraipa"/>
        <w:numPr>
          <w:ilvl w:val="0"/>
          <w:numId w:val="3"/>
        </w:numPr>
        <w:shd w:val="clear" w:color="auto" w:fill="FFFFFF"/>
        <w:tabs>
          <w:tab w:val="left" w:pos="426"/>
          <w:tab w:val="left" w:pos="1134"/>
        </w:tabs>
        <w:ind w:left="0" w:right="-2" w:firstLine="709"/>
        <w:jc w:val="both"/>
        <w:rPr>
          <w:lang w:val="lt-LT"/>
        </w:rPr>
      </w:pPr>
      <w:r w:rsidRPr="004B5414">
        <w:rPr>
          <w:lang w:val="lt-LT"/>
        </w:rPr>
        <w:t>Generalinė prokuratūra</w:t>
      </w:r>
      <w:r w:rsidR="00583998" w:rsidRPr="004B5414">
        <w:rPr>
          <w:lang w:val="lt-LT"/>
        </w:rPr>
        <w:t xml:space="preserve"> </w:t>
      </w:r>
      <w:r w:rsidR="00950146" w:rsidRPr="004B5414">
        <w:rPr>
          <w:lang w:val="lt-LT"/>
        </w:rPr>
        <w:t xml:space="preserve">nurodo, kad </w:t>
      </w:r>
      <w:r w:rsidR="002634C3" w:rsidRPr="004B5414">
        <w:rPr>
          <w:lang w:val="lt-LT" w:bidi="lt-LT"/>
        </w:rPr>
        <w:t xml:space="preserve">Lietuvos Respublikos generalinio prokuroro 2017 m. rugpjūčio 18 d. įsakymu Nr. 1-282 Aprašas buvo išdėstytas nauja redakcija, kuri įsigaliojo 2017 m. rugpjūčio 19 d., o administracinei bylai aktuali redakcija neteko galios. Taip pat išdėsto, kad </w:t>
      </w:r>
      <w:r w:rsidR="002634C3" w:rsidRPr="004B5414">
        <w:rPr>
          <w:color w:val="000000"/>
          <w:lang w:val="lt-LT" w:eastAsia="lt-LT" w:bidi="lt-LT"/>
        </w:rPr>
        <w:t xml:space="preserve">Prokuratūros įstatyme iš esmės nustatyta, jog tarnybinio patikrinimo atlikimo tvarka ir su tuo susijusios procedūros </w:t>
      </w:r>
      <w:r w:rsidR="007762E7">
        <w:rPr>
          <w:color w:val="000000"/>
          <w:lang w:val="lt-LT" w:eastAsia="lt-LT" w:bidi="lt-LT"/>
        </w:rPr>
        <w:t>detaliai reglamentuojamos</w:t>
      </w:r>
      <w:r w:rsidR="002634C3" w:rsidRPr="004B5414">
        <w:rPr>
          <w:color w:val="000000"/>
          <w:lang w:val="lt-LT" w:eastAsia="lt-LT" w:bidi="lt-LT"/>
        </w:rPr>
        <w:t xml:space="preserve"> Generalinio prokuroro įsakymu nustatoma tvarka, kurioje, nepažeidžiant įstatymo nuostatų, išsamiai reglamentuojama su tarnybiniu patikrinimu susijusių procedūrinių veiksmų atlikimo, įforminimo, įgyvendinimo ir kt. tvarka.</w:t>
      </w:r>
      <w:r w:rsidR="001F7FB5" w:rsidRPr="004B5414">
        <w:rPr>
          <w:rFonts w:ascii="Arial Unicode MS" w:eastAsia="Arial Unicode MS" w:hAnsi="Arial Unicode MS" w:cs="Arial Unicode MS"/>
          <w:color w:val="000000"/>
          <w:lang w:val="lt-LT" w:eastAsia="lt-LT" w:bidi="lt-LT"/>
        </w:rPr>
        <w:t xml:space="preserve"> </w:t>
      </w:r>
      <w:r w:rsidR="0068092A" w:rsidRPr="009D5DF1">
        <w:rPr>
          <w:lang w:val="lt-LT" w:bidi="lt-LT"/>
        </w:rPr>
        <w:t>Tarnybinio patikrinimo</w:t>
      </w:r>
      <w:r w:rsidR="0068092A">
        <w:rPr>
          <w:lang w:val="lt-LT" w:bidi="lt-LT"/>
        </w:rPr>
        <w:t xml:space="preserve"> nuostatai</w:t>
      </w:r>
      <w:r w:rsidR="0068092A" w:rsidRPr="004B5414">
        <w:rPr>
          <w:color w:val="000000"/>
          <w:lang w:val="lt-LT" w:eastAsia="lt-LT" w:bidi="lt-LT"/>
        </w:rPr>
        <w:t xml:space="preserve"> </w:t>
      </w:r>
      <w:r w:rsidR="001F7FB5" w:rsidRPr="004B5414">
        <w:rPr>
          <w:color w:val="000000"/>
          <w:lang w:val="lt-LT" w:eastAsia="lt-LT" w:bidi="lt-LT"/>
        </w:rPr>
        <w:t xml:space="preserve">nustato tarnybinių patikrinimų dėl prokurorų galimai padarytų įstatymų pažeidimų, tarnybinių nusižengimų, prokuroro vardą žeminančių poelgių ar Prokurorų etikos kodekso pažeidimų pradėjimo, atlikimo ir tarnybinės atsakomybės taikymo tvarką. </w:t>
      </w:r>
      <w:r w:rsidR="0068092A" w:rsidRPr="009D5DF1">
        <w:rPr>
          <w:lang w:val="lt-LT" w:bidi="lt-LT"/>
        </w:rPr>
        <w:t>Tarnybinio patikrinimo</w:t>
      </w:r>
      <w:r w:rsidR="0068092A">
        <w:rPr>
          <w:lang w:val="lt-LT" w:bidi="lt-LT"/>
        </w:rPr>
        <w:t xml:space="preserve"> nuostatų</w:t>
      </w:r>
      <w:r w:rsidR="0068092A" w:rsidRPr="004B5414">
        <w:rPr>
          <w:color w:val="000000"/>
          <w:lang w:val="lt-LT" w:eastAsia="lt-LT" w:bidi="lt-LT"/>
        </w:rPr>
        <w:t xml:space="preserve"> </w:t>
      </w:r>
      <w:r w:rsidR="004B5414" w:rsidRPr="004B5414">
        <w:rPr>
          <w:color w:val="000000"/>
          <w:lang w:val="lt-LT" w:eastAsia="lt-LT" w:bidi="lt-LT"/>
        </w:rPr>
        <w:t>30 punktas numato, kad atlikus tarnybinį patikrinimą surašoma motyvuota išvada dėl prokuroro galimai padaryto tarnybinio pažeidimo.</w:t>
      </w:r>
      <w:r w:rsidR="004B5414" w:rsidRPr="004B5414">
        <w:t xml:space="preserve"> </w:t>
      </w:r>
      <w:r w:rsidR="004B5414" w:rsidRPr="004B5414">
        <w:rPr>
          <w:color w:val="000000"/>
          <w:lang w:val="lt-LT" w:eastAsia="lt-LT" w:bidi="lt-LT"/>
        </w:rPr>
        <w:t>Iš reikalavimų tarnybinio patikrinimo išvadai tu</w:t>
      </w:r>
      <w:r w:rsidR="004B5414">
        <w:rPr>
          <w:color w:val="000000"/>
          <w:lang w:val="lt-LT" w:eastAsia="lt-LT" w:bidi="lt-LT"/>
        </w:rPr>
        <w:t>rinio akivaizdu, kad išvadoje t</w:t>
      </w:r>
      <w:r w:rsidR="004B5414" w:rsidRPr="004B5414">
        <w:rPr>
          <w:color w:val="000000"/>
          <w:lang w:val="lt-LT" w:eastAsia="lt-LT" w:bidi="lt-LT"/>
        </w:rPr>
        <w:t>ur</w:t>
      </w:r>
      <w:r w:rsidR="004B5414">
        <w:rPr>
          <w:color w:val="000000"/>
          <w:lang w:val="lt-LT" w:eastAsia="lt-LT" w:bidi="lt-LT"/>
        </w:rPr>
        <w:t>i būti nur</w:t>
      </w:r>
      <w:r w:rsidR="004B5414" w:rsidRPr="004B5414">
        <w:rPr>
          <w:color w:val="000000"/>
          <w:lang w:val="lt-LT" w:eastAsia="lt-LT" w:bidi="lt-LT"/>
        </w:rPr>
        <w:t>odomi tam tikrų nebaigtų ikiteisminių tyrimų duomenys, taip pat gali būti nurodomi išslaptinti kriminalinės žvalgybos duomenys (</w:t>
      </w:r>
      <w:r w:rsidR="004B5414">
        <w:rPr>
          <w:color w:val="000000"/>
          <w:lang w:val="lt-LT" w:eastAsia="lt-LT" w:bidi="lt-LT"/>
        </w:rPr>
        <w:t>Lietuvos Respublikos k</w:t>
      </w:r>
      <w:r w:rsidR="004B5414" w:rsidRPr="004B5414">
        <w:rPr>
          <w:color w:val="000000"/>
          <w:lang w:val="lt-LT" w:eastAsia="lt-LT" w:bidi="lt-LT"/>
        </w:rPr>
        <w:t>riminalinės žvalgybos įstatymo 19 str</w:t>
      </w:r>
      <w:r w:rsidR="004B5414">
        <w:rPr>
          <w:color w:val="000000"/>
          <w:lang w:val="lt-LT" w:eastAsia="lt-LT" w:bidi="lt-LT"/>
        </w:rPr>
        <w:t xml:space="preserve">. </w:t>
      </w:r>
      <w:r w:rsidR="004B5414" w:rsidRPr="004B5414">
        <w:rPr>
          <w:color w:val="000000"/>
          <w:lang w:val="lt-LT" w:eastAsia="lt-LT" w:bidi="lt-LT"/>
        </w:rPr>
        <w:t>3 d</w:t>
      </w:r>
      <w:r w:rsidR="004B5414">
        <w:rPr>
          <w:color w:val="000000"/>
          <w:lang w:val="lt-LT" w:eastAsia="lt-LT" w:bidi="lt-LT"/>
        </w:rPr>
        <w:t>.).</w:t>
      </w:r>
      <w:r w:rsidR="004B5414" w:rsidRPr="004B5414">
        <w:rPr>
          <w:color w:val="000000"/>
          <w:lang w:val="lt-LT" w:eastAsia="lt-LT" w:bidi="lt-LT"/>
        </w:rPr>
        <w:t xml:space="preserve"> Šios išvados pateikimas tretiesiems asmenims gali pažeisti prokurorų, baudžiamojo proceso dalyvių, asmenų, kuriems taikytos procesinės prievartos priemonės, teises ir ikiteisminio tyrimo duomenų konfidencialumo, duomenų </w:t>
      </w:r>
      <w:proofErr w:type="spellStart"/>
      <w:r w:rsidR="004B5414" w:rsidRPr="004B5414">
        <w:rPr>
          <w:color w:val="000000"/>
          <w:lang w:val="lt-LT" w:eastAsia="lt-LT" w:bidi="lt-LT"/>
        </w:rPr>
        <w:t>neskelbtinumo</w:t>
      </w:r>
      <w:proofErr w:type="spellEnd"/>
      <w:r w:rsidR="004B5414" w:rsidRPr="004B5414">
        <w:rPr>
          <w:color w:val="000000"/>
          <w:lang w:val="lt-LT" w:eastAsia="lt-LT" w:bidi="lt-LT"/>
        </w:rPr>
        <w:t xml:space="preserve"> tretiesiems asmenims reikalavimus</w:t>
      </w:r>
      <w:r w:rsidR="004B5414">
        <w:rPr>
          <w:color w:val="000000"/>
          <w:lang w:val="lt-LT" w:eastAsia="lt-LT" w:bidi="lt-LT"/>
        </w:rPr>
        <w:t>,</w:t>
      </w:r>
      <w:r w:rsidR="004B5414" w:rsidRPr="004B5414">
        <w:rPr>
          <w:color w:val="000000"/>
          <w:lang w:val="lt-LT" w:eastAsia="lt-LT" w:bidi="lt-LT"/>
        </w:rPr>
        <w:t xml:space="preserve"> numatytus </w:t>
      </w:r>
      <w:r w:rsidR="004B5414">
        <w:rPr>
          <w:color w:val="000000"/>
          <w:lang w:val="lt-LT" w:eastAsia="lt-LT" w:bidi="lt-LT"/>
        </w:rPr>
        <w:t>Baudžiamojo proceso kodekse</w:t>
      </w:r>
      <w:r w:rsidR="004B5414" w:rsidRPr="004B5414">
        <w:rPr>
          <w:color w:val="000000"/>
          <w:lang w:val="lt-LT" w:eastAsia="lt-LT" w:bidi="lt-LT"/>
        </w:rPr>
        <w:t>. Pavyzdžiui</w:t>
      </w:r>
      <w:r w:rsidR="004B5414">
        <w:rPr>
          <w:color w:val="000000"/>
          <w:lang w:val="lt-LT" w:eastAsia="lt-LT" w:bidi="lt-LT"/>
        </w:rPr>
        <w:t>,</w:t>
      </w:r>
      <w:r w:rsidR="004B5414" w:rsidRPr="004B5414">
        <w:rPr>
          <w:color w:val="000000"/>
          <w:lang w:val="lt-LT" w:eastAsia="lt-LT" w:bidi="lt-LT"/>
        </w:rPr>
        <w:t xml:space="preserve"> Baudžiamojo proceso kodekso 177 straipsnyje įtvirtinta ikiteisminio tyrimo duomenų </w:t>
      </w:r>
      <w:proofErr w:type="spellStart"/>
      <w:r w:rsidR="004B5414" w:rsidRPr="004B5414">
        <w:rPr>
          <w:color w:val="000000"/>
          <w:lang w:val="lt-LT" w:eastAsia="lt-LT" w:bidi="lt-LT"/>
        </w:rPr>
        <w:t>neskelbtinumo</w:t>
      </w:r>
      <w:proofErr w:type="spellEnd"/>
      <w:r w:rsidR="004B5414" w:rsidRPr="004B5414">
        <w:rPr>
          <w:color w:val="000000"/>
          <w:lang w:val="lt-LT" w:eastAsia="lt-LT" w:bidi="lt-LT"/>
        </w:rPr>
        <w:t xml:space="preserve"> samprata</w:t>
      </w:r>
      <w:r w:rsidR="004B5414">
        <w:rPr>
          <w:color w:val="000000"/>
          <w:lang w:val="lt-LT" w:eastAsia="lt-LT" w:bidi="lt-LT"/>
        </w:rPr>
        <w:t>,</w:t>
      </w:r>
      <w:r w:rsidR="004B5414" w:rsidRPr="004B5414">
        <w:rPr>
          <w:color w:val="000000"/>
          <w:lang w:val="lt-LT" w:eastAsia="lt-LT" w:bidi="lt-LT"/>
        </w:rPr>
        <w:t xml:space="preserve"> reiškianti, kad ikiteisminio tyrimo duomenys iki bylos nagrinėjimo teisme gali būti paskelbti tik prokuroro leidimu ir tik tiek, kiek pripažįstama leistina. Baudžiamojo proceso kodekso 181 straipsnis suteikia teisę susipažinti su ikiteisminio tyrimo duomenimis tik proceso dalyviams (įtariamajam ir jo gynėjui, nukentėjusiajam ir jo atstovui, su kuriais yra susijęs konkretus ikiteisminis tyrimas). Lietuvos vyriausiojo administracinio teismo praktikoje pabrėžiama, jog informacijos nesuteikimas dėl ikiteisminio tyrimo duomenų yra pagrįstas įstatymu ir yra teisėtas (</w:t>
      </w:r>
      <w:r w:rsidR="00803140">
        <w:rPr>
          <w:color w:val="000000"/>
          <w:lang w:val="lt-LT" w:eastAsia="lt-LT" w:bidi="lt-LT"/>
        </w:rPr>
        <w:t xml:space="preserve">žr., pvz., </w:t>
      </w:r>
      <w:r w:rsidR="005245FA">
        <w:rPr>
          <w:color w:val="000000"/>
          <w:lang w:val="lt-LT" w:eastAsia="lt-LT" w:bidi="lt-LT"/>
        </w:rPr>
        <w:t>2017 </w:t>
      </w:r>
      <w:r w:rsidR="004B5414" w:rsidRPr="004B5414">
        <w:rPr>
          <w:color w:val="000000"/>
          <w:lang w:val="lt-LT" w:eastAsia="lt-LT" w:bidi="lt-LT"/>
        </w:rPr>
        <w:t>m. kovo 18 d. nutar</w:t>
      </w:r>
      <w:r w:rsidR="00C05A8F">
        <w:rPr>
          <w:color w:val="000000"/>
          <w:lang w:val="lt-LT" w:eastAsia="lt-LT" w:bidi="lt-LT"/>
        </w:rPr>
        <w:t>tį</w:t>
      </w:r>
      <w:r w:rsidR="00803140">
        <w:rPr>
          <w:color w:val="000000"/>
          <w:lang w:val="lt-LT" w:eastAsia="lt-LT" w:bidi="lt-LT"/>
        </w:rPr>
        <w:t xml:space="preserve"> administracinėje byloje Nr. </w:t>
      </w:r>
      <w:r w:rsidR="004B5414" w:rsidRPr="004B5414">
        <w:rPr>
          <w:color w:val="000000"/>
          <w:lang w:val="lt-LT" w:eastAsia="lt-LT" w:bidi="lt-LT"/>
        </w:rPr>
        <w:t>A</w:t>
      </w:r>
      <w:r w:rsidR="004B5414" w:rsidRPr="004B5414">
        <w:rPr>
          <w:color w:val="000000"/>
          <w:vertAlign w:val="superscript"/>
          <w:lang w:val="lt-LT" w:eastAsia="lt-LT" w:bidi="lt-LT"/>
        </w:rPr>
        <w:t>146</w:t>
      </w:r>
      <w:r w:rsidR="004B5414" w:rsidRPr="004B5414">
        <w:rPr>
          <w:color w:val="000000"/>
          <w:lang w:val="lt-LT" w:eastAsia="lt-LT" w:bidi="lt-LT"/>
        </w:rPr>
        <w:t>-</w:t>
      </w:r>
      <w:r w:rsidR="009B2702">
        <w:rPr>
          <w:color w:val="000000"/>
          <w:lang w:val="lt-LT" w:eastAsia="lt-LT" w:bidi="lt-LT"/>
        </w:rPr>
        <w:t>1</w:t>
      </w:r>
      <w:r w:rsidR="004B5414" w:rsidRPr="004B5414">
        <w:rPr>
          <w:color w:val="000000"/>
          <w:lang w:val="lt-LT" w:eastAsia="lt-LT" w:bidi="lt-LT"/>
        </w:rPr>
        <w:t>58/2014), taip pat informacijos, susijusios su prokuroro proceso veiksmų atlikimu, pateikimo klausimas nagrinėtinas vadovaujantis baudžiamojo proceso tvarka pagal Baudžiamojo proceso kodekso nuostatas, o Teisės gauti informaciją iš valstybės ir savivaldybių institucijų ir įstaigų įstatymo nuostatos netaikytinos (</w:t>
      </w:r>
      <w:r w:rsidR="00803140">
        <w:rPr>
          <w:color w:val="000000"/>
          <w:lang w:val="lt-LT" w:eastAsia="lt-LT" w:bidi="lt-LT"/>
        </w:rPr>
        <w:t xml:space="preserve">žr., pvz., </w:t>
      </w:r>
      <w:r w:rsidR="004B5414">
        <w:rPr>
          <w:color w:val="000000"/>
          <w:lang w:val="lt-LT" w:eastAsia="lt-LT" w:bidi="lt-LT"/>
        </w:rPr>
        <w:t>2012 </w:t>
      </w:r>
      <w:r w:rsidR="00C05A8F">
        <w:rPr>
          <w:color w:val="000000"/>
          <w:lang w:val="lt-LT" w:eastAsia="lt-LT" w:bidi="lt-LT"/>
        </w:rPr>
        <w:t>m. kovo 22 d. nutartį</w:t>
      </w:r>
      <w:r w:rsidR="004B5414" w:rsidRPr="004B5414">
        <w:rPr>
          <w:color w:val="000000"/>
          <w:lang w:val="lt-LT" w:eastAsia="lt-LT" w:bidi="lt-LT"/>
        </w:rPr>
        <w:t xml:space="preserve"> administracinėje byloje Nr</w:t>
      </w:r>
      <w:r w:rsidR="004B5414">
        <w:rPr>
          <w:color w:val="000000"/>
          <w:lang w:val="lt-LT" w:eastAsia="lt-LT" w:bidi="lt-LT"/>
        </w:rPr>
        <w:t>.</w:t>
      </w:r>
      <w:r w:rsidR="004B5414" w:rsidRPr="004B5414">
        <w:rPr>
          <w:color w:val="000000"/>
          <w:lang w:val="lt-LT" w:eastAsia="lt-LT" w:bidi="lt-LT"/>
        </w:rPr>
        <w:t xml:space="preserve"> A</w:t>
      </w:r>
      <w:r w:rsidR="004B5414" w:rsidRPr="004B5414">
        <w:rPr>
          <w:color w:val="000000"/>
          <w:vertAlign w:val="superscript"/>
          <w:lang w:val="lt-LT" w:eastAsia="lt-LT" w:bidi="lt-LT"/>
        </w:rPr>
        <w:t>63</w:t>
      </w:r>
      <w:r w:rsidR="009B2702">
        <w:rPr>
          <w:color w:val="000000"/>
          <w:lang w:val="lt-LT" w:eastAsia="lt-LT" w:bidi="lt-LT"/>
        </w:rPr>
        <w:t>-1</w:t>
      </w:r>
      <w:r w:rsidR="004B5414" w:rsidRPr="004B5414">
        <w:rPr>
          <w:color w:val="000000"/>
          <w:lang w:val="lt-LT" w:eastAsia="lt-LT" w:bidi="lt-LT"/>
        </w:rPr>
        <w:t>446/2012). Taigi numatytas reguliavimas grindžiamas pirmiausia konfidencialios informacijos apsaugos reikalavimais.</w:t>
      </w:r>
    </w:p>
    <w:p w14:paraId="79718554" w14:textId="77777777" w:rsidR="008710A7" w:rsidRPr="008710A7" w:rsidRDefault="004B5414" w:rsidP="00042581">
      <w:pPr>
        <w:pStyle w:val="Sraopastraipa"/>
        <w:numPr>
          <w:ilvl w:val="0"/>
          <w:numId w:val="3"/>
        </w:numPr>
        <w:shd w:val="clear" w:color="auto" w:fill="FFFFFF"/>
        <w:tabs>
          <w:tab w:val="left" w:pos="426"/>
          <w:tab w:val="left" w:pos="1134"/>
        </w:tabs>
        <w:ind w:left="0" w:right="-2" w:firstLine="709"/>
        <w:jc w:val="both"/>
        <w:rPr>
          <w:lang w:val="lt-LT" w:bidi="lt-LT"/>
        </w:rPr>
      </w:pPr>
      <w:r w:rsidRPr="004B5414">
        <w:rPr>
          <w:lang w:val="lt-LT" w:bidi="lt-LT"/>
        </w:rPr>
        <w:t>Be kita ko, tarnybinio patikrinimo išvadoje gali būti pateikiami duomenys apie prokurorą, kurio atžvilgi</w:t>
      </w:r>
      <w:r w:rsidR="008710A7">
        <w:rPr>
          <w:lang w:val="lt-LT" w:bidi="lt-LT"/>
        </w:rPr>
        <w:t>u atliekamas patikrinimas (pvz.,</w:t>
      </w:r>
      <w:r w:rsidRPr="004B5414">
        <w:rPr>
          <w:lang w:val="lt-LT" w:bidi="lt-LT"/>
        </w:rPr>
        <w:t xml:space="preserve"> charakteristika, atsakomybę lengvinančios ir (ar) sunkinančios aplinkybės, kitos atsakomybei taikyti reikšmingos aplinkybės ir kt., pvz., kai tarnybinio patikrinimo išvadoje vertinami duomenys apie prokuroro sveikatos būklę, santykius su kitais asmenimis ir pan.), todėl šios informacijos pateikimas tretiesiems asmenims iš esmės pažeistų prokurorų teises, nustatytas tiek Konstitucijoje (Konstitucijos 22, 118 ir kt. str</w:t>
      </w:r>
      <w:r w:rsidR="008710A7">
        <w:rPr>
          <w:lang w:val="lt-LT" w:bidi="lt-LT"/>
        </w:rPr>
        <w:t>.</w:t>
      </w:r>
      <w:r w:rsidRPr="004B5414">
        <w:rPr>
          <w:lang w:val="lt-LT" w:bidi="lt-LT"/>
        </w:rPr>
        <w:t>), tiek Prokuratūros įstatyme (Prokuratūros</w:t>
      </w:r>
      <w:r w:rsidR="008710A7">
        <w:rPr>
          <w:lang w:val="lt-LT" w:bidi="lt-LT"/>
        </w:rPr>
        <w:t xml:space="preserve"> įstatymo 11, 12, 20 ir kt. str.</w:t>
      </w:r>
      <w:r w:rsidRPr="004B5414">
        <w:rPr>
          <w:lang w:val="lt-LT" w:bidi="lt-LT"/>
        </w:rPr>
        <w:t>).</w:t>
      </w:r>
      <w:r w:rsidR="008710A7">
        <w:rPr>
          <w:lang w:val="lt-LT" w:bidi="lt-LT"/>
        </w:rPr>
        <w:t xml:space="preserve"> </w:t>
      </w:r>
      <w:r w:rsidR="008710A7" w:rsidRPr="008710A7">
        <w:rPr>
          <w:lang w:val="lt-LT" w:bidi="lt-LT"/>
        </w:rPr>
        <w:t xml:space="preserve">Būtent dėl šių priežasčių nėra teisinės galimybės teikti pareiškėjams tarnybinio patikrinimo išvadas ar atsietus jose aprašytus duomenis. Generalinės prokuratūros vertinimu, jokiai institucijai ar asmeniui, pateikusiems informaciją apie prokuroro galimai padarytą tarnybinį pažeidimą, teisės aktai nenumato teisinės galimybės dalyvauti tarnybinio </w:t>
      </w:r>
      <w:r w:rsidR="008710A7" w:rsidRPr="008710A7">
        <w:rPr>
          <w:lang w:val="lt-LT" w:bidi="lt-LT"/>
        </w:rPr>
        <w:lastRenderedPageBreak/>
        <w:t xml:space="preserve">patikrinimo pradėjimo ir tarnybinės nuobaudos (ne)taikymo prokurorui procedūrose, atliekamose </w:t>
      </w:r>
      <w:r w:rsidR="0068092A" w:rsidRPr="009D5DF1">
        <w:rPr>
          <w:lang w:val="lt-LT" w:bidi="lt-LT"/>
        </w:rPr>
        <w:t>Tarnybinio patikrinimo</w:t>
      </w:r>
      <w:r w:rsidR="0068092A">
        <w:rPr>
          <w:lang w:val="lt-LT" w:bidi="lt-LT"/>
        </w:rPr>
        <w:t xml:space="preserve"> nuostatų</w:t>
      </w:r>
      <w:r w:rsidR="0068092A" w:rsidRPr="008710A7">
        <w:rPr>
          <w:lang w:val="lt-LT" w:bidi="lt-LT"/>
        </w:rPr>
        <w:t xml:space="preserve"> </w:t>
      </w:r>
      <w:r w:rsidR="008710A7" w:rsidRPr="008710A7">
        <w:rPr>
          <w:lang w:val="lt-LT" w:bidi="lt-LT"/>
        </w:rPr>
        <w:t>nustatyta tvarka, išskyrus jų teisėtus lūkesčius gauti atsakymą apie tai, kokių priemonių imtasi dėl jų pateiktos informacijos apie prokurorų galimai padarytus tarnybinius pažeidimus.</w:t>
      </w:r>
    </w:p>
    <w:p w14:paraId="1314CE05" w14:textId="77777777" w:rsidR="008E07CE" w:rsidRDefault="00090C1D" w:rsidP="00042581">
      <w:pPr>
        <w:pStyle w:val="Sraopastraipa"/>
        <w:numPr>
          <w:ilvl w:val="0"/>
          <w:numId w:val="3"/>
        </w:numPr>
        <w:shd w:val="clear" w:color="auto" w:fill="FFFFFF"/>
        <w:tabs>
          <w:tab w:val="left" w:pos="426"/>
          <w:tab w:val="left" w:pos="1134"/>
        </w:tabs>
        <w:ind w:left="0" w:right="-2" w:firstLine="709"/>
        <w:jc w:val="both"/>
        <w:rPr>
          <w:lang w:val="lt-LT"/>
        </w:rPr>
      </w:pPr>
      <w:r>
        <w:rPr>
          <w:lang w:val="lt-LT" w:bidi="lt-LT"/>
        </w:rPr>
        <w:t>T</w:t>
      </w:r>
      <w:r w:rsidRPr="00090C1D">
        <w:rPr>
          <w:lang w:val="lt-LT" w:bidi="lt-LT"/>
        </w:rPr>
        <w:t xml:space="preserve">eisės aktuose numatyta galimybė gauti informaciją apie prokurorams </w:t>
      </w:r>
      <w:r>
        <w:rPr>
          <w:lang w:val="lt-LT" w:bidi="lt-LT"/>
        </w:rPr>
        <w:t>paskirtas tarnybines nuobaudas –</w:t>
      </w:r>
      <w:r w:rsidRPr="00090C1D">
        <w:rPr>
          <w:lang w:val="lt-LT" w:bidi="lt-LT"/>
        </w:rPr>
        <w:t xml:space="preserve"> </w:t>
      </w:r>
      <w:r w:rsidR="0068092A" w:rsidRPr="009D5DF1">
        <w:rPr>
          <w:lang w:val="lt-LT" w:bidi="lt-LT"/>
        </w:rPr>
        <w:t>Tarnybinio patikrinimo</w:t>
      </w:r>
      <w:r w:rsidR="0068092A">
        <w:rPr>
          <w:lang w:val="lt-LT" w:bidi="lt-LT"/>
        </w:rPr>
        <w:t xml:space="preserve"> nuostatų</w:t>
      </w:r>
      <w:r w:rsidR="0068092A" w:rsidRPr="00090C1D">
        <w:rPr>
          <w:lang w:val="lt-LT" w:bidi="lt-LT"/>
        </w:rPr>
        <w:t xml:space="preserve"> </w:t>
      </w:r>
      <w:r w:rsidRPr="00090C1D">
        <w:rPr>
          <w:lang w:val="lt-LT" w:bidi="lt-LT"/>
        </w:rPr>
        <w:t>50 punkte nurodyta, kad generalinio prokuroro sprendimu apie tarnybinės nuobaudos skyrimą prokurorui gali būti skelbiama viešai. Asmenys taip pat turi teisę (išskyrus numatytas išimtis) dalyvauti tyrime dėl prokuroro padaryto prokuroro etikos pažeidimo tais atvejais, kai tyrimą atlieka Prokurorų etikos komisija, nes šios komisijos posėdžiai paprastai yra vieši. Tačiau būtent dėl konfidencialios informacijos apsaugos reikalavimų vadovaudamasi Prokurorų etikos komisijos nuostatų, patvirtintų Lietuvos Respubl</w:t>
      </w:r>
      <w:r w:rsidR="008E07CE">
        <w:rPr>
          <w:lang w:val="lt-LT" w:bidi="lt-LT"/>
        </w:rPr>
        <w:t>ikos generalinio prokuroro 2012 </w:t>
      </w:r>
      <w:r w:rsidRPr="00090C1D">
        <w:rPr>
          <w:lang w:val="lt-LT" w:bidi="lt-LT"/>
        </w:rPr>
        <w:t>m. sausio 9 d. įsakymu Nr. 1-16 (2014</w:t>
      </w:r>
      <w:r w:rsidR="008E07CE">
        <w:rPr>
          <w:lang w:val="lt-LT" w:bidi="lt-LT"/>
        </w:rPr>
        <w:t xml:space="preserve"> m. balandžio </w:t>
      </w:r>
      <w:r w:rsidRPr="00090C1D">
        <w:rPr>
          <w:lang w:val="lt-LT" w:bidi="lt-LT"/>
        </w:rPr>
        <w:t>22</w:t>
      </w:r>
      <w:r w:rsidR="008E07CE">
        <w:rPr>
          <w:lang w:val="lt-LT" w:bidi="lt-LT"/>
        </w:rPr>
        <w:t xml:space="preserve"> d.</w:t>
      </w:r>
      <w:r w:rsidR="003856B0">
        <w:rPr>
          <w:lang w:val="lt-LT" w:bidi="lt-LT"/>
        </w:rPr>
        <w:t xml:space="preserve"> įsakymo Nr. </w:t>
      </w:r>
      <w:r w:rsidRPr="00090C1D">
        <w:rPr>
          <w:lang w:val="lt-LT" w:bidi="lt-LT"/>
        </w:rPr>
        <w:t>1-85 redakcija su vėlesniais pakeitimais), 21 punktu</w:t>
      </w:r>
      <w:r w:rsidR="008E07CE">
        <w:rPr>
          <w:lang w:val="lt-LT" w:bidi="lt-LT"/>
        </w:rPr>
        <w:t>,</w:t>
      </w:r>
      <w:r w:rsidRPr="00090C1D">
        <w:rPr>
          <w:lang w:val="lt-LT" w:bidi="lt-LT"/>
        </w:rPr>
        <w:t xml:space="preserve"> Prokurorų etikos komisija nenagrinėja kreipimųsi dėl prokurorų galimai padarytų pažeidimų nebaigtuose ikiteisminiuose tyrimuose ir perduoda juos gener</w:t>
      </w:r>
      <w:r w:rsidR="008E07CE">
        <w:rPr>
          <w:lang w:val="lt-LT" w:bidi="lt-LT"/>
        </w:rPr>
        <w:t xml:space="preserve">aliniam prokurorui (jo nesant – </w:t>
      </w:r>
      <w:r w:rsidRPr="00090C1D">
        <w:rPr>
          <w:lang w:val="lt-LT" w:bidi="lt-LT"/>
        </w:rPr>
        <w:t xml:space="preserve">generalinio prokuroro pavaduotojui) spręsti dėl tarnybinio patikrinimo pradėjimo </w:t>
      </w:r>
      <w:r w:rsidR="0068092A" w:rsidRPr="009D5DF1">
        <w:rPr>
          <w:lang w:val="lt-LT" w:bidi="lt-LT"/>
        </w:rPr>
        <w:t>Tarnybinio patikrinimo</w:t>
      </w:r>
      <w:r w:rsidR="0068092A">
        <w:rPr>
          <w:lang w:val="lt-LT" w:bidi="lt-LT"/>
        </w:rPr>
        <w:t xml:space="preserve"> nuostatų</w:t>
      </w:r>
      <w:r w:rsidR="0068092A" w:rsidRPr="00090C1D">
        <w:rPr>
          <w:lang w:val="lt-LT" w:bidi="lt-LT"/>
        </w:rPr>
        <w:t xml:space="preserve"> </w:t>
      </w:r>
      <w:r w:rsidRPr="00090C1D">
        <w:rPr>
          <w:lang w:val="lt-LT" w:bidi="lt-LT"/>
        </w:rPr>
        <w:t>nustatyta tvarka. Duomenų apsaugos tikslais Komisija taip pat gali rengti neviešus posėdžius (34 punktas).</w:t>
      </w:r>
    </w:p>
    <w:p w14:paraId="20305BE0" w14:textId="77777777" w:rsidR="00E364AF" w:rsidRDefault="00B82432" w:rsidP="00042581">
      <w:pPr>
        <w:pStyle w:val="Sraopastraipa"/>
        <w:numPr>
          <w:ilvl w:val="0"/>
          <w:numId w:val="3"/>
        </w:numPr>
        <w:shd w:val="clear" w:color="auto" w:fill="FFFFFF"/>
        <w:tabs>
          <w:tab w:val="left" w:pos="426"/>
          <w:tab w:val="left" w:pos="1134"/>
        </w:tabs>
        <w:ind w:left="0" w:right="-2" w:firstLine="709"/>
        <w:jc w:val="both"/>
        <w:rPr>
          <w:lang w:val="lt-LT"/>
        </w:rPr>
      </w:pPr>
      <w:r>
        <w:rPr>
          <w:lang w:val="lt-LT"/>
        </w:rPr>
        <w:t>V</w:t>
      </w:r>
      <w:r w:rsidR="008E07CE" w:rsidRPr="008E07CE">
        <w:rPr>
          <w:lang w:val="lt-LT"/>
        </w:rPr>
        <w:t xml:space="preserve">ertinant Aprašo 4.13 papunktį kartu su </w:t>
      </w:r>
      <w:r w:rsidR="0068092A" w:rsidRPr="009D5DF1">
        <w:rPr>
          <w:lang w:val="lt-LT" w:bidi="lt-LT"/>
        </w:rPr>
        <w:t>Tarnybinio patikrinimo</w:t>
      </w:r>
      <w:r w:rsidR="0068092A">
        <w:rPr>
          <w:lang w:val="lt-LT" w:bidi="lt-LT"/>
        </w:rPr>
        <w:t xml:space="preserve"> nuostatų</w:t>
      </w:r>
      <w:r w:rsidR="0068092A" w:rsidRPr="008E07CE">
        <w:rPr>
          <w:lang w:val="lt-LT"/>
        </w:rPr>
        <w:t xml:space="preserve"> </w:t>
      </w:r>
      <w:r w:rsidR="008E07CE" w:rsidRPr="008E07CE">
        <w:rPr>
          <w:lang w:val="lt-LT"/>
        </w:rPr>
        <w:t>punktais, Aprašo normų turinys iš esmės atitinka Teisės gauti informaciją iš valstybės ir savivaldybių in</w:t>
      </w:r>
      <w:r>
        <w:rPr>
          <w:lang w:val="lt-LT"/>
        </w:rPr>
        <w:t>stitucijų ir įstaigų įstatymo 2 </w:t>
      </w:r>
      <w:r w:rsidR="008E07CE" w:rsidRPr="008E07CE">
        <w:rPr>
          <w:lang w:val="lt-LT"/>
        </w:rPr>
        <w:t xml:space="preserve">straipsnio 2 dalies 3 punkto reikalavimus, t. y. šiai informacijai </w:t>
      </w:r>
      <w:r w:rsidR="008E07CE">
        <w:rPr>
          <w:lang w:val="lt-LT"/>
        </w:rPr>
        <w:t>minėto į</w:t>
      </w:r>
      <w:r w:rsidR="008E07CE" w:rsidRPr="008E07CE">
        <w:rPr>
          <w:lang w:val="lt-LT"/>
        </w:rPr>
        <w:t>statymo nuostatos nėra taikomos. Prokurorų tarnybinio patikrinimo išvadose pateikiami konfidencialūs duomenys, kurių atskleidimas tretiesiems asmenims pažeistų ne tik Baudžiamojo proceso kodekso normų reikalavimus, bet ir sudarytų prielaidą Konstitucijos garantuojamos žmogaus teisės į privatų gyvenimą pažeidimui atsirasti.</w:t>
      </w:r>
    </w:p>
    <w:p w14:paraId="7A4173D8" w14:textId="77777777" w:rsidR="00583998" w:rsidRDefault="008E07CE" w:rsidP="00042581">
      <w:pPr>
        <w:pStyle w:val="Sraopastraipa"/>
        <w:numPr>
          <w:ilvl w:val="0"/>
          <w:numId w:val="3"/>
        </w:numPr>
        <w:shd w:val="clear" w:color="auto" w:fill="FFFFFF"/>
        <w:tabs>
          <w:tab w:val="left" w:pos="426"/>
          <w:tab w:val="left" w:pos="1134"/>
        </w:tabs>
        <w:ind w:left="0" w:right="-2" w:firstLine="709"/>
        <w:jc w:val="both"/>
        <w:rPr>
          <w:lang w:val="lt-LT"/>
        </w:rPr>
      </w:pPr>
      <w:r w:rsidRPr="00961F29">
        <w:rPr>
          <w:lang w:val="lt-LT" w:bidi="lt-LT"/>
        </w:rPr>
        <w:t>Aprašo nuostatos atitinka ir Lietuvos vyriausiojo administracinio teismo formuojamą praktiką. Šis teismas yra išaiškinęs, kad tarnybiniai patikrinimai nesukelia ir negali sukelti jokių teisinių pasekmių kitiems asmenims, net ir tiems, kurie pranešė apie galimai padarytus tarnybinius pažeidimus, nes jų atžvilgiu nėra ginčo dėl teisės (nėra valinio pobūdžio sprendimų, kurie paliestų jų teises ar interesus), todėl teisė susipažinti su tarnybinio patikrinimo medžiaga numatyta tik tikrinamiems pareigūnams (žr., pvz., 2010 m. balandžio 16 d. nutartį administracinėje byloje Nr. AS</w:t>
      </w:r>
      <w:r w:rsidRPr="00961F29">
        <w:rPr>
          <w:vertAlign w:val="superscript"/>
          <w:lang w:val="lt-LT" w:bidi="lt-LT"/>
        </w:rPr>
        <w:t>556</w:t>
      </w:r>
      <w:r w:rsidRPr="00961F29">
        <w:rPr>
          <w:lang w:val="lt-LT" w:bidi="lt-LT"/>
        </w:rPr>
        <w:t>-249/2010). Aprašo nuostatose numatytas draudimas tretiesiems asmenims susipažinti su tarnybinio patikrinimo medžiaga grindžiamas tuo, jog tarnybinio patikrinimo procedūra sudaro prielaidą teisiniams padariniams atsirasti tik tikrinamo prokuroro atžvilgiu, todėl ir tarnybinio</w:t>
      </w:r>
      <w:r w:rsidRPr="00961F29">
        <w:rPr>
          <w:rFonts w:ascii="Arial Unicode MS" w:eastAsia="Arial Unicode MS" w:hAnsi="Arial Unicode MS" w:cs="Arial Unicode MS"/>
          <w:color w:val="000000"/>
          <w:lang w:val="lt-LT" w:eastAsia="lt-LT" w:bidi="lt-LT"/>
        </w:rPr>
        <w:t xml:space="preserve"> </w:t>
      </w:r>
      <w:r w:rsidRPr="00961F29">
        <w:rPr>
          <w:lang w:val="lt-LT" w:bidi="lt-LT"/>
        </w:rPr>
        <w:t>patikrinimo medžiaga savo pobūdžiu negali t</w:t>
      </w:r>
      <w:r w:rsidR="00A27171">
        <w:rPr>
          <w:lang w:val="lt-LT" w:bidi="lt-LT"/>
        </w:rPr>
        <w:t>urėti teisinių sąsajų su kitais</w:t>
      </w:r>
      <w:r w:rsidRPr="00961F29">
        <w:rPr>
          <w:lang w:val="lt-LT" w:bidi="lt-LT"/>
        </w:rPr>
        <w:t xml:space="preserve"> asmenimis. </w:t>
      </w:r>
    </w:p>
    <w:p w14:paraId="3C060CA5" w14:textId="77777777" w:rsidR="00961F29" w:rsidRPr="00961F29" w:rsidRDefault="00961F29" w:rsidP="00042581">
      <w:pPr>
        <w:pStyle w:val="Sraopastraipa"/>
        <w:shd w:val="clear" w:color="auto" w:fill="FFFFFF"/>
        <w:tabs>
          <w:tab w:val="left" w:pos="426"/>
          <w:tab w:val="left" w:pos="1134"/>
        </w:tabs>
        <w:ind w:left="851" w:right="-2"/>
        <w:jc w:val="both"/>
        <w:rPr>
          <w:lang w:val="lt-LT"/>
        </w:rPr>
      </w:pPr>
    </w:p>
    <w:p w14:paraId="4F1FF46D" w14:textId="77777777" w:rsidR="009459F6" w:rsidRPr="00F2248B" w:rsidRDefault="009459F6" w:rsidP="00042581">
      <w:pPr>
        <w:tabs>
          <w:tab w:val="left" w:pos="142"/>
        </w:tabs>
        <w:ind w:right="-2" w:firstLine="709"/>
        <w:jc w:val="both"/>
        <w:rPr>
          <w:bCs/>
          <w:lang w:val="lt-LT"/>
        </w:rPr>
      </w:pPr>
      <w:r w:rsidRPr="00F2248B">
        <w:rPr>
          <w:bCs/>
          <w:lang w:val="lt-LT"/>
        </w:rPr>
        <w:t>Išplėstinė teisėjų kolegija</w:t>
      </w:r>
    </w:p>
    <w:p w14:paraId="17F0D550" w14:textId="77777777" w:rsidR="009459F6" w:rsidRPr="00F2248B" w:rsidRDefault="009459F6" w:rsidP="00042581">
      <w:pPr>
        <w:tabs>
          <w:tab w:val="left" w:pos="142"/>
        </w:tabs>
        <w:ind w:right="-2" w:firstLine="851"/>
        <w:jc w:val="both"/>
        <w:rPr>
          <w:bCs/>
          <w:lang w:val="lt-LT"/>
        </w:rPr>
      </w:pPr>
    </w:p>
    <w:p w14:paraId="0D341E21" w14:textId="77777777" w:rsidR="009459F6" w:rsidRPr="00F2248B" w:rsidRDefault="009459F6" w:rsidP="00042581">
      <w:pPr>
        <w:tabs>
          <w:tab w:val="left" w:pos="142"/>
        </w:tabs>
        <w:ind w:right="-2"/>
        <w:jc w:val="both"/>
        <w:rPr>
          <w:bCs/>
          <w:lang w:val="lt-LT"/>
        </w:rPr>
      </w:pPr>
      <w:r w:rsidRPr="00F2248B">
        <w:rPr>
          <w:bCs/>
          <w:lang w:val="lt-LT"/>
        </w:rPr>
        <w:t>k o n s t a t u o j a:</w:t>
      </w:r>
    </w:p>
    <w:p w14:paraId="23749714" w14:textId="77777777" w:rsidR="009459F6" w:rsidRPr="00F2248B" w:rsidRDefault="009459F6" w:rsidP="00042581">
      <w:pPr>
        <w:shd w:val="clear" w:color="auto" w:fill="FFFFFF"/>
        <w:ind w:right="-2" w:firstLine="851"/>
        <w:jc w:val="both"/>
        <w:rPr>
          <w:lang w:val="lt-LT"/>
        </w:rPr>
      </w:pPr>
    </w:p>
    <w:p w14:paraId="4AD4B1DB" w14:textId="77777777" w:rsidR="009459F6" w:rsidRPr="00F2248B" w:rsidRDefault="009459F6" w:rsidP="00042581">
      <w:pPr>
        <w:shd w:val="clear" w:color="auto" w:fill="FFFFFF"/>
        <w:ind w:right="-2"/>
        <w:jc w:val="center"/>
        <w:rPr>
          <w:lang w:val="lt-LT"/>
        </w:rPr>
      </w:pPr>
      <w:r w:rsidRPr="00F2248B">
        <w:rPr>
          <w:lang w:val="lt-LT"/>
        </w:rPr>
        <w:t>III.</w:t>
      </w:r>
    </w:p>
    <w:p w14:paraId="5CB8055C" w14:textId="77777777" w:rsidR="009459F6" w:rsidRDefault="009459F6" w:rsidP="00042581">
      <w:pPr>
        <w:shd w:val="clear" w:color="auto" w:fill="FFFFFF"/>
        <w:ind w:right="-2" w:firstLine="851"/>
        <w:jc w:val="both"/>
        <w:rPr>
          <w:lang w:val="lt-LT"/>
        </w:rPr>
      </w:pPr>
    </w:p>
    <w:p w14:paraId="1AB27C5B" w14:textId="3858D5BC" w:rsidR="00A14AB6" w:rsidRDefault="0038562F" w:rsidP="00042581">
      <w:pPr>
        <w:pStyle w:val="Sraopastraipa"/>
        <w:numPr>
          <w:ilvl w:val="0"/>
          <w:numId w:val="3"/>
        </w:numPr>
        <w:shd w:val="clear" w:color="auto" w:fill="FFFFFF"/>
        <w:tabs>
          <w:tab w:val="left" w:pos="1134"/>
        </w:tabs>
        <w:ind w:left="0" w:right="-2" w:firstLine="709"/>
        <w:jc w:val="both"/>
        <w:rPr>
          <w:lang w:val="lt-LT" w:bidi="lt-LT"/>
        </w:rPr>
      </w:pPr>
      <w:r w:rsidRPr="00365072">
        <w:rPr>
          <w:lang w:val="lt-LT"/>
        </w:rPr>
        <w:t>Nagrinėjamoje byloje pareiškėjas Vilniaus apygardos</w:t>
      </w:r>
      <w:r w:rsidR="0047796A">
        <w:rPr>
          <w:lang w:val="lt-LT"/>
        </w:rPr>
        <w:t xml:space="preserve"> administracinis</w:t>
      </w:r>
      <w:r w:rsidRPr="00365072">
        <w:rPr>
          <w:lang w:val="lt-LT"/>
        </w:rPr>
        <w:t xml:space="preserve"> teismas kreipėsi į Lietuvos vyriausiąjį administracinį teismą prašydamas ištirti, ar </w:t>
      </w:r>
      <w:r w:rsidRPr="00365072">
        <w:rPr>
          <w:lang w:val="lt-LT" w:bidi="lt-LT"/>
        </w:rPr>
        <w:t xml:space="preserve">Lietuvos Respublikos generalinio prokuroro 2008 m. sausio 3 d. įsakymu Nr. I-3 patvirtinto Asmenų aptarnavimo Lietuvos Respublikos prokuratūroje aprašo (Lietuvos Respublikos generalinio prokuroro </w:t>
      </w:r>
      <w:r w:rsidR="00722C67">
        <w:rPr>
          <w:lang w:val="lt-LT" w:bidi="lt-LT"/>
        </w:rPr>
        <w:t>2014 m. spalio 3 d. įsakymo Nr. </w:t>
      </w:r>
      <w:r w:rsidRPr="00365072">
        <w:rPr>
          <w:lang w:val="lt-LT" w:bidi="lt-LT"/>
        </w:rPr>
        <w:t>I-198 redakcija) 4.13 punktas ta apimtimi, kuria prie neteikiamos informacijos priskiriamos visos prokuratūroje atlikto vidinio (tarnybinio) patikrinimo me</w:t>
      </w:r>
      <w:r w:rsidR="00722C67">
        <w:rPr>
          <w:lang w:val="lt-LT" w:bidi="lt-LT"/>
        </w:rPr>
        <w:t>tu nustatytos aplinkybės, ir 74 </w:t>
      </w:r>
      <w:r w:rsidRPr="00365072">
        <w:rPr>
          <w:lang w:val="lt-LT" w:bidi="lt-LT"/>
        </w:rPr>
        <w:t>punktas ta apimtimi, kuria numatyta, kad pareiškėjams neteikiami jokie duomenys apie tarnybinius patikrinimus ir kitas su tarnybine atsakomybe susijusias vidaus administravimo procedūras, atitinka konstitucinį teisinės valstybės principą, Lietuvos Respublikos Konstitucijos 25 straipsnio 3 dalį, Lietuvos Respublikos viešojo administravimo įstatymo 3 straipsnio 1 dalies 1 punkte įtvirtintą įstatymo viršenybės principą bei Lietuvos Respublikos teisėkūros pagrindų įstatymo 3 s</w:t>
      </w:r>
      <w:r w:rsidR="005245FA">
        <w:rPr>
          <w:lang w:val="lt-LT" w:bidi="lt-LT"/>
        </w:rPr>
        <w:t>traipsnio 2 dalies 3 </w:t>
      </w:r>
      <w:r w:rsidRPr="00365072">
        <w:rPr>
          <w:lang w:val="lt-LT" w:bidi="lt-LT"/>
        </w:rPr>
        <w:t xml:space="preserve">punkte įtvirtintą pagarbos asmens teisėms ir laisvėms teisėkūros principą. </w:t>
      </w:r>
    </w:p>
    <w:p w14:paraId="4C59720B" w14:textId="77777777" w:rsidR="00EA3A38" w:rsidRDefault="00EA3A38" w:rsidP="00042581">
      <w:pPr>
        <w:pStyle w:val="Sraopastraipa"/>
        <w:numPr>
          <w:ilvl w:val="0"/>
          <w:numId w:val="3"/>
        </w:numPr>
        <w:shd w:val="clear" w:color="auto" w:fill="FFFFFF"/>
        <w:tabs>
          <w:tab w:val="left" w:pos="1134"/>
        </w:tabs>
        <w:ind w:left="0" w:right="-2" w:firstLine="709"/>
        <w:jc w:val="both"/>
        <w:rPr>
          <w:lang w:val="lt-LT"/>
        </w:rPr>
      </w:pPr>
      <w:r w:rsidRPr="00365072">
        <w:rPr>
          <w:lang w:val="lt-LT"/>
        </w:rPr>
        <w:lastRenderedPageBreak/>
        <w:t>Asmenų aptarnavimo Lietuvos Respublikos prokuratūroje tvarkos aprašas (toliau – Aprašas) reglamentuoja fizinių asmenų ar jų grupių, juridinių asmenų, kitų subjektų, neturinčių juridinio asmens statuso, prašymų, pareiškimų ir skundų registravimo, nagrinėjimo, atsakymų parengimo, apskundimo ir asmenų priėmimo Lietuvos Respublikos prokuratūroje tvarką (1 p.).</w:t>
      </w:r>
    </w:p>
    <w:p w14:paraId="1E78F8AC" w14:textId="77777777" w:rsidR="00037F20" w:rsidRPr="00EA3A38" w:rsidRDefault="00037F20" w:rsidP="00042581">
      <w:pPr>
        <w:pStyle w:val="Sraopastraipa"/>
        <w:numPr>
          <w:ilvl w:val="0"/>
          <w:numId w:val="3"/>
        </w:numPr>
        <w:shd w:val="clear" w:color="auto" w:fill="FFFFFF"/>
        <w:tabs>
          <w:tab w:val="left" w:pos="1134"/>
        </w:tabs>
        <w:ind w:left="0" w:right="-2" w:firstLine="709"/>
        <w:jc w:val="both"/>
        <w:rPr>
          <w:lang w:val="lt-LT"/>
        </w:rPr>
      </w:pPr>
      <w:r w:rsidRPr="00EA3A38">
        <w:rPr>
          <w:lang w:val="lt-LT"/>
        </w:rPr>
        <w:t>Aprašo 4.13 punkte yra pateikta neteikiamos informacijos sąvoka ir toje dalyje, kurios teisėtumas kvestionuojamas,</w:t>
      </w:r>
      <w:r w:rsidRPr="00EA3A38">
        <w:rPr>
          <w:b/>
          <w:lang w:val="lt-LT"/>
        </w:rPr>
        <w:t xml:space="preserve"> </w:t>
      </w:r>
      <w:r w:rsidRPr="00EA3A38">
        <w:rPr>
          <w:lang w:val="lt-LT"/>
        </w:rPr>
        <w:t>prie neteikiamos informacijos</w:t>
      </w:r>
      <w:r w:rsidRPr="00EA3A38">
        <w:rPr>
          <w:b/>
          <w:lang w:val="lt-LT"/>
        </w:rPr>
        <w:t xml:space="preserve"> </w:t>
      </w:r>
      <w:r w:rsidRPr="00EA3A38">
        <w:rPr>
          <w:lang w:val="lt-LT"/>
        </w:rPr>
        <w:t>priskiriamos prokuratūroje atlikto vidinio (tarnybinio) pati</w:t>
      </w:r>
      <w:bookmarkStart w:id="3" w:name="_GoBack"/>
      <w:bookmarkEnd w:id="3"/>
      <w:r w:rsidRPr="00EA3A38">
        <w:rPr>
          <w:lang w:val="lt-LT"/>
        </w:rPr>
        <w:t xml:space="preserve">krinimo metu nustatytos aplinkybės. Aprašo 74 punkte numatyta, jog duomenys apie tarnybinius patikrinimus ir kitas su tarnybine atsakomybe susijusias vidaus administravimo procedūras pareiškėjams neteikiami. Duomenys apie paskirtas tarnybines nuobaudas teikiami teisės aktų nustatyta tvarka. Atitikties aukštesnės teisinės galios teisės aktams klausimas yra keliamas tik dėl pirmojo 74 punkto sakinio. </w:t>
      </w:r>
      <w:r w:rsidR="00EA3A38" w:rsidRPr="00EA3A38">
        <w:rPr>
          <w:lang w:val="lt-LT"/>
        </w:rPr>
        <w:t>Taigi, k</w:t>
      </w:r>
      <w:r w:rsidRPr="00EA3A38">
        <w:rPr>
          <w:lang w:val="lt-LT"/>
        </w:rPr>
        <w:t>aip matyti iš gi</w:t>
      </w:r>
      <w:r w:rsidR="006E0498">
        <w:rPr>
          <w:lang w:val="lt-LT"/>
        </w:rPr>
        <w:t>nčijamų Aprašo 4.13 ir 74 punktų</w:t>
      </w:r>
      <w:r w:rsidR="000B51CE">
        <w:rPr>
          <w:lang w:val="lt-LT"/>
        </w:rPr>
        <w:t xml:space="preserve"> kvestionuojamos apimties</w:t>
      </w:r>
      <w:r w:rsidRPr="00EA3A38">
        <w:rPr>
          <w:lang w:val="lt-LT"/>
        </w:rPr>
        <w:t>, j</w:t>
      </w:r>
      <w:r w:rsidR="006E0498">
        <w:rPr>
          <w:lang w:val="lt-LT"/>
        </w:rPr>
        <w:t>u</w:t>
      </w:r>
      <w:r w:rsidRPr="00EA3A38">
        <w:rPr>
          <w:lang w:val="lt-LT"/>
        </w:rPr>
        <w:t xml:space="preserve">ose </w:t>
      </w:r>
      <w:r w:rsidR="006E0498">
        <w:rPr>
          <w:iCs/>
          <w:lang w:val="lt-LT" w:bidi="lt-LT"/>
        </w:rPr>
        <w:t>įtvirtint</w:t>
      </w:r>
      <w:r w:rsidR="000B51CE">
        <w:rPr>
          <w:iCs/>
          <w:lang w:val="lt-LT" w:bidi="lt-LT"/>
        </w:rPr>
        <w:t>os teisės normos, susijusios su</w:t>
      </w:r>
      <w:r w:rsidR="006E0498">
        <w:rPr>
          <w:iCs/>
          <w:lang w:val="lt-LT" w:bidi="lt-LT"/>
        </w:rPr>
        <w:t xml:space="preserve"> </w:t>
      </w:r>
      <w:r w:rsidR="000B51CE">
        <w:rPr>
          <w:iCs/>
          <w:lang w:val="lt-LT" w:bidi="lt-LT"/>
        </w:rPr>
        <w:t xml:space="preserve">informacijos dėl </w:t>
      </w:r>
      <w:r w:rsidRPr="00EA3A38">
        <w:rPr>
          <w:lang w:val="lt-LT" w:bidi="lt-LT"/>
        </w:rPr>
        <w:t xml:space="preserve">prokuratūroje atlikto vidinio (tarnybinio) </w:t>
      </w:r>
      <w:r w:rsidR="00863129">
        <w:rPr>
          <w:lang w:val="lt-LT" w:bidi="lt-LT"/>
        </w:rPr>
        <w:t>patikrinimo metu nustatytų</w:t>
      </w:r>
      <w:r w:rsidRPr="00EA3A38">
        <w:rPr>
          <w:lang w:val="lt-LT" w:bidi="lt-LT"/>
        </w:rPr>
        <w:t xml:space="preserve"> </w:t>
      </w:r>
      <w:r w:rsidR="00863129">
        <w:rPr>
          <w:lang w:val="lt-LT" w:bidi="lt-LT"/>
        </w:rPr>
        <w:t>aplinkybių</w:t>
      </w:r>
      <w:r w:rsidRPr="00EA3A38">
        <w:rPr>
          <w:lang w:val="lt-LT" w:bidi="lt-LT"/>
        </w:rPr>
        <w:t>, taip pat duomen</w:t>
      </w:r>
      <w:r w:rsidR="006E0498">
        <w:rPr>
          <w:lang w:val="lt-LT" w:bidi="lt-LT"/>
        </w:rPr>
        <w:t>ų</w:t>
      </w:r>
      <w:r w:rsidRPr="00EA3A38">
        <w:rPr>
          <w:lang w:val="lt-LT" w:bidi="lt-LT"/>
        </w:rPr>
        <w:t xml:space="preserve"> apie tarnybinius patikrinimus ir kit</w:t>
      </w:r>
      <w:r w:rsidR="00B80574">
        <w:rPr>
          <w:lang w:val="lt-LT" w:bidi="lt-LT"/>
        </w:rPr>
        <w:t>as</w:t>
      </w:r>
      <w:r w:rsidRPr="00EA3A38">
        <w:rPr>
          <w:lang w:val="lt-LT" w:bidi="lt-LT"/>
        </w:rPr>
        <w:t xml:space="preserve"> su</w:t>
      </w:r>
      <w:r w:rsidR="00863129">
        <w:rPr>
          <w:lang w:val="lt-LT" w:bidi="lt-LT"/>
        </w:rPr>
        <w:t xml:space="preserve"> tarnybine atsakomybe susijusi</w:t>
      </w:r>
      <w:r w:rsidR="00B80574">
        <w:rPr>
          <w:lang w:val="lt-LT" w:bidi="lt-LT"/>
        </w:rPr>
        <w:t>as</w:t>
      </w:r>
      <w:r w:rsidRPr="00EA3A38">
        <w:rPr>
          <w:lang w:val="lt-LT" w:bidi="lt-LT"/>
        </w:rPr>
        <w:t xml:space="preserve"> vidaus administravimo procedūr</w:t>
      </w:r>
      <w:r w:rsidR="00B80574">
        <w:rPr>
          <w:lang w:val="lt-LT" w:bidi="lt-LT"/>
        </w:rPr>
        <w:t>as</w:t>
      </w:r>
      <w:r w:rsidRPr="00EA3A38">
        <w:rPr>
          <w:lang w:val="lt-LT" w:bidi="lt-LT"/>
        </w:rPr>
        <w:t xml:space="preserve"> pareiškėjams, t. y. fiziniams asmenims, fizinių asmenų grupei, fizinio asmens ar jų grupės atstovui, juridinio asmens ar kitų subjektų, neturinčių juridinio asmens statuso, atstovui, kuris prokuratūrai pateikia prašymą, pareiškimą ar skundą (Aprašo 4.4 p.), </w:t>
      </w:r>
      <w:r w:rsidR="006E0498">
        <w:rPr>
          <w:lang w:val="lt-LT" w:bidi="lt-LT"/>
        </w:rPr>
        <w:t>skleidimu ir gavimu</w:t>
      </w:r>
      <w:r w:rsidRPr="00EA3A38">
        <w:rPr>
          <w:lang w:val="lt-LT" w:bidi="lt-LT"/>
        </w:rPr>
        <w:t>.</w:t>
      </w:r>
    </w:p>
    <w:p w14:paraId="21E8AECF" w14:textId="77777777" w:rsidR="00A14AB6" w:rsidRPr="00A14AB6" w:rsidRDefault="00A14AB6" w:rsidP="00042581">
      <w:pPr>
        <w:pStyle w:val="Sraopastraipa"/>
        <w:numPr>
          <w:ilvl w:val="0"/>
          <w:numId w:val="3"/>
        </w:numPr>
        <w:shd w:val="clear" w:color="auto" w:fill="FFFFFF"/>
        <w:tabs>
          <w:tab w:val="left" w:pos="1134"/>
        </w:tabs>
        <w:ind w:left="0" w:right="-2" w:firstLine="709"/>
        <w:jc w:val="both"/>
        <w:rPr>
          <w:lang w:val="lt-LT" w:bidi="lt-LT"/>
        </w:rPr>
      </w:pPr>
      <w:r w:rsidRPr="00A14AB6">
        <w:rPr>
          <w:lang w:val="lt-LT" w:bidi="lt-LT"/>
        </w:rPr>
        <w:t>Vi</w:t>
      </w:r>
      <w:r>
        <w:rPr>
          <w:lang w:val="lt-LT" w:bidi="lt-LT"/>
        </w:rPr>
        <w:t xml:space="preserve">lniaus apygardos administraciniame teisme </w:t>
      </w:r>
      <w:r w:rsidRPr="00A14AB6">
        <w:rPr>
          <w:lang w:val="lt-LT" w:bidi="lt-LT"/>
        </w:rPr>
        <w:t>nagrinėja</w:t>
      </w:r>
      <w:r>
        <w:rPr>
          <w:lang w:val="lt-LT" w:bidi="lt-LT"/>
        </w:rPr>
        <w:t>moje individualioje</w:t>
      </w:r>
      <w:r w:rsidRPr="00A14AB6">
        <w:rPr>
          <w:lang w:val="lt-LT" w:bidi="lt-LT"/>
        </w:rPr>
        <w:t xml:space="preserve"> byl</w:t>
      </w:r>
      <w:r>
        <w:rPr>
          <w:lang w:val="lt-LT" w:bidi="lt-LT"/>
        </w:rPr>
        <w:t>oje</w:t>
      </w:r>
      <w:r w:rsidRPr="00A14AB6">
        <w:rPr>
          <w:lang w:val="lt-LT" w:bidi="lt-LT"/>
        </w:rPr>
        <w:t>,</w:t>
      </w:r>
      <w:r>
        <w:rPr>
          <w:lang w:val="lt-LT" w:bidi="lt-LT"/>
        </w:rPr>
        <w:t xml:space="preserve"> kurią nagrinėjant nutarta kreiptis į Lietuvos vyriausiąjį administracinį teismą</w:t>
      </w:r>
      <w:r w:rsidR="000B51CE">
        <w:rPr>
          <w:lang w:val="lt-LT" w:bidi="lt-LT"/>
        </w:rPr>
        <w:t xml:space="preserve"> dėl norminio administracinio akto</w:t>
      </w:r>
      <w:r w:rsidR="00B80574">
        <w:rPr>
          <w:lang w:val="lt-LT" w:bidi="lt-LT"/>
        </w:rPr>
        <w:t xml:space="preserve"> dalies</w:t>
      </w:r>
      <w:r w:rsidR="000B51CE">
        <w:rPr>
          <w:lang w:val="lt-LT" w:bidi="lt-LT"/>
        </w:rPr>
        <w:t xml:space="preserve"> teisėtumo</w:t>
      </w:r>
      <w:r>
        <w:rPr>
          <w:lang w:val="lt-LT" w:bidi="lt-LT"/>
        </w:rPr>
        <w:t>,</w:t>
      </w:r>
      <w:r w:rsidRPr="00A14AB6">
        <w:rPr>
          <w:lang w:val="lt-LT" w:bidi="lt-LT"/>
        </w:rPr>
        <w:t xml:space="preserve"> </w:t>
      </w:r>
      <w:r w:rsidR="00037F20">
        <w:rPr>
          <w:lang w:val="lt-LT" w:bidi="lt-LT"/>
        </w:rPr>
        <w:t>kilo</w:t>
      </w:r>
      <w:r w:rsidRPr="00A14AB6">
        <w:rPr>
          <w:lang w:val="lt-LT" w:bidi="lt-LT"/>
        </w:rPr>
        <w:t xml:space="preserve"> </w:t>
      </w:r>
      <w:r w:rsidR="00B80574" w:rsidRPr="00A14AB6">
        <w:rPr>
          <w:lang w:val="lt-LT" w:bidi="lt-LT"/>
        </w:rPr>
        <w:t>ginčas</w:t>
      </w:r>
      <w:r w:rsidR="00B80574">
        <w:rPr>
          <w:lang w:val="lt-LT" w:bidi="lt-LT"/>
        </w:rPr>
        <w:t xml:space="preserve"> </w:t>
      </w:r>
      <w:r w:rsidRPr="00A14AB6">
        <w:rPr>
          <w:lang w:val="lt-LT" w:bidi="lt-LT"/>
        </w:rPr>
        <w:t>dėl Lietuvos Respub</w:t>
      </w:r>
      <w:r>
        <w:rPr>
          <w:lang w:val="lt-LT" w:bidi="lt-LT"/>
        </w:rPr>
        <w:t xml:space="preserve">likos generalinės prokuratūros </w:t>
      </w:r>
      <w:r w:rsidRPr="00A14AB6">
        <w:rPr>
          <w:lang w:val="lt-LT" w:bidi="lt-LT"/>
        </w:rPr>
        <w:t>rašto</w:t>
      </w:r>
      <w:r w:rsidR="000B51CE">
        <w:rPr>
          <w:lang w:val="lt-LT" w:bidi="lt-LT"/>
        </w:rPr>
        <w:t>, kuriuo atsisakyta pateikti pareiškėjo prašomus dokumentus,</w:t>
      </w:r>
      <w:r w:rsidRPr="00A14AB6">
        <w:rPr>
          <w:lang w:val="lt-LT" w:bidi="lt-LT"/>
        </w:rPr>
        <w:t xml:space="preserve"> panaikinimo</w:t>
      </w:r>
      <w:r w:rsidR="000B51CE">
        <w:rPr>
          <w:lang w:val="lt-LT" w:bidi="lt-LT"/>
        </w:rPr>
        <w:t xml:space="preserve"> </w:t>
      </w:r>
      <w:r w:rsidRPr="00A14AB6">
        <w:rPr>
          <w:lang w:val="lt-LT" w:bidi="lt-LT"/>
        </w:rPr>
        <w:t xml:space="preserve">ir </w:t>
      </w:r>
      <w:r>
        <w:rPr>
          <w:lang w:val="lt-LT" w:bidi="lt-LT"/>
        </w:rPr>
        <w:t>minėtos įstaigos</w:t>
      </w:r>
      <w:r w:rsidRPr="00A14AB6">
        <w:rPr>
          <w:lang w:val="lt-LT" w:bidi="lt-LT"/>
        </w:rPr>
        <w:t xml:space="preserve"> įpareigojimo pateikti pareiškėjui </w:t>
      </w:r>
      <w:r w:rsidR="00B80574" w:rsidRPr="00A14AB6">
        <w:rPr>
          <w:lang w:val="lt-LT" w:bidi="lt-LT"/>
        </w:rPr>
        <w:t xml:space="preserve">dėl prokuroro veiksmų </w:t>
      </w:r>
      <w:r w:rsidRPr="00A14AB6">
        <w:rPr>
          <w:lang w:val="lt-LT" w:bidi="lt-LT"/>
        </w:rPr>
        <w:t>atlikto tarnybinio patikrinimo išvadas (tarnybinio patikrinimo sprendimo nuorašą).</w:t>
      </w:r>
      <w:r w:rsidR="0054398F">
        <w:rPr>
          <w:lang w:val="lt-LT" w:bidi="lt-LT"/>
        </w:rPr>
        <w:t xml:space="preserve"> Išplėstinė teisėjų kolegija pažymi, jog n</w:t>
      </w:r>
      <w:r w:rsidR="0054398F" w:rsidRPr="0054398F">
        <w:rPr>
          <w:lang w:val="lt-LT" w:bidi="lt-LT"/>
        </w:rPr>
        <w:t xml:space="preserve">orminės administracinio akto teisėtumo bylos išnagrinėjimas turi padėti teismui įvykdyti teisingumą individualioje byloje, būti naudingas (bylos išnagrinėjimo iš esmės ir procesinio sprendimo priėmimo byloje aspektu) besikreipiančiam teismui (žr., pvz., </w:t>
      </w:r>
      <w:r w:rsidR="0054398F">
        <w:rPr>
          <w:lang w:val="lt-LT" w:bidi="lt-LT"/>
        </w:rPr>
        <w:t xml:space="preserve">Lietuvos vyriausiojo administracinio teismo </w:t>
      </w:r>
      <w:r w:rsidR="0054398F" w:rsidRPr="0054398F">
        <w:rPr>
          <w:lang w:val="lt-LT" w:bidi="lt-LT"/>
        </w:rPr>
        <w:t>išplėstinės teisėjų kolegijos 2009 m. vasario 26 d. sprendimą administracinėje byloje Nr. I</w:t>
      </w:r>
      <w:r w:rsidR="0054398F" w:rsidRPr="0054398F">
        <w:rPr>
          <w:vertAlign w:val="superscript"/>
          <w:lang w:val="lt-LT" w:bidi="lt-LT"/>
        </w:rPr>
        <w:t>575</w:t>
      </w:r>
      <w:r w:rsidR="0054398F" w:rsidRPr="0054398F">
        <w:rPr>
          <w:lang w:val="lt-LT" w:bidi="lt-LT"/>
        </w:rPr>
        <w:t xml:space="preserve">-3/2009, išplėstinės teisėjų kolegijos 2016 m. kovo 10 d. sprendimą administracinėje byloje Nr. I-9-261/2016 ir kt.). </w:t>
      </w:r>
      <w:r w:rsidR="0022683C">
        <w:rPr>
          <w:lang w:val="lt-LT" w:bidi="lt-LT"/>
        </w:rPr>
        <w:t>Taigi</w:t>
      </w:r>
      <w:r w:rsidR="0054398F">
        <w:rPr>
          <w:lang w:val="lt-LT" w:bidi="lt-LT"/>
        </w:rPr>
        <w:t xml:space="preserve"> nagrinėjamu atveju</w:t>
      </w:r>
      <w:r w:rsidR="0054398F" w:rsidRPr="0054398F">
        <w:rPr>
          <w:lang w:val="lt-LT" w:bidi="lt-LT"/>
        </w:rPr>
        <w:t xml:space="preserve"> atlieka</w:t>
      </w:r>
      <w:r w:rsidR="0054398F">
        <w:rPr>
          <w:lang w:val="lt-LT" w:bidi="lt-LT"/>
        </w:rPr>
        <w:t>nt</w:t>
      </w:r>
      <w:r w:rsidR="0054398F" w:rsidRPr="0054398F">
        <w:rPr>
          <w:lang w:val="lt-LT" w:bidi="lt-LT"/>
        </w:rPr>
        <w:t xml:space="preserve"> </w:t>
      </w:r>
      <w:r w:rsidR="0054398F">
        <w:rPr>
          <w:lang w:val="lt-LT" w:bidi="lt-LT"/>
        </w:rPr>
        <w:t>tyrimą</w:t>
      </w:r>
      <w:r w:rsidR="0054398F" w:rsidRPr="0054398F">
        <w:rPr>
          <w:lang w:val="lt-LT" w:bidi="lt-LT"/>
        </w:rPr>
        <w:t xml:space="preserve"> dėl norminio administracinio akto </w:t>
      </w:r>
      <w:r w:rsidR="0022683C">
        <w:rPr>
          <w:lang w:val="lt-LT" w:bidi="lt-LT"/>
        </w:rPr>
        <w:t>dalies</w:t>
      </w:r>
      <w:r w:rsidR="0054398F" w:rsidRPr="0054398F">
        <w:rPr>
          <w:lang w:val="lt-LT" w:bidi="lt-LT"/>
        </w:rPr>
        <w:t>, susijusio</w:t>
      </w:r>
      <w:r w:rsidR="00A14762">
        <w:rPr>
          <w:lang w:val="lt-LT" w:bidi="lt-LT"/>
        </w:rPr>
        <w:t>s</w:t>
      </w:r>
      <w:r w:rsidR="0054398F" w:rsidRPr="0054398F">
        <w:rPr>
          <w:lang w:val="lt-LT" w:bidi="lt-LT"/>
        </w:rPr>
        <w:t xml:space="preserve"> su individualia byla, </w:t>
      </w:r>
      <w:r w:rsidR="0022683C" w:rsidRPr="0054398F">
        <w:rPr>
          <w:lang w:val="lt-LT" w:bidi="lt-LT"/>
        </w:rPr>
        <w:t>teisėtumo</w:t>
      </w:r>
      <w:r w:rsidR="00B80574">
        <w:rPr>
          <w:lang w:val="lt-LT" w:bidi="lt-LT"/>
        </w:rPr>
        <w:t>,</w:t>
      </w:r>
      <w:r w:rsidR="0022683C">
        <w:rPr>
          <w:lang w:val="lt-LT" w:bidi="lt-LT"/>
        </w:rPr>
        <w:t xml:space="preserve"> </w:t>
      </w:r>
      <w:r w:rsidR="0054398F">
        <w:rPr>
          <w:lang w:val="lt-LT" w:bidi="lt-LT"/>
        </w:rPr>
        <w:t>atsižvelg</w:t>
      </w:r>
      <w:r w:rsidR="0054398F" w:rsidRPr="0054398F">
        <w:rPr>
          <w:lang w:val="lt-LT" w:bidi="lt-LT"/>
        </w:rPr>
        <w:t>t</w:t>
      </w:r>
      <w:r w:rsidR="0054398F">
        <w:rPr>
          <w:lang w:val="lt-LT" w:bidi="lt-LT"/>
        </w:rPr>
        <w:t>ina</w:t>
      </w:r>
      <w:r w:rsidR="0054398F" w:rsidRPr="0054398F">
        <w:rPr>
          <w:lang w:val="lt-LT" w:bidi="lt-LT"/>
        </w:rPr>
        <w:t xml:space="preserve"> į individualioje byloje keliamo ginčo dalyką ir ribas</w:t>
      </w:r>
      <w:r w:rsidR="0054398F">
        <w:rPr>
          <w:lang w:val="lt-LT" w:bidi="lt-LT"/>
        </w:rPr>
        <w:t xml:space="preserve">, t. y. </w:t>
      </w:r>
      <w:r w:rsidR="0022683C">
        <w:rPr>
          <w:lang w:val="lt-LT" w:bidi="lt-LT"/>
        </w:rPr>
        <w:t xml:space="preserve">į </w:t>
      </w:r>
      <w:r w:rsidR="0054398F">
        <w:rPr>
          <w:lang w:val="lt-LT" w:bidi="lt-LT"/>
        </w:rPr>
        <w:t xml:space="preserve">tai, jog individualioje byloje ginčas </w:t>
      </w:r>
      <w:r w:rsidR="00B80574">
        <w:rPr>
          <w:lang w:val="lt-LT" w:bidi="lt-LT"/>
        </w:rPr>
        <w:t xml:space="preserve">kilo </w:t>
      </w:r>
      <w:r w:rsidR="0054398F">
        <w:rPr>
          <w:lang w:val="lt-LT" w:bidi="lt-LT"/>
        </w:rPr>
        <w:t xml:space="preserve">dėl atsisakymo pateikti </w:t>
      </w:r>
      <w:r w:rsidR="003D3F23">
        <w:rPr>
          <w:lang w:val="lt-LT" w:bidi="lt-LT"/>
        </w:rPr>
        <w:t xml:space="preserve">fiziniam </w:t>
      </w:r>
      <w:r w:rsidR="0054398F">
        <w:rPr>
          <w:lang w:val="lt-LT" w:bidi="lt-LT"/>
        </w:rPr>
        <w:t xml:space="preserve">asmeniui </w:t>
      </w:r>
      <w:r w:rsidR="00B80574" w:rsidRPr="00A14AB6">
        <w:rPr>
          <w:lang w:val="lt-LT" w:bidi="lt-LT"/>
        </w:rPr>
        <w:t>dėl prokuroro veiksmų</w:t>
      </w:r>
      <w:r w:rsidR="00B80574">
        <w:rPr>
          <w:lang w:val="lt-LT" w:bidi="lt-LT"/>
        </w:rPr>
        <w:t xml:space="preserve"> atlikto tarnybinio </w:t>
      </w:r>
      <w:r w:rsidR="0054398F" w:rsidRPr="00A14AB6">
        <w:rPr>
          <w:lang w:val="lt-LT" w:bidi="lt-LT"/>
        </w:rPr>
        <w:t>patikrinimo išvadas</w:t>
      </w:r>
      <w:r w:rsidR="0022683C">
        <w:rPr>
          <w:lang w:val="lt-LT" w:bidi="lt-LT"/>
        </w:rPr>
        <w:t xml:space="preserve">. </w:t>
      </w:r>
    </w:p>
    <w:p w14:paraId="76870A3F" w14:textId="77777777" w:rsidR="001F5F9C" w:rsidRDefault="001F5F9C" w:rsidP="00042581">
      <w:pPr>
        <w:pStyle w:val="Sraopastraipa"/>
        <w:numPr>
          <w:ilvl w:val="0"/>
          <w:numId w:val="3"/>
        </w:numPr>
        <w:shd w:val="clear" w:color="auto" w:fill="FFFFFF"/>
        <w:tabs>
          <w:tab w:val="left" w:pos="1134"/>
        </w:tabs>
        <w:ind w:left="0" w:right="-2" w:firstLine="709"/>
        <w:jc w:val="both"/>
        <w:rPr>
          <w:lang w:val="lt-LT"/>
        </w:rPr>
      </w:pPr>
      <w:r w:rsidRPr="00A228E5">
        <w:rPr>
          <w:lang w:val="lt-LT"/>
        </w:rPr>
        <w:t>Konstitucinė teisė gauti informaciją – svarbi prielaida įgyvendinti įvairias Konstitucijoje įtvirtintas asmens teises ir laisves (</w:t>
      </w:r>
      <w:r w:rsidRPr="00882FC6">
        <w:rPr>
          <w:lang w:val="lt-LT" w:bidi="lt-LT"/>
        </w:rPr>
        <w:t xml:space="preserve">Lietuvos Respublikos </w:t>
      </w:r>
      <w:r w:rsidRPr="00A228E5">
        <w:rPr>
          <w:lang w:val="lt-LT"/>
        </w:rPr>
        <w:t>Konstituc</w:t>
      </w:r>
      <w:r>
        <w:rPr>
          <w:lang w:val="lt-LT"/>
        </w:rPr>
        <w:t>inio Teismo 2006 m. gruodžio 21 </w:t>
      </w:r>
      <w:r w:rsidRPr="00A228E5">
        <w:rPr>
          <w:lang w:val="lt-LT"/>
        </w:rPr>
        <w:t>d. nutarimas). Konstitucinis Teismas yra pažymėjęs, jog žmogaus teisių ir laisvių įgyvendinimas, kitų konstitucinių vertybių užtikrinimas labai priklauso nuo galimybių gauti iš įvairių šaltinių informaciją ir ja naudotis (2005 m. rugsėjo 29 d. nutarimas). Konstitucija garantuoja ir saugo visuomenės interesą būti informuotai (</w:t>
      </w:r>
      <w:proofErr w:type="spellStart"/>
      <w:r w:rsidRPr="00A228E5">
        <w:rPr>
          <w:i/>
          <w:lang w:val="lt-LT"/>
        </w:rPr>
        <w:t>inter</w:t>
      </w:r>
      <w:proofErr w:type="spellEnd"/>
      <w:r w:rsidRPr="00A228E5">
        <w:rPr>
          <w:i/>
          <w:lang w:val="lt-LT"/>
        </w:rPr>
        <w:t xml:space="preserve"> alia</w:t>
      </w:r>
      <w:r w:rsidRPr="00A228E5">
        <w:rPr>
          <w:lang w:val="lt-LT"/>
        </w:rPr>
        <w:t xml:space="preserve"> Konstitucinio Teismo 2005 m. liepos 8 d., 2005 m. rugsėjo 19 d., 2005 m. rugsėjo 29 d., 2006 m. gruodžio 21 d. nutarimai). Konstitucinė teisė gauti informaciją – svarbi prielaida įgyvendinti įvairias Konstitucijoje įtvirtintas asmens teises ir laisves (Konstitucinio Teismo 2006 m. gruodžio 21 d. nutarimas). Konstitucinis Teismas yra pažymėjęs, jog žmogaus teisių ir laisvių įgyvendinimas, kitų konstitucinių vertybių užtikrinimas labai priklauso nuo galimybių gauti iš įvairių šaltinių informaciją ir ja naudotis (2005 m. rugsėjo 29 d. nutarimas).</w:t>
      </w:r>
    </w:p>
    <w:p w14:paraId="35A104EE" w14:textId="77777777" w:rsidR="007B0FA3" w:rsidRDefault="00AA004C" w:rsidP="00042581">
      <w:pPr>
        <w:pStyle w:val="Sraopastraipa"/>
        <w:numPr>
          <w:ilvl w:val="0"/>
          <w:numId w:val="3"/>
        </w:numPr>
        <w:shd w:val="clear" w:color="auto" w:fill="FFFFFF"/>
        <w:tabs>
          <w:tab w:val="left" w:pos="1134"/>
        </w:tabs>
        <w:ind w:left="0" w:right="-2" w:firstLine="709"/>
        <w:jc w:val="both"/>
        <w:rPr>
          <w:lang w:val="lt-LT"/>
        </w:rPr>
      </w:pPr>
      <w:r>
        <w:rPr>
          <w:lang w:val="lt-LT"/>
        </w:rPr>
        <w:t xml:space="preserve">Pareiškėjui keliant klausimą dėl Aprašo atitinkamų punktų atitikties </w:t>
      </w:r>
      <w:r>
        <w:rPr>
          <w:lang w:val="lt-LT" w:bidi="lt-LT"/>
        </w:rPr>
        <w:t>konstituciniam teisinės valstybės principui</w:t>
      </w:r>
      <w:r w:rsidRPr="00365072">
        <w:rPr>
          <w:lang w:val="lt-LT" w:bidi="lt-LT"/>
        </w:rPr>
        <w:t>, Konstitucijos 25 straipsnio 3 dal</w:t>
      </w:r>
      <w:r>
        <w:rPr>
          <w:lang w:val="lt-LT" w:bidi="lt-LT"/>
        </w:rPr>
        <w:t>iai</w:t>
      </w:r>
      <w:r w:rsidRPr="00365072">
        <w:rPr>
          <w:lang w:val="lt-LT" w:bidi="lt-LT"/>
        </w:rPr>
        <w:t xml:space="preserve">, </w:t>
      </w:r>
      <w:r>
        <w:rPr>
          <w:lang w:val="lt-LT" w:bidi="lt-LT"/>
        </w:rPr>
        <w:t>V</w:t>
      </w:r>
      <w:r w:rsidRPr="00365072">
        <w:rPr>
          <w:lang w:val="lt-LT" w:bidi="lt-LT"/>
        </w:rPr>
        <w:t>iešojo administravimo įstatymo 3 straips</w:t>
      </w:r>
      <w:r>
        <w:rPr>
          <w:lang w:val="lt-LT" w:bidi="lt-LT"/>
        </w:rPr>
        <w:t>nio 1 dalies 1 punkte įtvirtintam įstatymo viršenybės principui</w:t>
      </w:r>
      <w:r w:rsidRPr="00365072">
        <w:rPr>
          <w:lang w:val="lt-LT" w:bidi="lt-LT"/>
        </w:rPr>
        <w:t xml:space="preserve"> bei </w:t>
      </w:r>
      <w:r>
        <w:rPr>
          <w:lang w:val="lt-LT" w:bidi="lt-LT"/>
        </w:rPr>
        <w:t>T</w:t>
      </w:r>
      <w:r w:rsidRPr="00365072">
        <w:rPr>
          <w:lang w:val="lt-LT" w:bidi="lt-LT"/>
        </w:rPr>
        <w:t>eisėkūros pagrindų įstatymo 3 straips</w:t>
      </w:r>
      <w:r>
        <w:rPr>
          <w:lang w:val="lt-LT" w:bidi="lt-LT"/>
        </w:rPr>
        <w:t>nio 2 dalies 3 punkte įtvirtintam</w:t>
      </w:r>
      <w:r w:rsidRPr="00365072">
        <w:rPr>
          <w:lang w:val="lt-LT" w:bidi="lt-LT"/>
        </w:rPr>
        <w:t xml:space="preserve"> pagarbos asmens teisėms</w:t>
      </w:r>
      <w:r>
        <w:rPr>
          <w:lang w:val="lt-LT" w:bidi="lt-LT"/>
        </w:rPr>
        <w:t xml:space="preserve"> ir laisvėms teisėkūros principui, aptartini teisėkūros subjektui iš jų išplaukiantys įpareigojimai</w:t>
      </w:r>
      <w:r w:rsidRPr="00365072">
        <w:rPr>
          <w:lang w:val="lt-LT" w:bidi="lt-LT"/>
        </w:rPr>
        <w:t>.</w:t>
      </w:r>
    </w:p>
    <w:p w14:paraId="7D46E39E" w14:textId="77777777" w:rsidR="00152357" w:rsidRPr="00882FC6" w:rsidRDefault="00152357" w:rsidP="00042581">
      <w:pPr>
        <w:pStyle w:val="Sraopastraipa"/>
        <w:numPr>
          <w:ilvl w:val="0"/>
          <w:numId w:val="3"/>
        </w:numPr>
        <w:shd w:val="clear" w:color="auto" w:fill="FFFFFF"/>
        <w:tabs>
          <w:tab w:val="left" w:pos="1134"/>
        </w:tabs>
        <w:ind w:left="0" w:right="-2" w:firstLine="709"/>
        <w:jc w:val="both"/>
        <w:rPr>
          <w:lang w:val="lt-LT"/>
        </w:rPr>
      </w:pPr>
      <w:r w:rsidRPr="00882FC6">
        <w:rPr>
          <w:lang w:val="lt-LT" w:bidi="lt-LT"/>
        </w:rPr>
        <w:t xml:space="preserve">Konstitucinis Teismas ne kartą yra konstatavęs, kad konstitucinis teisinės valstybės principas suponuoja įvairius reikalavimus įstatymų leidėjui, kitiems teisėkūros subjektams, </w:t>
      </w:r>
      <w:proofErr w:type="spellStart"/>
      <w:r w:rsidRPr="00882FC6">
        <w:rPr>
          <w:i/>
          <w:iCs/>
          <w:lang w:val="lt-LT" w:bidi="lt-LT"/>
        </w:rPr>
        <w:t>inter</w:t>
      </w:r>
      <w:proofErr w:type="spellEnd"/>
      <w:r w:rsidRPr="00882FC6">
        <w:rPr>
          <w:i/>
          <w:iCs/>
          <w:lang w:val="lt-LT" w:bidi="lt-LT"/>
        </w:rPr>
        <w:t xml:space="preserve"> alia</w:t>
      </w:r>
      <w:r w:rsidRPr="00882FC6">
        <w:rPr>
          <w:lang w:val="lt-LT" w:bidi="lt-LT"/>
        </w:rPr>
        <w:t xml:space="preserve"> (be kita ko) tai, kad teisėkūros subjektai teisės aktus gali leisti tik neviršydami savo įgaliojimų, kad poįstatyminiai teisės aktai turi būti priimami remiantis įstatymais (</w:t>
      </w:r>
      <w:proofErr w:type="spellStart"/>
      <w:r w:rsidRPr="00882FC6">
        <w:rPr>
          <w:i/>
          <w:iCs/>
          <w:lang w:val="lt-LT" w:bidi="lt-LT"/>
        </w:rPr>
        <w:t>inter</w:t>
      </w:r>
      <w:proofErr w:type="spellEnd"/>
      <w:r w:rsidRPr="00882FC6">
        <w:rPr>
          <w:i/>
          <w:iCs/>
          <w:lang w:val="lt-LT" w:bidi="lt-LT"/>
        </w:rPr>
        <w:t xml:space="preserve"> alia</w:t>
      </w:r>
      <w:r w:rsidRPr="00882FC6">
        <w:rPr>
          <w:lang w:val="lt-LT" w:bidi="lt-LT"/>
        </w:rPr>
        <w:t xml:space="preserve"> 2006 m. gegužės 31 d., 2007 m. rugpjūčio 13 d., 2009 m. spalio 8 d., 2013 m. balandžio 2 d., 2015 m. birželio 16 d. nutarimai).</w:t>
      </w:r>
      <w:r>
        <w:rPr>
          <w:lang w:val="lt-LT" w:bidi="lt-LT"/>
        </w:rPr>
        <w:t xml:space="preserve"> </w:t>
      </w:r>
      <w:r w:rsidRPr="00882FC6">
        <w:rPr>
          <w:lang w:val="lt-LT" w:bidi="lt-LT"/>
        </w:rPr>
        <w:t xml:space="preserve">Konstitucinis teisinės valstybės principas apima daug įvairių tarpusavyje susijusių </w:t>
      </w:r>
      <w:r w:rsidRPr="00882FC6">
        <w:rPr>
          <w:lang w:val="lt-LT" w:bidi="lt-LT"/>
        </w:rPr>
        <w:lastRenderedPageBreak/>
        <w:t>imperatyvų, be kita ko, ir teisės aktų hierarchijos reikalavimą, iš kurio kyla įstatymų viršenybės poįstatyminių teisės aktų atžvilgiu principas (žr., pvz., Konstitucinio Teismo 2011 m. rugsėjo 28 d. nutarimą).</w:t>
      </w:r>
    </w:p>
    <w:p w14:paraId="23971757" w14:textId="79C6B59C" w:rsidR="00152357" w:rsidRDefault="00152357" w:rsidP="00042581">
      <w:pPr>
        <w:pStyle w:val="Sraopastraipa"/>
        <w:numPr>
          <w:ilvl w:val="0"/>
          <w:numId w:val="3"/>
        </w:numPr>
        <w:shd w:val="clear" w:color="auto" w:fill="FFFFFF"/>
        <w:tabs>
          <w:tab w:val="left" w:pos="1134"/>
        </w:tabs>
        <w:ind w:left="0" w:right="-2" w:firstLine="709"/>
        <w:jc w:val="both"/>
        <w:rPr>
          <w:lang w:val="lt-LT"/>
        </w:rPr>
      </w:pPr>
      <w:r w:rsidRPr="004E1453">
        <w:rPr>
          <w:lang w:val="lt-LT"/>
        </w:rPr>
        <w:t xml:space="preserve">Konstitucinis Teismas, aiškindamas konstitucinį teisinės valstybės principą, savo aktuose ne kartą yra konstatavęs, kad iš konstitucinio teisinės valstybės principo, kitų konstitucinių imperatyvų kylantis reikalavimas įstatymų leidėjui, kitiems teisėkūros subjektams paisyti iš Konstitucijos kylančios teisės aktų hierarchijos </w:t>
      </w:r>
      <w:proofErr w:type="spellStart"/>
      <w:r w:rsidRPr="004E1453">
        <w:rPr>
          <w:i/>
          <w:lang w:val="lt-LT"/>
        </w:rPr>
        <w:t>inter</w:t>
      </w:r>
      <w:proofErr w:type="spellEnd"/>
      <w:r w:rsidRPr="004E1453">
        <w:rPr>
          <w:i/>
          <w:lang w:val="lt-LT"/>
        </w:rPr>
        <w:t xml:space="preserve"> alia</w:t>
      </w:r>
      <w:r w:rsidRPr="004E1453">
        <w:rPr>
          <w:lang w:val="lt-LT"/>
        </w:rPr>
        <w:t xml:space="preserve"> reiškia, kad poįstatyminiu teisės aktu yra realizuojamos įstatymo normos, tačiau toks teisės aktas negali pakeisti paties įstatymo (Konstitucinio Teismo 1994 m. sausio 19 d. nutarimas); poįstatyminiai teisės aktai negali prieštarauti įstatymams, konstituciniams įstatymams ir Konstitucijai; poįstatyminiai teisės aktai turi būti priimami remiantis įstatymais; poįstatyminis teisės aktas yra įstatymo normų taikymo aktas nepriklausomai nuo to, ar tas aktas yra vienkartinio (</w:t>
      </w:r>
      <w:proofErr w:type="spellStart"/>
      <w:r w:rsidRPr="004E1453">
        <w:rPr>
          <w:i/>
          <w:lang w:val="lt-LT"/>
        </w:rPr>
        <w:t>ad</w:t>
      </w:r>
      <w:proofErr w:type="spellEnd"/>
      <w:r w:rsidRPr="004E1453">
        <w:rPr>
          <w:i/>
          <w:lang w:val="lt-LT"/>
        </w:rPr>
        <w:t xml:space="preserve"> </w:t>
      </w:r>
      <w:proofErr w:type="spellStart"/>
      <w:r w:rsidRPr="004E1453">
        <w:rPr>
          <w:i/>
          <w:lang w:val="lt-LT"/>
        </w:rPr>
        <w:t>hoc</w:t>
      </w:r>
      <w:proofErr w:type="spellEnd"/>
      <w:r w:rsidRPr="004E1453">
        <w:rPr>
          <w:lang w:val="lt-LT"/>
        </w:rPr>
        <w:t xml:space="preserve">) taikymo, ar nuolatinio galiojimo (Konstitucinio Teismo </w:t>
      </w:r>
      <w:proofErr w:type="spellStart"/>
      <w:r w:rsidRPr="00DC6ED2">
        <w:rPr>
          <w:i/>
          <w:lang w:val="lt-LT"/>
        </w:rPr>
        <w:t>inter</w:t>
      </w:r>
      <w:proofErr w:type="spellEnd"/>
      <w:r w:rsidRPr="00DC6ED2">
        <w:rPr>
          <w:i/>
          <w:lang w:val="lt-LT"/>
        </w:rPr>
        <w:t xml:space="preserve"> alia</w:t>
      </w:r>
      <w:r w:rsidR="00052FCA">
        <w:rPr>
          <w:lang w:val="lt-LT"/>
        </w:rPr>
        <w:t xml:space="preserve"> 2003 </w:t>
      </w:r>
      <w:r w:rsidRPr="004E1453">
        <w:rPr>
          <w:lang w:val="lt-LT"/>
        </w:rPr>
        <w:t>m. gruodžio 30 d., 2004 m.</w:t>
      </w:r>
      <w:r>
        <w:rPr>
          <w:lang w:val="lt-LT"/>
        </w:rPr>
        <w:t xml:space="preserve"> kovo 5 d., 2004 m. gruodžio 13 </w:t>
      </w:r>
      <w:r w:rsidRPr="004E1453">
        <w:rPr>
          <w:lang w:val="lt-LT"/>
        </w:rPr>
        <w:t>d., 2005 m. vasario 7 d., 2007 m. gegužės 5 d., 2007 m. rugpjūčio 13 d., 2007 m. rugsėjo 6 d., 2009 m. balandžio 29 d., 2009 m. spalio 8 d. nutarimai); žemesnės galios teisės aktuose draudžiama nustatyti tokį teisinį reguliavimą, kuris konkuruotų su nustatytuoju aukštesnės galios teisės aktuose (Konstitucinio Teismo 2004 m. gruodžio 13 d., 2005 m. sausio 19 d</w:t>
      </w:r>
      <w:r>
        <w:rPr>
          <w:lang w:val="lt-LT"/>
        </w:rPr>
        <w:t>. nutarimai, 2005 m. rugsėjo 20 </w:t>
      </w:r>
      <w:r w:rsidRPr="004E1453">
        <w:rPr>
          <w:lang w:val="lt-LT"/>
        </w:rPr>
        <w:t>d. spren</w:t>
      </w:r>
      <w:r w:rsidR="00052FCA">
        <w:rPr>
          <w:lang w:val="lt-LT"/>
        </w:rPr>
        <w:t>dimas, 2006 m. kovo 28 d., 2006 </w:t>
      </w:r>
      <w:r w:rsidRPr="004E1453">
        <w:rPr>
          <w:lang w:val="lt-LT"/>
        </w:rPr>
        <w:t>m. gegužės 31 d., 2007 m. lapkričio 29 d. nutarimai).</w:t>
      </w:r>
    </w:p>
    <w:p w14:paraId="766730A8" w14:textId="77777777" w:rsidR="00152357" w:rsidRDefault="00152357" w:rsidP="00042581">
      <w:pPr>
        <w:pStyle w:val="Sraopastraipa"/>
        <w:numPr>
          <w:ilvl w:val="0"/>
          <w:numId w:val="3"/>
        </w:numPr>
        <w:shd w:val="clear" w:color="auto" w:fill="FFFFFF"/>
        <w:tabs>
          <w:tab w:val="left" w:pos="1134"/>
        </w:tabs>
        <w:ind w:left="0" w:right="-2" w:firstLine="709"/>
        <w:jc w:val="both"/>
        <w:rPr>
          <w:lang w:val="lt-LT"/>
        </w:rPr>
      </w:pPr>
      <w:r w:rsidRPr="004E1453">
        <w:rPr>
          <w:lang w:val="lt-LT"/>
        </w:rPr>
        <w:t>Viešojo administravimo įstatym</w:t>
      </w:r>
      <w:r>
        <w:rPr>
          <w:lang w:val="lt-LT"/>
        </w:rPr>
        <w:t>o 3 straipsnio 1 dalies 1 punkte numatyta, jog v</w:t>
      </w:r>
      <w:r w:rsidRPr="004E1453">
        <w:rPr>
          <w:lang w:val="lt-LT"/>
        </w:rPr>
        <w:t>iešojo administravimo subjektai savo veikloje vadovaujasi įstatymo viršenybės</w:t>
      </w:r>
      <w:r>
        <w:rPr>
          <w:lang w:val="lt-LT"/>
        </w:rPr>
        <w:t xml:space="preserve"> principu</w:t>
      </w:r>
      <w:r w:rsidRPr="004E1453">
        <w:rPr>
          <w:lang w:val="lt-LT"/>
        </w:rPr>
        <w:t>. Šis principas reiškia, kad viešojo administravimo subjektų įgaliojimai atlikti viešąjį administravimą turi būti nustatyti teisės aktuose, o veikla turi atitikti šiame įstatyme išdėstytus teisinius pagrindus. Administraciniai aktai, susiję su asmenų teisių ir pareigų įgyvendinimu, visais atvejai</w:t>
      </w:r>
      <w:r>
        <w:rPr>
          <w:lang w:val="lt-LT"/>
        </w:rPr>
        <w:t xml:space="preserve">s turi būti pagrįsti įstatymais. </w:t>
      </w:r>
    </w:p>
    <w:p w14:paraId="6FC284E1" w14:textId="77777777" w:rsidR="00152357" w:rsidRDefault="00152357" w:rsidP="00042581">
      <w:pPr>
        <w:pStyle w:val="Sraopastraipa"/>
        <w:numPr>
          <w:ilvl w:val="0"/>
          <w:numId w:val="3"/>
        </w:numPr>
        <w:shd w:val="clear" w:color="auto" w:fill="FFFFFF"/>
        <w:tabs>
          <w:tab w:val="left" w:pos="1134"/>
        </w:tabs>
        <w:ind w:left="0" w:right="-2" w:firstLine="709"/>
        <w:jc w:val="both"/>
        <w:rPr>
          <w:lang w:val="lt-LT"/>
        </w:rPr>
      </w:pPr>
      <w:r w:rsidRPr="004E1453">
        <w:rPr>
          <w:lang w:val="lt-LT"/>
        </w:rPr>
        <w:t>Lietuvos vyriausiasis administracinis teismas savo jurisprudencijoje ne kartą yra akcentavęs būtinybę viešojo administravimo subjektams laikytis įstatymo viršenybės (teisėtumo) principo, nurodydamas, kad viešojo administravimo subjektų kompetencija turi būti nustatyta įstatymu (turi remtis įstatymu ir atitikti jo reikalavimus), viešojo administravimo subjektų veikla turi būti vykdoma tik jiems priskirtos kompetencijos ribose, o bet kokie viešojo administravimo subjektų veiksmai ar sprendimai, priimti viršijant nustatytą kompetenciją (</w:t>
      </w:r>
      <w:r w:rsidRPr="004E1453">
        <w:rPr>
          <w:i/>
          <w:lang w:val="lt-LT"/>
        </w:rPr>
        <w:t xml:space="preserve">ultra </w:t>
      </w:r>
      <w:proofErr w:type="spellStart"/>
      <w:r w:rsidRPr="004E1453">
        <w:rPr>
          <w:i/>
          <w:lang w:val="lt-LT"/>
        </w:rPr>
        <w:t>vires</w:t>
      </w:r>
      <w:proofErr w:type="spellEnd"/>
      <w:r w:rsidRPr="004E1453">
        <w:rPr>
          <w:lang w:val="lt-LT"/>
        </w:rPr>
        <w:t>), pripažįstami neteisėtais (žr., pvz., 2006 m. liepos 25 d. išplėstinės teisėjų kolegijos sprendimą administracinėje byloje Nr. I</w:t>
      </w:r>
      <w:r w:rsidRPr="004E1453">
        <w:rPr>
          <w:vertAlign w:val="superscript"/>
          <w:lang w:val="lt-LT"/>
        </w:rPr>
        <w:t>1</w:t>
      </w:r>
      <w:r w:rsidRPr="004E1453">
        <w:rPr>
          <w:lang w:val="lt-LT"/>
        </w:rPr>
        <w:t>-2/2006; 2008 m. lapkričio 28 d. sprendimą administracinėje byloje Nr. I</w:t>
      </w:r>
      <w:r w:rsidRPr="004E1453">
        <w:rPr>
          <w:vertAlign w:val="superscript"/>
          <w:lang w:val="lt-LT"/>
        </w:rPr>
        <w:t>444</w:t>
      </w:r>
      <w:r w:rsidRPr="004E1453">
        <w:rPr>
          <w:lang w:val="lt-LT"/>
        </w:rPr>
        <w:t>-4/2008; 2010 m. lapkričio 26 d. sprendimą administracinėje byloje Nr. A</w:t>
      </w:r>
      <w:r w:rsidRPr="004E1453">
        <w:rPr>
          <w:vertAlign w:val="superscript"/>
          <w:lang w:val="lt-LT"/>
        </w:rPr>
        <w:t>756</w:t>
      </w:r>
      <w:r w:rsidRPr="004E1453">
        <w:rPr>
          <w:lang w:val="lt-LT"/>
        </w:rPr>
        <w:t>-1486/2010 ir kt.). Lietuvos vyriausiasis administracinis teismas, vertindamas, ar viešojo administravimo subjektas neviršijo kompetencijos, be kita ko, vertina konkrečias teisės aktų nuostatas, suteikiančias įgaliojimus viešojo administravimo subjektui, taip pat viešojo administravimo subjekto veiklos sritį, funkcijas bei tikslus, dėl kurių jis buvo įsteigtas (žr., pvz., 2014 m. balandžio 22 d. sprendimą administracinėje byloje Nr. I</w:t>
      </w:r>
      <w:r w:rsidRPr="004E1453">
        <w:rPr>
          <w:vertAlign w:val="superscript"/>
          <w:lang w:val="lt-LT"/>
        </w:rPr>
        <w:t>146</w:t>
      </w:r>
      <w:r w:rsidRPr="004E1453">
        <w:rPr>
          <w:lang w:val="lt-LT"/>
        </w:rPr>
        <w:t>-5/2014).</w:t>
      </w:r>
    </w:p>
    <w:p w14:paraId="1470A2A7" w14:textId="77777777" w:rsidR="00152357" w:rsidRDefault="00152357" w:rsidP="00042581">
      <w:pPr>
        <w:pStyle w:val="Sraopastraipa"/>
        <w:numPr>
          <w:ilvl w:val="0"/>
          <w:numId w:val="3"/>
        </w:numPr>
        <w:shd w:val="clear" w:color="auto" w:fill="FFFFFF"/>
        <w:tabs>
          <w:tab w:val="left" w:pos="1134"/>
        </w:tabs>
        <w:ind w:left="0" w:right="-2" w:firstLine="709"/>
        <w:jc w:val="both"/>
        <w:rPr>
          <w:lang w:val="lt-LT"/>
        </w:rPr>
      </w:pPr>
      <w:r w:rsidRPr="007C7AE2">
        <w:rPr>
          <w:lang w:val="lt-LT"/>
        </w:rPr>
        <w:t xml:space="preserve">Teisėkūros pagrindų įstatymo </w:t>
      </w:r>
      <w:r>
        <w:rPr>
          <w:lang w:val="lt-LT"/>
        </w:rPr>
        <w:t xml:space="preserve">3 straipsnio 2 dalies 3 punkte numatyta, jog teisėkūroje vadovaujamasi </w:t>
      </w:r>
      <w:r w:rsidRPr="007C7AE2">
        <w:rPr>
          <w:lang w:val="lt-LT"/>
        </w:rPr>
        <w:t xml:space="preserve">pagarbos asmens teisėms ir laisvėms </w:t>
      </w:r>
      <w:r>
        <w:rPr>
          <w:lang w:val="lt-LT"/>
        </w:rPr>
        <w:t>principu</w:t>
      </w:r>
      <w:r w:rsidRPr="007C7AE2">
        <w:rPr>
          <w:lang w:val="lt-LT"/>
        </w:rPr>
        <w:t>, reiškiančiu, kad teisės aktų nuostatos turi užtikrinti ir negali paneigti Konstitucijoje, Europos Sąjungos teisės aktuose, Lietuvos Respublikos tarptautinėse sutartyse, Lietuvos Respublikos įstatymuose ir kituose teisės aktuose nustatytų asmens teisių ir laisvių, teisėtų interesų.</w:t>
      </w:r>
    </w:p>
    <w:p w14:paraId="401C9E56" w14:textId="77777777" w:rsidR="00152357" w:rsidRPr="00165EA2" w:rsidRDefault="00152357" w:rsidP="00042581">
      <w:pPr>
        <w:pStyle w:val="Sraopastraipa"/>
        <w:numPr>
          <w:ilvl w:val="0"/>
          <w:numId w:val="3"/>
        </w:numPr>
        <w:shd w:val="clear" w:color="auto" w:fill="FFFFFF"/>
        <w:tabs>
          <w:tab w:val="left" w:pos="1134"/>
        </w:tabs>
        <w:ind w:left="0" w:right="-2" w:firstLine="709"/>
        <w:jc w:val="both"/>
        <w:rPr>
          <w:lang w:val="lt-LT"/>
        </w:rPr>
      </w:pPr>
      <w:r w:rsidRPr="00165EA2">
        <w:rPr>
          <w:lang w:val="lt-LT"/>
        </w:rPr>
        <w:t>Konstituciniu lygmeniu žmogaus teisę į informacijos gavimą nustato Lietuvos Respublikos Konstitucijos 25 straipsnis. Pagal šį straipsnį žmogui neturi būti kliudoma ieškoti, gauti ir skleisti informaciją (2 d.); laisvė gauti ir skleisti informaciją negali būti ribojama kitaip, kaip tik įstatymu, jei tai būtina apsaugoti žmogaus sveikatai, garbei ir orumui, privačiam gyvenimui, dorovei ar ginti konstitucinei santvarkai (3 d.); pilietis turi teisę įstatymo nustatyta tvarka gauti valstybės įstaigų turimą informaciją apie jį (5 d.). Šios nuostatos neatsiejamos nuo Konstitucijoje įtvirtinto bendrojo principo, numatančio, kad valdžios įstaigos tarnauja žmonėms (Konstitucijos 5</w:t>
      </w:r>
      <w:r>
        <w:rPr>
          <w:lang w:val="lt-LT"/>
        </w:rPr>
        <w:t> </w:t>
      </w:r>
      <w:r w:rsidRPr="00165EA2">
        <w:rPr>
          <w:lang w:val="lt-LT"/>
        </w:rPr>
        <w:t>str. 3 d.).</w:t>
      </w:r>
    </w:p>
    <w:p w14:paraId="24F30F87" w14:textId="77777777" w:rsidR="00152357" w:rsidRDefault="00152357" w:rsidP="00042581">
      <w:pPr>
        <w:pStyle w:val="Sraopastraipa"/>
        <w:numPr>
          <w:ilvl w:val="0"/>
          <w:numId w:val="3"/>
        </w:numPr>
        <w:shd w:val="clear" w:color="auto" w:fill="FFFFFF"/>
        <w:tabs>
          <w:tab w:val="left" w:pos="1134"/>
        </w:tabs>
        <w:ind w:left="0" w:right="-2" w:firstLine="709"/>
        <w:jc w:val="both"/>
        <w:rPr>
          <w:lang w:val="lt-LT"/>
        </w:rPr>
      </w:pPr>
      <w:r w:rsidRPr="00DD3AC6">
        <w:rPr>
          <w:lang w:val="lt-LT"/>
        </w:rPr>
        <w:t xml:space="preserve">Šiuo aspektu pažymėtina, jog pagal Konstitucinio Teismo praktiką, informacijos laisvės ribojimai gali būti nustatomi tik įstatymu, tačiau Konstitucija neužkerta kelio kai kurių su informacijos gavimu ir skleidimu susijusių santykių reguliuoti ir poįstatyminiais (įstatymų įgyvendinamaisiais) teisės aktais, tačiau jais negalima nustatyti tokio teisinio reguliavimo, kuris nebūtų grindžiamas Konstitucija ir įstatymais arba kuris konkuruotų su įstatymų nustatytuoju </w:t>
      </w:r>
      <w:r w:rsidRPr="00DD3AC6">
        <w:rPr>
          <w:lang w:val="lt-LT"/>
        </w:rPr>
        <w:lastRenderedPageBreak/>
        <w:t xml:space="preserve">(Konstitucinio Teismo 2005 m. rugsėjo 19 d., 2005 m. rugsėjo 29 d., 2006 m. gruodžio 21 d. nutarimai). </w:t>
      </w:r>
    </w:p>
    <w:p w14:paraId="1BA7700F" w14:textId="77777777" w:rsidR="00152357" w:rsidRDefault="00152357" w:rsidP="00042581">
      <w:pPr>
        <w:pStyle w:val="Sraopastraipa"/>
        <w:numPr>
          <w:ilvl w:val="0"/>
          <w:numId w:val="3"/>
        </w:numPr>
        <w:shd w:val="clear" w:color="auto" w:fill="FFFFFF"/>
        <w:tabs>
          <w:tab w:val="left" w:pos="1134"/>
        </w:tabs>
        <w:ind w:left="0" w:right="-2" w:firstLine="709"/>
        <w:jc w:val="both"/>
        <w:rPr>
          <w:lang w:val="lt-LT"/>
        </w:rPr>
      </w:pPr>
      <w:r w:rsidRPr="0005598F">
        <w:rPr>
          <w:lang w:val="lt-LT"/>
        </w:rPr>
        <w:t xml:space="preserve">Taigi </w:t>
      </w:r>
      <w:r>
        <w:rPr>
          <w:lang w:val="lt-LT"/>
        </w:rPr>
        <w:t>atsižvelgiant į tai, jog iš</w:t>
      </w:r>
      <w:r w:rsidRPr="0005598F">
        <w:rPr>
          <w:lang w:val="lt-LT"/>
        </w:rPr>
        <w:t xml:space="preserve"> Konstitucijos išplaukia </w:t>
      </w:r>
      <w:r>
        <w:rPr>
          <w:lang w:val="lt-LT"/>
        </w:rPr>
        <w:t xml:space="preserve">leidimas </w:t>
      </w:r>
      <w:r w:rsidRPr="00DD3AC6">
        <w:rPr>
          <w:lang w:val="lt-LT"/>
        </w:rPr>
        <w:t>su informacijos gavimu ir skleidimu susijusi</w:t>
      </w:r>
      <w:r>
        <w:rPr>
          <w:lang w:val="lt-LT"/>
        </w:rPr>
        <w:t>us</w:t>
      </w:r>
      <w:r w:rsidRPr="00DD3AC6">
        <w:rPr>
          <w:lang w:val="lt-LT"/>
        </w:rPr>
        <w:t xml:space="preserve"> santyki</w:t>
      </w:r>
      <w:r>
        <w:rPr>
          <w:lang w:val="lt-LT"/>
        </w:rPr>
        <w:t xml:space="preserve">us </w:t>
      </w:r>
      <w:r w:rsidRPr="00DD3AC6">
        <w:rPr>
          <w:lang w:val="lt-LT"/>
        </w:rPr>
        <w:t>reguliuoti ir poįstatyminiais (įstatymų įgyvendinamaisiais) teisės aktais</w:t>
      </w:r>
      <w:r w:rsidRPr="0005598F">
        <w:rPr>
          <w:lang w:val="lt-LT"/>
        </w:rPr>
        <w:t xml:space="preserve">, </w:t>
      </w:r>
      <w:r>
        <w:rPr>
          <w:lang w:val="lt-LT"/>
        </w:rPr>
        <w:t>yra pagrindas vertinti, jog</w:t>
      </w:r>
      <w:r w:rsidRPr="0005598F">
        <w:rPr>
          <w:lang w:val="lt-LT"/>
        </w:rPr>
        <w:t xml:space="preserve"> </w:t>
      </w:r>
      <w:r>
        <w:rPr>
          <w:lang w:val="lt-LT"/>
        </w:rPr>
        <w:t>kvestionuojamų Aprašo 4.13 ir 74 punkt</w:t>
      </w:r>
      <w:r w:rsidR="00F3241D">
        <w:rPr>
          <w:lang w:val="lt-LT"/>
        </w:rPr>
        <w:t>ų</w:t>
      </w:r>
      <w:r>
        <w:rPr>
          <w:lang w:val="lt-LT"/>
        </w:rPr>
        <w:t xml:space="preserve"> dalys tiek, kiek juose yra numatytos nuostatos, susijusios su prokuratūroje atlikto vidinio (tarnybinio) patikrinimo metu nustatytų aplinkybių, taip pat duomenų apie tarnybinius patikrinimus ir kit</w:t>
      </w:r>
      <w:r w:rsidR="00F17AD6">
        <w:rPr>
          <w:lang w:val="lt-LT"/>
        </w:rPr>
        <w:t>as</w:t>
      </w:r>
      <w:r>
        <w:rPr>
          <w:lang w:val="lt-LT"/>
        </w:rPr>
        <w:t xml:space="preserve"> su tarnybine atsa</w:t>
      </w:r>
      <w:r w:rsidR="00F17AD6">
        <w:rPr>
          <w:lang w:val="lt-LT"/>
        </w:rPr>
        <w:t>komybe susijusias</w:t>
      </w:r>
      <w:r>
        <w:rPr>
          <w:lang w:val="lt-LT"/>
        </w:rPr>
        <w:t xml:space="preserve"> vidaus administravimo procedūr</w:t>
      </w:r>
      <w:r w:rsidR="00F17AD6">
        <w:rPr>
          <w:lang w:val="lt-LT"/>
        </w:rPr>
        <w:t>as</w:t>
      </w:r>
      <w:r w:rsidRPr="00DD3AC6">
        <w:rPr>
          <w:lang w:val="lt-LT"/>
        </w:rPr>
        <w:t xml:space="preserve"> gavimu ir skleidimu</w:t>
      </w:r>
      <w:r>
        <w:rPr>
          <w:lang w:val="lt-LT"/>
        </w:rPr>
        <w:t xml:space="preserve">, </w:t>
      </w:r>
      <w:r w:rsidRPr="0005598F">
        <w:rPr>
          <w:lang w:val="lt-LT"/>
        </w:rPr>
        <w:t>atitinka teisinės valstybės principo suponuojamą teisės aktų hierarchijos principą</w:t>
      </w:r>
      <w:r w:rsidR="001F5F9C">
        <w:rPr>
          <w:lang w:val="lt-LT"/>
        </w:rPr>
        <w:t xml:space="preserve">, </w:t>
      </w:r>
      <w:r w:rsidR="001F5F9C" w:rsidRPr="001F5F9C">
        <w:rPr>
          <w:lang w:val="lt-LT" w:bidi="lt-LT"/>
        </w:rPr>
        <w:t xml:space="preserve">Konstitucijos 25 straipsnio 3 dalį, </w:t>
      </w:r>
      <w:r w:rsidR="001F5F9C">
        <w:rPr>
          <w:lang w:val="lt-LT" w:bidi="lt-LT"/>
        </w:rPr>
        <w:t>V</w:t>
      </w:r>
      <w:r w:rsidR="001F5F9C" w:rsidRPr="001F5F9C">
        <w:rPr>
          <w:lang w:val="lt-LT" w:bidi="lt-LT"/>
        </w:rPr>
        <w:t xml:space="preserve">iešojo administravimo įstatymo 3 straipsnio 1 dalies 1 punkte įtvirtintą įstatymo viršenybės principą bei </w:t>
      </w:r>
      <w:r w:rsidR="001F5F9C">
        <w:rPr>
          <w:lang w:val="lt-LT" w:bidi="lt-LT"/>
        </w:rPr>
        <w:t>T</w:t>
      </w:r>
      <w:r w:rsidR="001F5F9C" w:rsidRPr="001F5F9C">
        <w:rPr>
          <w:lang w:val="lt-LT" w:bidi="lt-LT"/>
        </w:rPr>
        <w:t>eisėkūros pagrindų įstatymo 3 straipsnio 2 dalies 3 punkte įtvirtintą pagarbos asmens teisėms ir laisvėms teisėkūros principą</w:t>
      </w:r>
      <w:r w:rsidR="001F5F9C">
        <w:rPr>
          <w:lang w:val="lt-LT" w:bidi="lt-LT"/>
        </w:rPr>
        <w:t>.</w:t>
      </w:r>
    </w:p>
    <w:p w14:paraId="0182A3E7" w14:textId="77777777" w:rsidR="00EA3A38" w:rsidRPr="00863129" w:rsidRDefault="003447A2" w:rsidP="00042581">
      <w:pPr>
        <w:pStyle w:val="Sraopastraipa"/>
        <w:numPr>
          <w:ilvl w:val="0"/>
          <w:numId w:val="3"/>
        </w:numPr>
        <w:shd w:val="clear" w:color="auto" w:fill="FFFFFF"/>
        <w:tabs>
          <w:tab w:val="left" w:pos="1134"/>
        </w:tabs>
        <w:ind w:left="0" w:right="-2" w:firstLine="709"/>
        <w:jc w:val="both"/>
        <w:rPr>
          <w:lang w:val="lt-LT"/>
        </w:rPr>
      </w:pPr>
      <w:r w:rsidRPr="003447A2">
        <w:rPr>
          <w:lang w:val="lt-LT"/>
        </w:rPr>
        <w:t>Pareiškėjo Vilniaus ap</w:t>
      </w:r>
      <w:r>
        <w:rPr>
          <w:lang w:val="lt-LT"/>
        </w:rPr>
        <w:t>y</w:t>
      </w:r>
      <w:r w:rsidRPr="003447A2">
        <w:rPr>
          <w:lang w:val="lt-LT"/>
        </w:rPr>
        <w:t>g</w:t>
      </w:r>
      <w:r>
        <w:rPr>
          <w:lang w:val="lt-LT"/>
        </w:rPr>
        <w:t>a</w:t>
      </w:r>
      <w:r w:rsidRPr="003447A2">
        <w:rPr>
          <w:lang w:val="lt-LT"/>
        </w:rPr>
        <w:t>rdos administracinio teismo nagrin</w:t>
      </w:r>
      <w:r>
        <w:rPr>
          <w:lang w:val="lt-LT"/>
        </w:rPr>
        <w:t>ė</w:t>
      </w:r>
      <w:r w:rsidRPr="003447A2">
        <w:rPr>
          <w:lang w:val="lt-LT"/>
        </w:rPr>
        <w:t>jamoje individualioje byloje kilęs ginčas susiklostė Lietuvos Respublikos prokuratūros įstatyme nustatytų normų pagrindu</w:t>
      </w:r>
      <w:r w:rsidR="002C5BE8">
        <w:rPr>
          <w:lang w:val="lt-LT"/>
        </w:rPr>
        <w:t>, kuri</w:t>
      </w:r>
      <w:r w:rsidR="00193863">
        <w:rPr>
          <w:lang w:val="lt-LT"/>
        </w:rPr>
        <w:t>ose</w:t>
      </w:r>
      <w:r w:rsidR="002C5BE8">
        <w:rPr>
          <w:lang w:val="lt-LT"/>
        </w:rPr>
        <w:t xml:space="preserve">, be kita ko, </w:t>
      </w:r>
      <w:r w:rsidR="008E1A6D">
        <w:rPr>
          <w:lang w:val="lt-LT"/>
        </w:rPr>
        <w:t xml:space="preserve">yra </w:t>
      </w:r>
      <w:r w:rsidR="002C5BE8">
        <w:rPr>
          <w:lang w:val="lt-LT"/>
        </w:rPr>
        <w:t>nustatytos</w:t>
      </w:r>
      <w:r w:rsidRPr="003447A2">
        <w:rPr>
          <w:lang w:val="lt-LT"/>
        </w:rPr>
        <w:t xml:space="preserve"> </w:t>
      </w:r>
      <w:r w:rsidR="00863129" w:rsidRPr="00863129">
        <w:t xml:space="preserve">Lietuvos </w:t>
      </w:r>
      <w:r w:rsidR="00863129" w:rsidRPr="00863129">
        <w:rPr>
          <w:lang w:val="lt-LT"/>
        </w:rPr>
        <w:t>Respublikos prokurorų tarnybinės atsakomybės sąlyg</w:t>
      </w:r>
      <w:r w:rsidR="002C5BE8">
        <w:rPr>
          <w:lang w:val="lt-LT"/>
        </w:rPr>
        <w:t>o</w:t>
      </w:r>
      <w:r w:rsidR="00863129" w:rsidRPr="00863129">
        <w:rPr>
          <w:lang w:val="lt-LT"/>
        </w:rPr>
        <w:t>s (1 str.).</w:t>
      </w:r>
      <w:r w:rsidR="00863129">
        <w:rPr>
          <w:lang w:val="lt-LT"/>
        </w:rPr>
        <w:t xml:space="preserve"> </w:t>
      </w:r>
      <w:r w:rsidR="004D14A6" w:rsidRPr="00863129">
        <w:rPr>
          <w:lang w:val="lt-LT"/>
        </w:rPr>
        <w:t>Prokuratūros įstatymo 41 straipsnio 1 dalyje nurodyta, jog prokurorų padarytus įstatymų pažeidimus, tarnybinius nusižengimus, prokuroro vardą žeminančius poelgius, taip pat kitus Prokurorų etikos kodekso pažeidimus nagrinėja Etikos komisija šio Įstatymo ir generalinio prokuroro nustatyta tvarka. To paties straipsnio 4 dalyje nurodyta, jog konstatuoti, kad buvo padarytas įstatymų pažeidimas, tarnybinis nusižengimas, prokuroro vardą žeminantis poelgis, taip pat kitas Prokurorų etikos kodekso pažeidimas, gali ir generalinis prokuroras, gavęs generalinio prokuroro pavaduotojo, Generalinės prokuratūros departamento (skyriaus) ar teritorinės prokuratūros vyriausiojo prokuroro ar jo pavaduotojo motyvuotą teikimą, surašytą atsižvelgiant į generalinio prokuroro įsakymu nustatyta tvarka atlikto tarnybinio patikrinimo išvadą.</w:t>
      </w:r>
      <w:r w:rsidR="004D14A6" w:rsidRPr="00863129">
        <w:rPr>
          <w:lang w:val="lt-LT" w:bidi="lt-LT"/>
        </w:rPr>
        <w:t xml:space="preserve"> </w:t>
      </w:r>
    </w:p>
    <w:p w14:paraId="0BD68E17" w14:textId="77777777" w:rsidR="005C2D1F" w:rsidRDefault="004D14A6" w:rsidP="00042581">
      <w:pPr>
        <w:pStyle w:val="Sraopastraipa"/>
        <w:numPr>
          <w:ilvl w:val="0"/>
          <w:numId w:val="3"/>
        </w:numPr>
        <w:shd w:val="clear" w:color="auto" w:fill="FFFFFF"/>
        <w:tabs>
          <w:tab w:val="left" w:pos="1134"/>
        </w:tabs>
        <w:ind w:left="0" w:right="-2" w:firstLine="709"/>
        <w:jc w:val="both"/>
        <w:rPr>
          <w:lang w:val="lt-LT"/>
        </w:rPr>
      </w:pPr>
      <w:r w:rsidRPr="00FC4B34">
        <w:rPr>
          <w:lang w:val="lt-LT" w:bidi="lt-LT"/>
        </w:rPr>
        <w:t>Tarnybinio patikrinimo atlikimo ir tarnybinės atsakomybės taikymo prokurorams nuostat</w:t>
      </w:r>
      <w:r w:rsidR="00FC4B34" w:rsidRPr="00FC4B34">
        <w:rPr>
          <w:lang w:val="lt-LT" w:bidi="lt-LT"/>
        </w:rPr>
        <w:t>ai</w:t>
      </w:r>
      <w:r w:rsidRPr="00FC4B34">
        <w:rPr>
          <w:lang w:val="lt-LT" w:bidi="lt-LT"/>
        </w:rPr>
        <w:t xml:space="preserve">, </w:t>
      </w:r>
      <w:r w:rsidR="00FC4B34" w:rsidRPr="00FC4B34">
        <w:rPr>
          <w:lang w:val="lt-LT"/>
        </w:rPr>
        <w:t>patvirtinti</w:t>
      </w:r>
      <w:r w:rsidRPr="00FC4B34">
        <w:rPr>
          <w:lang w:val="lt-LT"/>
        </w:rPr>
        <w:t xml:space="preserve"> Lietuvos Respublikos generalinio prokuroro 2</w:t>
      </w:r>
      <w:r w:rsidR="00BE2888" w:rsidRPr="00FC4B34">
        <w:rPr>
          <w:lang w:val="lt-LT"/>
        </w:rPr>
        <w:t>016 m. liepos 12 d. įsakymu Nr. </w:t>
      </w:r>
      <w:r w:rsidRPr="00FC4B34">
        <w:rPr>
          <w:lang w:val="lt-LT"/>
        </w:rPr>
        <w:t xml:space="preserve">I-181, </w:t>
      </w:r>
      <w:r w:rsidR="00241D3C" w:rsidRPr="00FC4B34">
        <w:rPr>
          <w:lang w:val="lt-LT"/>
        </w:rPr>
        <w:t xml:space="preserve">(toliau – ir </w:t>
      </w:r>
      <w:r w:rsidR="00241D3C" w:rsidRPr="00FC4B34">
        <w:rPr>
          <w:lang w:val="lt-LT" w:bidi="lt-LT"/>
        </w:rPr>
        <w:t>Tarnybinio patikrinimo n</w:t>
      </w:r>
      <w:r w:rsidRPr="00FC4B34">
        <w:rPr>
          <w:lang w:val="lt-LT"/>
        </w:rPr>
        <w:t xml:space="preserve">uostatai) </w:t>
      </w:r>
      <w:r w:rsidR="00FC4B34" w:rsidRPr="00FC4B34">
        <w:rPr>
          <w:lang w:val="lt-LT"/>
        </w:rPr>
        <w:t xml:space="preserve">nustato tarnybinių patikrinimų dėl prokurorų galimai padarytų įstatymų pažeidimų, tarnybinių nusižengimų, prokuroro vardą žeminančių poelgių ar Prokurorų etikos kodekso pažeidimų pradėjimo, atlikimo ir tarnybinės atsakomybės taikymo tvarką. </w:t>
      </w:r>
      <w:r w:rsidR="00FC4B34" w:rsidRPr="00FC4B34">
        <w:rPr>
          <w:lang w:val="lt-LT" w:bidi="lt-LT"/>
        </w:rPr>
        <w:t>Tarnybinio patikrinimo n</w:t>
      </w:r>
      <w:r w:rsidR="00FC4B34" w:rsidRPr="00FC4B34">
        <w:rPr>
          <w:lang w:val="lt-LT"/>
        </w:rPr>
        <w:t xml:space="preserve">uostatų </w:t>
      </w:r>
      <w:r w:rsidR="005C2D1F" w:rsidRPr="00FC4B34">
        <w:rPr>
          <w:lang w:val="lt-LT" w:bidi="lt-LT"/>
        </w:rPr>
        <w:t>30 punkte numatyta, jog atlikus tarnybinį patikrinimą surašoma motyvuota išvada dėl prokuroro galimai padaryto tarnybinio pažeidimo. Išvadą sudaro: įžanginė dalis, kurioje nurodoma tarnybinio patikrinimo išvados surašymo data, numeris, vieta, tarnybinio patikrinimo vada ir pagrindas, tarnybinį patikrinimą atlikęs prokuroras (komisija), patikrinimo objektas, atliktam patikrini</w:t>
      </w:r>
      <w:r w:rsidR="00FC4B34">
        <w:rPr>
          <w:lang w:val="lt-LT" w:bidi="lt-LT"/>
        </w:rPr>
        <w:t>mui aktualūs teisės aktai (30.1 </w:t>
      </w:r>
      <w:r w:rsidR="005C2D1F" w:rsidRPr="00FC4B34">
        <w:rPr>
          <w:lang w:val="lt-LT" w:bidi="lt-LT"/>
        </w:rPr>
        <w:t>p.); aprašomoji dalis, kurioje nurodomos patikrinimo metu nustatytos faktinės aplinkybės, jas pagrindžiantys duomenys, jų šaltiniai, galimai padaryto pažeidimo padarymo ir paaiškėjimo laikas, pranešimo apie galimai padarytą tarnybinį pažeidimą turinys, jei pranešimas buvo įteiktas, tikrinamo prokuroro pozicija ir jos vertinimas, jei tarnybinio patikrinimo metu buvo gautas rašytinis paaiškinimas, veikos teisinis įvertinimas, vertinimo motyvai, prokurorą charakterizuojantys duomenys (tarnybinė charakteristika, paskatinimai ir apdovanojimai, galiojančios nuobaudos, darbo krūvis), tarnybinio pažeidimo priežastys, kitos tarnybinės atsakomybės taikymui reikšmingos aplinkybės (tarnybinės atsakomybės taikymui reikšmingi duomenys nurodomi tik tuo atveju, jeigu konstatuojamas tarnybinis pažeidimas) (30.2 p.); konstatuojamoji dalis, kurioje nurodoma tarnybinio pažeidimo sudėtis (konkreti veika, kaltės forma ir rūšis, padariniai, jei tokie atsirado, jų pobūdis, dydis, priežastinis ryšys tarp veikos ir padarinių), pažeidimo kvalifikavimas, nurodant teisės akto straipsnį, dalį, punktą, atsakomybę lengvinančios ir (ar) sunkinančios aplinkybės, jeigu konstatuojama, kad padarytas tarnybinis pažeidimas (30.3.1 p.); trumpas veikos aprašymas, tikrintojo motyvuotos išvados dėl tarnybinės atsakomybės netaikymo, tarnybinę atsakomybę šalinančios ir (ar) kitos reikšmingos aplinkybės, jeigu konstatuojama, kad tarnybinis pažeidimas nepadarytas (30.3.2 p.); rezoliucinė dalis, kurioje generaliniam prokurorui siūloma pripažinti, kad prokuroras padarė (nepadarė) tarnybinį pažeidimą ir taikyti (netaikyti) tarnybinę atsakomybę, skirti (neskirti) tarnybinę nuobaudą, nurodant jos rūšį. Esant pagrindui siūloma atlikti neeilinį prokuroro tarnybos vertinimą, pašalinti tarnybinio pažeidimo priežastis ir (ar) taikyti prevencinio pobūdžio priemones (30.4 p.).</w:t>
      </w:r>
      <w:r w:rsidR="00CC0971">
        <w:rPr>
          <w:lang w:val="lt-LT" w:bidi="lt-LT"/>
        </w:rPr>
        <w:t xml:space="preserve"> Taigi</w:t>
      </w:r>
      <w:r w:rsidR="00CC0971" w:rsidRPr="00CC0971">
        <w:rPr>
          <w:lang w:val="lt-LT" w:bidi="lt-LT"/>
        </w:rPr>
        <w:t xml:space="preserve"> </w:t>
      </w:r>
      <w:r w:rsidR="002C5BE8" w:rsidRPr="00FC4B34">
        <w:rPr>
          <w:lang w:val="lt-LT" w:bidi="lt-LT"/>
        </w:rPr>
        <w:t>motyvuot</w:t>
      </w:r>
      <w:r w:rsidR="002C5BE8">
        <w:rPr>
          <w:lang w:val="lt-LT" w:bidi="lt-LT"/>
        </w:rPr>
        <w:t>os išvados</w:t>
      </w:r>
      <w:r w:rsidR="002C5BE8" w:rsidRPr="00FC4B34">
        <w:rPr>
          <w:lang w:val="lt-LT" w:bidi="lt-LT"/>
        </w:rPr>
        <w:t xml:space="preserve"> dėl prokuroro galimai padaryto tarnybinio pažeidimo</w:t>
      </w:r>
      <w:r w:rsidR="002C5BE8" w:rsidRPr="00CC0971">
        <w:rPr>
          <w:lang w:val="lt-LT" w:bidi="lt-LT"/>
        </w:rPr>
        <w:t xml:space="preserve"> įžanginėje, aprašomojoje, konstatuojamojoje ir </w:t>
      </w:r>
      <w:r w:rsidR="002C5BE8" w:rsidRPr="00CC0971">
        <w:rPr>
          <w:lang w:val="lt-LT" w:bidi="lt-LT"/>
        </w:rPr>
        <w:lastRenderedPageBreak/>
        <w:t>rezoliucinėje</w:t>
      </w:r>
      <w:r w:rsidR="004220EF">
        <w:rPr>
          <w:lang w:val="lt-LT" w:bidi="lt-LT"/>
        </w:rPr>
        <w:t xml:space="preserve"> dalyse</w:t>
      </w:r>
      <w:r w:rsidR="002C5BE8" w:rsidRPr="00CC0971">
        <w:rPr>
          <w:lang w:val="lt-LT" w:bidi="lt-LT"/>
        </w:rPr>
        <w:t xml:space="preserve"> </w:t>
      </w:r>
      <w:r w:rsidR="002C5BE8">
        <w:rPr>
          <w:lang w:val="lt-LT" w:bidi="lt-LT"/>
        </w:rPr>
        <w:t>yra nurodoma</w:t>
      </w:r>
      <w:r w:rsidR="00CC0971" w:rsidRPr="00CC0971">
        <w:rPr>
          <w:lang w:val="lt-LT" w:bidi="lt-LT"/>
        </w:rPr>
        <w:t xml:space="preserve"> įvairaus pobūdžio informacija</w:t>
      </w:r>
      <w:r w:rsidR="009A6854">
        <w:rPr>
          <w:lang w:val="lt-LT" w:bidi="lt-LT"/>
        </w:rPr>
        <w:t xml:space="preserve"> </w:t>
      </w:r>
      <w:r w:rsidR="009A6854" w:rsidRPr="00FC4B34">
        <w:rPr>
          <w:lang w:val="lt-LT" w:bidi="lt-LT"/>
        </w:rPr>
        <w:t>dėl prokuroro galimai padaryto tarnybinio pažeidimo</w:t>
      </w:r>
      <w:r w:rsidR="00CC0971" w:rsidRPr="00CC0971">
        <w:rPr>
          <w:lang w:val="lt-LT" w:bidi="lt-LT"/>
        </w:rPr>
        <w:t>.</w:t>
      </w:r>
    </w:p>
    <w:p w14:paraId="4115D289" w14:textId="77777777" w:rsidR="008B7460" w:rsidRDefault="008B7460" w:rsidP="00042581">
      <w:pPr>
        <w:pStyle w:val="Sraopastraipa"/>
        <w:numPr>
          <w:ilvl w:val="0"/>
          <w:numId w:val="3"/>
        </w:numPr>
        <w:shd w:val="clear" w:color="auto" w:fill="FFFFFF"/>
        <w:tabs>
          <w:tab w:val="left" w:pos="1134"/>
        </w:tabs>
        <w:ind w:left="0" w:right="-2" w:firstLine="709"/>
        <w:jc w:val="both"/>
        <w:rPr>
          <w:lang w:val="lt-LT"/>
        </w:rPr>
      </w:pPr>
      <w:r w:rsidRPr="00241D3C">
        <w:rPr>
          <w:lang w:val="lt-LT" w:bidi="lt-LT"/>
        </w:rPr>
        <w:t>Tarnybinio patikrinimo n</w:t>
      </w:r>
      <w:r>
        <w:rPr>
          <w:lang w:val="lt-LT"/>
        </w:rPr>
        <w:t xml:space="preserve">uostatų </w:t>
      </w:r>
      <w:r w:rsidRPr="00B329D7">
        <w:rPr>
          <w:lang w:val="lt-LT"/>
        </w:rPr>
        <w:t xml:space="preserve">51 punkte numatyta, jog asmenų skundai dėl prokurorų galimai padarytų tarnybinių pažeidimų nagrinėjami generalinio prokuroro patvirtinto Asmenų aptarnavimo </w:t>
      </w:r>
      <w:r w:rsidRPr="008B7460">
        <w:rPr>
          <w:lang w:val="lt-LT"/>
        </w:rPr>
        <w:t>Lietuvos Respublikos prokuratūroje tvarkos aprašo nustatyta tvarka. Taigi</w:t>
      </w:r>
      <w:r w:rsidR="003D46D2">
        <w:rPr>
          <w:lang w:val="lt-LT"/>
        </w:rPr>
        <w:t xml:space="preserve"> darytina išvada, jog</w:t>
      </w:r>
      <w:r w:rsidRPr="008B7460">
        <w:rPr>
          <w:lang w:val="lt-LT"/>
        </w:rPr>
        <w:t xml:space="preserve"> į Aprašo nuostatas, pagal kurias, be kita ko, nagrinėjami </w:t>
      </w:r>
      <w:r w:rsidR="00AF6CBD">
        <w:rPr>
          <w:lang w:val="lt-LT" w:eastAsia="lt-LT"/>
        </w:rPr>
        <w:t>fizinių asmenų ar kitų</w:t>
      </w:r>
      <w:r w:rsidRPr="008B7460">
        <w:rPr>
          <w:lang w:val="lt-LT" w:eastAsia="lt-LT"/>
        </w:rPr>
        <w:t xml:space="preserve"> asmenų prašymai, pareiškimai ir skundai, </w:t>
      </w:r>
      <w:r w:rsidRPr="008B7460">
        <w:rPr>
          <w:lang w:val="lt-LT"/>
        </w:rPr>
        <w:t xml:space="preserve">nukreipia Prokuratūros įstatymas ir </w:t>
      </w:r>
      <w:r w:rsidRPr="008B7460">
        <w:rPr>
          <w:lang w:val="lt-LT" w:bidi="lt-LT"/>
        </w:rPr>
        <w:t>Tarnybinio patikrinimo n</w:t>
      </w:r>
      <w:r w:rsidRPr="008B7460">
        <w:rPr>
          <w:lang w:val="lt-LT"/>
        </w:rPr>
        <w:t>uostatai.</w:t>
      </w:r>
      <w:r w:rsidR="003D46D2">
        <w:rPr>
          <w:lang w:val="lt-LT"/>
        </w:rPr>
        <w:t xml:space="preserve"> Atsižvelgiant į tai,</w:t>
      </w:r>
      <w:r>
        <w:rPr>
          <w:lang w:val="lt-LT"/>
        </w:rPr>
        <w:t xml:space="preserve"> </w:t>
      </w:r>
      <w:r w:rsidR="003D46D2">
        <w:rPr>
          <w:lang w:val="lt-LT"/>
        </w:rPr>
        <w:t>i</w:t>
      </w:r>
      <w:r>
        <w:rPr>
          <w:lang w:val="lt-LT"/>
        </w:rPr>
        <w:t xml:space="preserve">šplėstinės teisėjų kolegijos vertinimu, Apraše įtvirtintos nuostatos, reglamentuojančios </w:t>
      </w:r>
      <w:r w:rsidR="00037F20" w:rsidRPr="008B7460">
        <w:rPr>
          <w:lang w:val="lt-LT" w:bidi="lt-LT"/>
        </w:rPr>
        <w:t>informacij</w:t>
      </w:r>
      <w:r w:rsidR="003D46D2">
        <w:rPr>
          <w:lang w:val="lt-LT" w:bidi="lt-LT"/>
        </w:rPr>
        <w:t>os</w:t>
      </w:r>
      <w:r w:rsidR="00037F20" w:rsidRPr="008B7460">
        <w:rPr>
          <w:lang w:val="lt-LT" w:bidi="lt-LT"/>
        </w:rPr>
        <w:t>, susijusi</w:t>
      </w:r>
      <w:r>
        <w:rPr>
          <w:lang w:val="lt-LT" w:bidi="lt-LT"/>
        </w:rPr>
        <w:t>os</w:t>
      </w:r>
      <w:r w:rsidR="00037F20" w:rsidRPr="008B7460">
        <w:rPr>
          <w:lang w:val="lt-LT" w:bidi="lt-LT"/>
        </w:rPr>
        <w:t xml:space="preserve"> su prokuratūroje atlikto vidinio (tarnybinio) </w:t>
      </w:r>
      <w:r w:rsidRPr="008B7460">
        <w:rPr>
          <w:lang w:val="lt-LT" w:bidi="lt-LT"/>
        </w:rPr>
        <w:t>patikrinimo metu nustatytų</w:t>
      </w:r>
      <w:r w:rsidR="00037F20" w:rsidRPr="008B7460">
        <w:rPr>
          <w:lang w:val="lt-LT" w:bidi="lt-LT"/>
        </w:rPr>
        <w:t xml:space="preserve"> </w:t>
      </w:r>
      <w:r w:rsidRPr="008B7460">
        <w:rPr>
          <w:lang w:val="lt-LT" w:bidi="lt-LT"/>
        </w:rPr>
        <w:t>aplinkybių</w:t>
      </w:r>
      <w:r w:rsidR="00037F20" w:rsidRPr="008B7460">
        <w:rPr>
          <w:lang w:val="lt-LT" w:bidi="lt-LT"/>
        </w:rPr>
        <w:t>, taip pat duomen</w:t>
      </w:r>
      <w:r w:rsidRPr="008B7460">
        <w:rPr>
          <w:lang w:val="lt-LT" w:bidi="lt-LT"/>
        </w:rPr>
        <w:t>ų</w:t>
      </w:r>
      <w:r w:rsidR="00037F20" w:rsidRPr="008B7460">
        <w:rPr>
          <w:lang w:val="lt-LT" w:bidi="lt-LT"/>
        </w:rPr>
        <w:t xml:space="preserve"> apie tarnybinius patikrinimus ir kit</w:t>
      </w:r>
      <w:r w:rsidR="0068092A">
        <w:rPr>
          <w:lang w:val="lt-LT" w:bidi="lt-LT"/>
        </w:rPr>
        <w:t>as</w:t>
      </w:r>
      <w:r w:rsidR="00037F20" w:rsidRPr="008B7460">
        <w:rPr>
          <w:lang w:val="lt-LT" w:bidi="lt-LT"/>
        </w:rPr>
        <w:t xml:space="preserve"> su</w:t>
      </w:r>
      <w:r w:rsidR="0068092A">
        <w:rPr>
          <w:lang w:val="lt-LT" w:bidi="lt-LT"/>
        </w:rPr>
        <w:t xml:space="preserve"> tarnybine atsakomybe susijusias</w:t>
      </w:r>
      <w:r w:rsidR="00037F20" w:rsidRPr="008B7460">
        <w:rPr>
          <w:lang w:val="lt-LT" w:bidi="lt-LT"/>
        </w:rPr>
        <w:t xml:space="preserve"> vidaus administravimo procedūr</w:t>
      </w:r>
      <w:r w:rsidR="0068092A">
        <w:rPr>
          <w:lang w:val="lt-LT" w:bidi="lt-LT"/>
        </w:rPr>
        <w:t>as</w:t>
      </w:r>
      <w:r w:rsidR="00037F20" w:rsidRPr="008B7460">
        <w:rPr>
          <w:lang w:val="lt-LT" w:bidi="lt-LT"/>
        </w:rPr>
        <w:t xml:space="preserve"> pareiškėjams</w:t>
      </w:r>
      <w:r>
        <w:rPr>
          <w:lang w:val="lt-LT" w:bidi="lt-LT"/>
        </w:rPr>
        <w:t xml:space="preserve"> </w:t>
      </w:r>
      <w:r w:rsidRPr="008B7460">
        <w:rPr>
          <w:lang w:val="lt-LT" w:bidi="lt-LT"/>
        </w:rPr>
        <w:t>skleidimu ir gavimu</w:t>
      </w:r>
      <w:r w:rsidR="003D46D2">
        <w:rPr>
          <w:lang w:val="lt-LT" w:bidi="lt-LT"/>
        </w:rPr>
        <w:t>, teikimą</w:t>
      </w:r>
      <w:r>
        <w:rPr>
          <w:lang w:val="lt-LT" w:bidi="lt-LT"/>
        </w:rPr>
        <w:t xml:space="preserve"> turi būti aiškinamos sistemiškai kartu su Prokuratūros įstatyme ir </w:t>
      </w:r>
      <w:r w:rsidRPr="00241D3C">
        <w:rPr>
          <w:lang w:val="lt-LT" w:bidi="lt-LT"/>
        </w:rPr>
        <w:t>Tarnybinio patikrinimo n</w:t>
      </w:r>
      <w:r>
        <w:rPr>
          <w:lang w:val="lt-LT"/>
        </w:rPr>
        <w:t xml:space="preserve">uostatuose pateiktu teisiniu reguliavimu. </w:t>
      </w:r>
    </w:p>
    <w:p w14:paraId="7D3AB05D" w14:textId="77777777" w:rsidR="00F90A78" w:rsidRPr="00945A7A" w:rsidRDefault="00F90A78" w:rsidP="00042581">
      <w:pPr>
        <w:pStyle w:val="Sraopastraipa"/>
        <w:numPr>
          <w:ilvl w:val="0"/>
          <w:numId w:val="3"/>
        </w:numPr>
        <w:shd w:val="clear" w:color="auto" w:fill="FFFFFF"/>
        <w:tabs>
          <w:tab w:val="left" w:pos="1134"/>
        </w:tabs>
        <w:ind w:left="0" w:right="-2" w:firstLine="709"/>
        <w:jc w:val="both"/>
        <w:rPr>
          <w:lang w:val="lt-LT"/>
        </w:rPr>
      </w:pPr>
      <w:r w:rsidRPr="00945A7A">
        <w:rPr>
          <w:lang w:val="lt-LT" w:bidi="lt-LT"/>
        </w:rPr>
        <w:t xml:space="preserve">Svarbu pažymėti tai, </w:t>
      </w:r>
      <w:r w:rsidR="005446B0">
        <w:rPr>
          <w:lang w:val="lt-LT" w:bidi="lt-LT"/>
        </w:rPr>
        <w:t>kad</w:t>
      </w:r>
      <w:r w:rsidRPr="00945A7A">
        <w:rPr>
          <w:lang w:val="lt-LT" w:bidi="lt-LT"/>
        </w:rPr>
        <w:t xml:space="preserve"> Tarnybinio patikrinimo nuostat</w:t>
      </w:r>
      <w:r w:rsidR="00937429">
        <w:rPr>
          <w:lang w:val="lt-LT" w:bidi="lt-LT"/>
        </w:rPr>
        <w:t>u</w:t>
      </w:r>
      <w:r w:rsidRPr="00945A7A">
        <w:rPr>
          <w:lang w:val="lt-LT" w:bidi="lt-LT"/>
        </w:rPr>
        <w:t>ose numatyta, jog tikrinamas prokuroras turi teisę</w:t>
      </w:r>
      <w:r>
        <w:rPr>
          <w:lang w:val="lt-LT" w:bidi="lt-LT"/>
        </w:rPr>
        <w:t>,</w:t>
      </w:r>
      <w:r w:rsidRPr="00945A7A">
        <w:rPr>
          <w:lang w:val="lt-LT" w:bidi="lt-LT"/>
        </w:rPr>
        <w:t xml:space="preserve"> priėmus galutinį sprendimą, susipažinti su tarnybinio patikrinimo išvada, teikimu, generalinio prokuroro sprendimu, o Tarnybinio patikrinimo nuostatų 35 punkte nustatyta tvarka ir su kita tarnybinio patikrinimo medžiaga, gauti jos kopijas (23.4 p.). </w:t>
      </w:r>
      <w:r>
        <w:rPr>
          <w:lang w:val="lt-LT" w:bidi="lt-LT"/>
        </w:rPr>
        <w:t xml:space="preserve">Taigi </w:t>
      </w:r>
      <w:r w:rsidRPr="00945A7A">
        <w:rPr>
          <w:lang w:val="lt-LT" w:bidi="lt-LT"/>
        </w:rPr>
        <w:t>Tarnybinio patikrinimo nuostat</w:t>
      </w:r>
      <w:r w:rsidR="00937429">
        <w:rPr>
          <w:lang w:val="lt-LT" w:bidi="lt-LT"/>
        </w:rPr>
        <w:t>u</w:t>
      </w:r>
      <w:r w:rsidRPr="00945A7A">
        <w:rPr>
          <w:lang w:val="lt-LT" w:bidi="lt-LT"/>
        </w:rPr>
        <w:t xml:space="preserve">ose </w:t>
      </w:r>
      <w:r>
        <w:rPr>
          <w:lang w:val="lt-LT" w:bidi="lt-LT"/>
        </w:rPr>
        <w:t xml:space="preserve">teisė susipažinti su tarnybinio patikrinimo medžiaga, </w:t>
      </w:r>
      <w:proofErr w:type="spellStart"/>
      <w:r w:rsidRPr="007924AA">
        <w:rPr>
          <w:i/>
          <w:lang w:val="lt-LT" w:bidi="lt-LT"/>
        </w:rPr>
        <w:t>inter</w:t>
      </w:r>
      <w:proofErr w:type="spellEnd"/>
      <w:r w:rsidRPr="007924AA">
        <w:rPr>
          <w:i/>
          <w:lang w:val="lt-LT" w:bidi="lt-LT"/>
        </w:rPr>
        <w:t xml:space="preserve"> alia</w:t>
      </w:r>
      <w:r>
        <w:rPr>
          <w:lang w:val="lt-LT" w:bidi="lt-LT"/>
        </w:rPr>
        <w:t xml:space="preserve"> išvada </w:t>
      </w:r>
      <w:r w:rsidRPr="00945A7A">
        <w:rPr>
          <w:lang w:val="lt-LT" w:bidi="lt-LT"/>
        </w:rPr>
        <w:t xml:space="preserve">dėl prokuroro galimai padaryto tarnybinio pažeidimo </w:t>
      </w:r>
      <w:r w:rsidR="005446B0">
        <w:rPr>
          <w:lang w:val="lt-LT" w:bidi="lt-LT"/>
        </w:rPr>
        <w:t>bei</w:t>
      </w:r>
      <w:r w:rsidR="005446B0" w:rsidRPr="005446B0">
        <w:rPr>
          <w:lang w:val="lt-LT" w:bidi="lt-LT"/>
        </w:rPr>
        <w:t xml:space="preserve"> </w:t>
      </w:r>
      <w:r w:rsidR="005446B0" w:rsidRPr="00945A7A">
        <w:rPr>
          <w:lang w:val="lt-LT" w:bidi="lt-LT"/>
        </w:rPr>
        <w:t>generalinio prokuroro sprendimu</w:t>
      </w:r>
      <w:r w:rsidR="005446B0">
        <w:rPr>
          <w:lang w:val="lt-LT" w:bidi="lt-LT"/>
        </w:rPr>
        <w:t xml:space="preserve"> </w:t>
      </w:r>
      <w:r>
        <w:rPr>
          <w:lang w:val="lt-LT" w:bidi="lt-LT"/>
        </w:rPr>
        <w:t>yra numatyta tik prokurorui</w:t>
      </w:r>
      <w:r w:rsidR="00C75121">
        <w:rPr>
          <w:lang w:val="lt-LT" w:bidi="lt-LT"/>
        </w:rPr>
        <w:t>, t. y. tam asmeniui, dėl kurio buvo atliktas tarnybinis patikrinimas</w:t>
      </w:r>
      <w:r w:rsidRPr="00945A7A">
        <w:rPr>
          <w:lang w:val="lt-LT" w:bidi="lt-LT"/>
        </w:rPr>
        <w:t xml:space="preserve">. </w:t>
      </w:r>
    </w:p>
    <w:p w14:paraId="4F8CD92B" w14:textId="77777777" w:rsidR="00F90A78" w:rsidRDefault="00F90A78" w:rsidP="00042581">
      <w:pPr>
        <w:pStyle w:val="Sraopastraipa"/>
        <w:numPr>
          <w:ilvl w:val="0"/>
          <w:numId w:val="3"/>
        </w:numPr>
        <w:shd w:val="clear" w:color="auto" w:fill="FFFFFF"/>
        <w:tabs>
          <w:tab w:val="left" w:pos="1134"/>
        </w:tabs>
        <w:ind w:left="0" w:right="-2" w:firstLine="709"/>
        <w:jc w:val="both"/>
        <w:rPr>
          <w:lang w:val="lt-LT"/>
        </w:rPr>
      </w:pPr>
      <w:r w:rsidRPr="0053501B">
        <w:rPr>
          <w:lang w:val="lt-LT"/>
        </w:rPr>
        <w:t xml:space="preserve">Prokurorų etikos komisijos nuostatų, patvirtintų Lietuvos Respublikos generalinio prokuroro 2012 m. sausio 9 d. įsakymu Nr. 1-16, (toliau – ir Prokurorų etikos komisijos nuostatai) 2 punkte nustatyta, jog prokurorų etikos komisijos paskirtis – nagrinėti prokurorų galimai padarytus įstatymų pažeidimus, tarnybinius nusižengimus, prokuroro vardą žeminančius poelgius, kitus Etikos kodekso pažeidimus ir teikti išvadas. Minėtų nuostatų </w:t>
      </w:r>
      <w:r w:rsidRPr="0053501B">
        <w:rPr>
          <w:color w:val="000000"/>
          <w:lang w:val="lt-LT"/>
        </w:rPr>
        <w:t>54 punkte numatyta, jog nuasmeninti Komisijos sprendimai skelbiami prokuratūros interneto svetainėje. Kai, vadovaujantis Nuostatų 34 punktu, kreipimasis buvo nagrinėjamas uždarame Komisijos posėdyje, prokuratūros interneto svetainėje skelbiama tik Komisijos išvados rezoliucinė dalis. Prokuroras, dėl kurio Komisija priėmė sprendimą pradėti galimai padaryto pažeidimo tyrimą, turi teisę</w:t>
      </w:r>
      <w:r w:rsidRPr="0053501B">
        <w:rPr>
          <w:rFonts w:ascii="Arial" w:hAnsi="Arial" w:cs="Arial"/>
          <w:color w:val="000000"/>
          <w:sz w:val="20"/>
          <w:lang w:val="lt-LT" w:eastAsia="lt-LT"/>
        </w:rPr>
        <w:t xml:space="preserve"> </w:t>
      </w:r>
      <w:r w:rsidRPr="0053501B">
        <w:rPr>
          <w:color w:val="000000"/>
          <w:lang w:val="lt-LT"/>
        </w:rPr>
        <w:t>būti informuotas apie Komisijos priimtą sprendimą, gauti jo kopiją; susipažinti su visa atlikto tyrimo medžiaga, kai Komisijos išvada paskelbiama, arba kai generalinis prokuroras priima sprendimą dėl nuobaudos, jeigu išvada buvo pateikta generaliniam prokurorui (</w:t>
      </w:r>
      <w:r w:rsidRPr="0053501B">
        <w:rPr>
          <w:lang w:val="lt-LT"/>
        </w:rPr>
        <w:t xml:space="preserve">Prokurorų etikos komisijos nuostatų 55.5, </w:t>
      </w:r>
      <w:r w:rsidRPr="0053501B">
        <w:rPr>
          <w:color w:val="000000"/>
          <w:lang w:val="lt-LT"/>
        </w:rPr>
        <w:t xml:space="preserve">55.6 p.). Taigi ir pagal </w:t>
      </w:r>
      <w:r w:rsidRPr="0053501B">
        <w:rPr>
          <w:lang w:val="lt-LT"/>
        </w:rPr>
        <w:t>Prokurorų etikos komisijos nuostatuose įtvirtintą teisinį reguliavimą su Pro</w:t>
      </w:r>
      <w:r w:rsidR="00C75121">
        <w:rPr>
          <w:lang w:val="lt-LT"/>
        </w:rPr>
        <w:t xml:space="preserve">kurorų etikos komisijos išvada </w:t>
      </w:r>
      <w:r w:rsidRPr="0053501B">
        <w:rPr>
          <w:lang w:val="lt-LT"/>
        </w:rPr>
        <w:t>dėl atlikto tyrimo ir</w:t>
      </w:r>
      <w:r w:rsidR="00CF102E" w:rsidRPr="00CF102E">
        <w:rPr>
          <w:color w:val="000000"/>
          <w:lang w:val="lt-LT"/>
        </w:rPr>
        <w:t xml:space="preserve"> </w:t>
      </w:r>
      <w:r w:rsidR="00CF102E">
        <w:rPr>
          <w:color w:val="000000"/>
          <w:lang w:val="lt-LT"/>
        </w:rPr>
        <w:t xml:space="preserve">su </w:t>
      </w:r>
      <w:r w:rsidR="00CF102E" w:rsidRPr="00CF102E">
        <w:rPr>
          <w:lang w:val="lt-LT"/>
        </w:rPr>
        <w:t xml:space="preserve">visa atlikto tyrimo medžiaga </w:t>
      </w:r>
      <w:r w:rsidRPr="0053501B">
        <w:rPr>
          <w:lang w:val="lt-LT"/>
        </w:rPr>
        <w:t>gali susipažinti tik prokuroras.</w:t>
      </w:r>
    </w:p>
    <w:p w14:paraId="69742A59" w14:textId="0B85D4D3" w:rsidR="00C9723A" w:rsidRPr="00C31E8B" w:rsidRDefault="00714793" w:rsidP="00042581">
      <w:pPr>
        <w:pStyle w:val="Sraopastraipa"/>
        <w:numPr>
          <w:ilvl w:val="0"/>
          <w:numId w:val="3"/>
        </w:numPr>
        <w:shd w:val="clear" w:color="auto" w:fill="FFFFFF"/>
        <w:tabs>
          <w:tab w:val="left" w:pos="1134"/>
        </w:tabs>
        <w:ind w:left="0" w:right="-2" w:firstLine="709"/>
        <w:jc w:val="both"/>
        <w:rPr>
          <w:lang w:val="lt-LT"/>
        </w:rPr>
      </w:pPr>
      <w:r>
        <w:rPr>
          <w:lang w:val="lt-LT"/>
        </w:rPr>
        <w:t>I</w:t>
      </w:r>
      <w:r w:rsidR="00C9723A">
        <w:rPr>
          <w:lang w:val="lt-LT"/>
        </w:rPr>
        <w:t>š teisės normų, reglamentuojančių</w:t>
      </w:r>
      <w:r w:rsidR="00C9723A" w:rsidRPr="008B7460">
        <w:rPr>
          <w:lang w:val="lt-LT"/>
        </w:rPr>
        <w:t xml:space="preserve"> prokurorų atžvilgiu atliekamus tarnybinius patikrinimus, matyti, jog išvada dėl </w:t>
      </w:r>
      <w:r w:rsidR="00C9723A">
        <w:rPr>
          <w:lang w:val="lt-LT"/>
        </w:rPr>
        <w:t xml:space="preserve">prokuroro </w:t>
      </w:r>
      <w:r w:rsidR="00C9723A" w:rsidRPr="008B7460">
        <w:rPr>
          <w:lang w:val="lt-LT"/>
        </w:rPr>
        <w:t>tarn</w:t>
      </w:r>
      <w:r w:rsidR="00C9723A">
        <w:rPr>
          <w:lang w:val="lt-LT"/>
        </w:rPr>
        <w:t>ybinio pažeidimo (nusižengimo), taip pat sprendimas dėl tarnybinės nuobaudos skyrimo</w:t>
      </w:r>
      <w:r w:rsidR="00C9723A" w:rsidRPr="008B7460">
        <w:rPr>
          <w:lang w:val="lt-LT"/>
        </w:rPr>
        <w:t xml:space="preserve"> yra teikiam</w:t>
      </w:r>
      <w:r w:rsidR="00C9723A">
        <w:rPr>
          <w:lang w:val="lt-LT"/>
        </w:rPr>
        <w:t>i</w:t>
      </w:r>
      <w:r w:rsidR="00C9723A" w:rsidRPr="008B7460">
        <w:rPr>
          <w:lang w:val="lt-LT"/>
        </w:rPr>
        <w:t xml:space="preserve"> tik tiems asmenims, dėl kurių yra at</w:t>
      </w:r>
      <w:r w:rsidR="00C9723A">
        <w:rPr>
          <w:lang w:val="lt-LT"/>
        </w:rPr>
        <w:t>liekamas tarnybinis patikrinimas, t. y. prokurorui</w:t>
      </w:r>
      <w:r w:rsidR="00C9723A" w:rsidRPr="008B7460">
        <w:rPr>
          <w:lang w:val="lt-LT"/>
        </w:rPr>
        <w:t>.</w:t>
      </w:r>
      <w:r>
        <w:rPr>
          <w:lang w:val="lt-LT"/>
        </w:rPr>
        <w:t xml:space="preserve"> Taigi jokie</w:t>
      </w:r>
      <w:r w:rsidR="00AB197B">
        <w:rPr>
          <w:lang w:val="lt-LT"/>
        </w:rPr>
        <w:t>ms</w:t>
      </w:r>
      <w:r>
        <w:rPr>
          <w:lang w:val="lt-LT"/>
        </w:rPr>
        <w:t xml:space="preserve"> kiti</w:t>
      </w:r>
      <w:r w:rsidR="00AB197B">
        <w:rPr>
          <w:lang w:val="lt-LT"/>
        </w:rPr>
        <w:t>ems asmenims</w:t>
      </w:r>
      <w:r>
        <w:rPr>
          <w:lang w:val="lt-LT"/>
        </w:rPr>
        <w:t xml:space="preserve"> </w:t>
      </w:r>
      <w:r w:rsidR="00AB197B">
        <w:rPr>
          <w:lang w:val="lt-LT"/>
        </w:rPr>
        <w:t xml:space="preserve">teisė susipažinti su atlikto tarnybinio </w:t>
      </w:r>
      <w:r w:rsidR="00AB197B" w:rsidRPr="00C31E8B">
        <w:rPr>
          <w:lang w:val="lt-LT"/>
        </w:rPr>
        <w:t xml:space="preserve">patikrinimo išvada ir tyrimo medžiaga nėra numatyta. </w:t>
      </w:r>
      <w:r w:rsidR="009135D5">
        <w:rPr>
          <w:lang w:val="lt-LT"/>
        </w:rPr>
        <w:t>Prokuratūros įstatymo 41 </w:t>
      </w:r>
      <w:r w:rsidR="00C31E8B" w:rsidRPr="00C31E8B">
        <w:rPr>
          <w:lang w:val="lt-LT"/>
        </w:rPr>
        <w:t xml:space="preserve">straipsnio 2 dalyje </w:t>
      </w:r>
      <w:r w:rsidR="005E5650">
        <w:rPr>
          <w:lang w:val="lt-LT"/>
        </w:rPr>
        <w:t>nustatyta</w:t>
      </w:r>
      <w:r w:rsidR="00C31E8B" w:rsidRPr="00C31E8B">
        <w:rPr>
          <w:lang w:val="lt-LT"/>
        </w:rPr>
        <w:t>, jog į Etikos komisiją dėl šio straipsnio 1 dalyje nurodytos prokuroro veikos tyrimo (prokurorų padaryto įstatymo pažeidimo, tarnybinio nusižengimo, prokuroro vardą žeminančio poelgio, taip pat kito Prokurorų etikos kodekso pažeidimo) gali kreiptis proceso dalyviai ar kiti asmenys, jeigu prokuroro padarytas pažeidimas yra konstatuotas įsiteisėjusiu teismo sprendimu – dėl prokuroro proceso veiklos (4 p.), bet kuris asmuo, kuriam tapo žinomas toks poelgis, – dėl prokuroro vardą žeminančio poelgio ar kito Prokurorų etikos kodekso pažeidimo, nesusijusio su prokuroro proceso veikla (5 p.).</w:t>
      </w:r>
      <w:r w:rsidR="006E7D5D">
        <w:rPr>
          <w:lang w:val="lt-LT"/>
        </w:rPr>
        <w:t xml:space="preserve"> Taigi fizinio asmens pranešimas gali būti tik vada tarnybiniam patikrinimui atlikti.</w:t>
      </w:r>
    </w:p>
    <w:p w14:paraId="28898F78" w14:textId="77777777" w:rsidR="00FC4A2B" w:rsidRDefault="00F90A78" w:rsidP="00042581">
      <w:pPr>
        <w:pStyle w:val="Sraopastraipa"/>
        <w:numPr>
          <w:ilvl w:val="0"/>
          <w:numId w:val="3"/>
        </w:numPr>
        <w:shd w:val="clear" w:color="auto" w:fill="FFFFFF"/>
        <w:tabs>
          <w:tab w:val="left" w:pos="1134"/>
        </w:tabs>
        <w:ind w:left="0" w:right="-2" w:firstLine="709"/>
        <w:jc w:val="both"/>
        <w:rPr>
          <w:lang w:val="lt-LT"/>
        </w:rPr>
      </w:pPr>
      <w:r w:rsidRPr="00C31E8B">
        <w:rPr>
          <w:lang w:val="lt-LT" w:bidi="lt-LT"/>
        </w:rPr>
        <w:t>Išplėstinė teisėjų kolegija nagrinėjamos bylos kontekste</w:t>
      </w:r>
      <w:r>
        <w:rPr>
          <w:lang w:val="lt-LT" w:bidi="lt-LT"/>
        </w:rPr>
        <w:t xml:space="preserve"> taip pat </w:t>
      </w:r>
      <w:r w:rsidRPr="00436F48">
        <w:rPr>
          <w:lang w:val="lt-LT" w:bidi="lt-LT"/>
        </w:rPr>
        <w:t>pažymi, jog ne visa informacija, susijusi su prokuratūroje atliekamais vidiniais (tarnybiniais) patikrinimas, yra nevieša. Pavyzdžiui, pagal Teisės gauti informaciją iš valstybės ir savivaldybių institucijų ir įstaigų įstatymo 6 straipsnio 2 dalies 4 punktą</w:t>
      </w:r>
      <w:r w:rsidR="00D21AFC">
        <w:rPr>
          <w:lang w:val="lt-LT" w:bidi="lt-LT"/>
        </w:rPr>
        <w:t xml:space="preserve"> (</w:t>
      </w:r>
      <w:r w:rsidR="00D21AFC" w:rsidRPr="00D21AFC">
        <w:rPr>
          <w:lang w:val="lt-LT" w:bidi="lt-LT"/>
        </w:rPr>
        <w:t>2014</w:t>
      </w:r>
      <w:r w:rsidR="00D21AFC">
        <w:rPr>
          <w:lang w:val="lt-LT" w:bidi="lt-LT"/>
        </w:rPr>
        <w:t xml:space="preserve"> m. gegužės </w:t>
      </w:r>
      <w:r w:rsidR="00D21AFC" w:rsidRPr="00D21AFC">
        <w:rPr>
          <w:lang w:val="lt-LT" w:bidi="lt-LT"/>
        </w:rPr>
        <w:t>8</w:t>
      </w:r>
      <w:r w:rsidR="00D21AFC">
        <w:rPr>
          <w:lang w:val="lt-LT" w:bidi="lt-LT"/>
        </w:rPr>
        <w:t xml:space="preserve"> d. įstatymo</w:t>
      </w:r>
      <w:r w:rsidR="00D21AFC" w:rsidRPr="00D21AFC">
        <w:rPr>
          <w:lang w:val="lt-LT" w:bidi="lt-LT"/>
        </w:rPr>
        <w:t xml:space="preserve"> Nr. XII-871</w:t>
      </w:r>
      <w:r w:rsidR="00D21AFC">
        <w:rPr>
          <w:lang w:val="lt-LT" w:bidi="lt-LT"/>
        </w:rPr>
        <w:t xml:space="preserve"> redakcija)</w:t>
      </w:r>
      <w:r w:rsidRPr="00436F48">
        <w:rPr>
          <w:lang w:val="lt-LT" w:bidi="lt-LT"/>
        </w:rPr>
        <w:t xml:space="preserve">, informacija (nuasmeninti duomenys) apie įstaigoje nustatytus tarnybinius nusižengimus ir už juos paskirtas galiojančias </w:t>
      </w:r>
      <w:r w:rsidR="00D21AFC">
        <w:rPr>
          <w:lang w:val="lt-LT" w:bidi="lt-LT"/>
        </w:rPr>
        <w:t>tarnybines nuobaudas priskiriama</w:t>
      </w:r>
      <w:r w:rsidRPr="00436F48">
        <w:rPr>
          <w:lang w:val="lt-LT" w:bidi="lt-LT"/>
        </w:rPr>
        <w:t xml:space="preserve"> prie įstaigos interneto svetainėje skelbiamų duomenų. </w:t>
      </w:r>
      <w:r w:rsidR="00E40EF6">
        <w:rPr>
          <w:lang w:val="lt-LT" w:bidi="lt-LT"/>
        </w:rPr>
        <w:t>L</w:t>
      </w:r>
      <w:r w:rsidRPr="004D3D46">
        <w:rPr>
          <w:lang w:val="lt-LT" w:bidi="lt-LT"/>
        </w:rPr>
        <w:t>ietuvos vyriausiasis administracinis</w:t>
      </w:r>
      <w:r>
        <w:rPr>
          <w:lang w:val="lt-LT" w:bidi="lt-LT"/>
        </w:rPr>
        <w:t xml:space="preserve"> </w:t>
      </w:r>
      <w:r w:rsidRPr="004D3D46">
        <w:rPr>
          <w:lang w:val="lt-LT" w:bidi="lt-LT"/>
        </w:rPr>
        <w:t xml:space="preserve">teismas taip pat yra pažymėjęs, jog duomenys apie kito asmens </w:t>
      </w:r>
      <w:r w:rsidRPr="004D3D46">
        <w:rPr>
          <w:lang w:val="lt-LT" w:bidi="lt-LT"/>
        </w:rPr>
        <w:lastRenderedPageBreak/>
        <w:t>karjerą (darbo stažą), padarytus</w:t>
      </w:r>
      <w:r>
        <w:rPr>
          <w:lang w:val="lt-LT" w:bidi="lt-LT"/>
        </w:rPr>
        <w:t xml:space="preserve"> </w:t>
      </w:r>
      <w:r w:rsidRPr="004D3D46">
        <w:rPr>
          <w:lang w:val="lt-LT" w:bidi="lt-LT"/>
        </w:rPr>
        <w:t xml:space="preserve">tarnybinius nusižengimus, patraukimą </w:t>
      </w:r>
      <w:proofErr w:type="spellStart"/>
      <w:r w:rsidRPr="004D3D46">
        <w:rPr>
          <w:lang w:val="lt-LT" w:bidi="lt-LT"/>
        </w:rPr>
        <w:t>tarnybinėn</w:t>
      </w:r>
      <w:proofErr w:type="spellEnd"/>
      <w:r w:rsidRPr="004D3D46">
        <w:rPr>
          <w:lang w:val="lt-LT" w:bidi="lt-LT"/>
        </w:rPr>
        <w:t xml:space="preserve"> atsakomybėn yra privati informacija</w:t>
      </w:r>
      <w:r>
        <w:rPr>
          <w:lang w:val="lt-LT" w:bidi="lt-LT"/>
        </w:rPr>
        <w:t xml:space="preserve"> </w:t>
      </w:r>
      <w:r w:rsidRPr="004D3D46">
        <w:rPr>
          <w:lang w:val="lt-LT" w:bidi="lt-LT"/>
        </w:rPr>
        <w:t>(žr.</w:t>
      </w:r>
      <w:r w:rsidR="00E40EF6">
        <w:rPr>
          <w:lang w:val="lt-LT" w:bidi="lt-LT"/>
        </w:rPr>
        <w:t>, pvz.,</w:t>
      </w:r>
      <w:r w:rsidRPr="004D3D46">
        <w:rPr>
          <w:lang w:val="lt-LT" w:bidi="lt-LT"/>
        </w:rPr>
        <w:t xml:space="preserve"> 2014 m. sausio 29 d. nutartį administracinėje byloje Nr. A</w:t>
      </w:r>
      <w:r w:rsidRPr="00BB6218">
        <w:rPr>
          <w:vertAlign w:val="superscript"/>
          <w:lang w:val="lt-LT" w:bidi="lt-LT"/>
        </w:rPr>
        <w:t>525</w:t>
      </w:r>
      <w:r w:rsidRPr="004D3D46">
        <w:rPr>
          <w:lang w:val="lt-LT" w:bidi="lt-LT"/>
        </w:rPr>
        <w:t>-333/2014).</w:t>
      </w:r>
      <w:r w:rsidR="00E9328D">
        <w:rPr>
          <w:lang w:val="lt-LT" w:bidi="lt-LT"/>
        </w:rPr>
        <w:t xml:space="preserve"> </w:t>
      </w:r>
      <w:r w:rsidR="0021231C" w:rsidRPr="00436F48">
        <w:rPr>
          <w:lang w:val="lt-LT" w:bidi="lt-LT"/>
        </w:rPr>
        <w:t>Teisės gauti informaciją iš valstybės ir savivaldybių institucijų ir įstaigų įstatymo</w:t>
      </w:r>
      <w:r w:rsidR="0021231C">
        <w:rPr>
          <w:lang w:val="lt-LT" w:bidi="lt-LT"/>
        </w:rPr>
        <w:t xml:space="preserve"> 2 straipsnio 9 dalyje numatyta, jog p</w:t>
      </w:r>
      <w:r w:rsidR="0021231C" w:rsidRPr="0021231C">
        <w:rPr>
          <w:lang w:val="lt-LT" w:bidi="lt-LT"/>
        </w:rPr>
        <w:t xml:space="preserve">rivati informacija – ypatingi fizinio asmens duomenys, kaip juos nustato </w:t>
      </w:r>
      <w:bookmarkStart w:id="4" w:name="n1_26"/>
      <w:r w:rsidR="0021231C" w:rsidRPr="0021231C">
        <w:rPr>
          <w:lang w:val="lt-LT" w:bidi="lt-LT"/>
        </w:rPr>
        <w:fldChar w:fldCharType="begin"/>
      </w:r>
      <w:r w:rsidR="0021231C" w:rsidRPr="0021231C">
        <w:rPr>
          <w:lang w:val="lt-LT" w:bidi="lt-LT"/>
        </w:rPr>
        <w:instrText xml:space="preserve"> HYPERLINK "https://www.infolex.lt/ta/51494" \o "Lietuvos Respublikos asmens duomenų teisinės apsaugos įstatymas" \t "_blank" </w:instrText>
      </w:r>
      <w:r w:rsidR="0021231C" w:rsidRPr="0021231C">
        <w:rPr>
          <w:lang w:val="lt-LT" w:bidi="lt-LT"/>
        </w:rPr>
        <w:fldChar w:fldCharType="separate"/>
      </w:r>
      <w:r w:rsidR="0021231C" w:rsidRPr="0021231C">
        <w:rPr>
          <w:lang w:val="lt-LT" w:bidi="lt-LT"/>
        </w:rPr>
        <w:t>Asmens duomenų teisinės apsaugos įstatymas</w:t>
      </w:r>
      <w:r w:rsidR="0021231C" w:rsidRPr="0021231C">
        <w:rPr>
          <w:lang w:val="lt-LT" w:bidi="lt-LT"/>
        </w:rPr>
        <w:fldChar w:fldCharType="end"/>
      </w:r>
      <w:bookmarkStart w:id="5" w:name="pn1_26"/>
      <w:bookmarkEnd w:id="4"/>
      <w:bookmarkEnd w:id="5"/>
      <w:r w:rsidR="0021231C" w:rsidRPr="0021231C">
        <w:rPr>
          <w:lang w:val="lt-LT" w:bidi="lt-LT"/>
        </w:rPr>
        <w:t>, informacija apie asmenį ir jo šeimos gyvenimą, su fizinio asmens garbe ir orumu susijusi informacija.</w:t>
      </w:r>
      <w:r w:rsidR="0021231C">
        <w:rPr>
          <w:lang w:val="lt-LT" w:bidi="lt-LT"/>
        </w:rPr>
        <w:t xml:space="preserve"> </w:t>
      </w:r>
      <w:r w:rsidR="002C4C7D">
        <w:rPr>
          <w:lang w:val="lt-LT" w:bidi="lt-LT"/>
        </w:rPr>
        <w:t xml:space="preserve">Atitinkamai Asmens duomenų teisinės apsaugos įstatyme ypatingi duomenys apibrėžiami kaip </w:t>
      </w:r>
      <w:r w:rsidR="002C4C7D" w:rsidRPr="002C4C7D">
        <w:rPr>
          <w:lang w:val="lt-LT" w:bidi="lt-LT"/>
        </w:rPr>
        <w:t>duomenys, susiję su fizinio asmens rasine ar etnine kilme, politiniais, religiniais, filosofiniais ar kitais įsitikinimais, naryste profesinėse sąjungose, sveikata, lytiniu gyvenimu, taip pat informacija apie asmens teistumą (2 str. 8 d.).</w:t>
      </w:r>
      <w:r w:rsidR="00C50B34">
        <w:rPr>
          <w:lang w:val="lt-LT" w:bidi="lt-LT"/>
        </w:rPr>
        <w:t xml:space="preserve"> </w:t>
      </w:r>
      <w:r w:rsidR="00E9328D" w:rsidRPr="00C50B34">
        <w:rPr>
          <w:lang w:val="lt-LT" w:bidi="lt-LT"/>
        </w:rPr>
        <w:t>Taip pat pastebėtina, jog Komisijos, nagrinėjančios prokurorų galimai padarytus įstatymų pažeidimus, tarnybinius nusižengimus, prokuroro vardą žeminančius poelgius, kitus Etikos kodekso pažeidimus ir teikiančios išvadas, posėdžiai (su išimtimis) yra vieši (Prokurorų etikos komisijos nuostatų 2, 34 p.). Prokurorų etikos komisijos nuostatų 50 punkte numatyta, jog generalinio prokuroro sprendimu apie tarnybinės nuobaudos skyrimą prokurorui gali būti skelbiama viešai.</w:t>
      </w:r>
    </w:p>
    <w:p w14:paraId="4051C117" w14:textId="3CE65C3A" w:rsidR="00F365DF" w:rsidRPr="00084BAB" w:rsidRDefault="00FC4B34" w:rsidP="00042581">
      <w:pPr>
        <w:pStyle w:val="Sraopastraipa"/>
        <w:numPr>
          <w:ilvl w:val="0"/>
          <w:numId w:val="3"/>
        </w:numPr>
        <w:shd w:val="clear" w:color="auto" w:fill="FFFFFF"/>
        <w:tabs>
          <w:tab w:val="left" w:pos="1134"/>
        </w:tabs>
        <w:ind w:left="0" w:right="-2" w:firstLine="709"/>
        <w:jc w:val="both"/>
        <w:rPr>
          <w:lang w:val="lt-LT"/>
        </w:rPr>
      </w:pPr>
      <w:r w:rsidRPr="00084BAB">
        <w:rPr>
          <w:lang w:val="lt-LT" w:bidi="lt-LT"/>
        </w:rPr>
        <w:t>Kaip minėta, Aprašo 4.13 punkte prokuratūroje atlikto vidinio (tarnybinio) patikrinimo metu nustatytos aplinkybės priskiriamos prie neteik</w:t>
      </w:r>
      <w:r w:rsidR="008C2E66">
        <w:rPr>
          <w:lang w:val="lt-LT" w:bidi="lt-LT"/>
        </w:rPr>
        <w:t>iamos</w:t>
      </w:r>
      <w:r w:rsidRPr="00084BAB">
        <w:rPr>
          <w:lang w:val="lt-LT" w:bidi="lt-LT"/>
        </w:rPr>
        <w:t xml:space="preserve"> informacijos</w:t>
      </w:r>
      <w:r w:rsidR="00FC4A2B" w:rsidRPr="00084BAB">
        <w:rPr>
          <w:lang w:val="lt-LT" w:bidi="lt-LT"/>
        </w:rPr>
        <w:t>, o Aprašo 74 </w:t>
      </w:r>
      <w:r w:rsidR="00CC0971" w:rsidRPr="00084BAB">
        <w:rPr>
          <w:lang w:val="lt-LT" w:bidi="lt-LT"/>
        </w:rPr>
        <w:t>punkte nurodoma, kad pareiškėjams neteikiami duomenys apie tarnybinius patikrinimus ir kitas su tarnybine atsakomybe susijusias vidaus administravimo procedūras</w:t>
      </w:r>
      <w:r w:rsidRPr="00084BAB">
        <w:rPr>
          <w:lang w:val="lt-LT" w:bidi="lt-LT"/>
        </w:rPr>
        <w:t xml:space="preserve">. </w:t>
      </w:r>
      <w:r w:rsidR="00524AD1" w:rsidRPr="00084BAB">
        <w:rPr>
          <w:lang w:val="lt-LT" w:bidi="lt-LT"/>
        </w:rPr>
        <w:t>Dėmesys a</w:t>
      </w:r>
      <w:r w:rsidR="00027027">
        <w:rPr>
          <w:lang w:val="lt-LT" w:bidi="lt-LT"/>
        </w:rPr>
        <w:t>tkreiptinas į tai, jog Aprašo 4 </w:t>
      </w:r>
      <w:r w:rsidR="00524AD1" w:rsidRPr="00084BAB">
        <w:rPr>
          <w:lang w:val="lt-LT" w:bidi="lt-LT"/>
        </w:rPr>
        <w:t xml:space="preserve">punkte yra įtvirtintos pagrindinės Apraše vartojamos sąvokos, t. y. Aprašo 4.13 punktas yra </w:t>
      </w:r>
      <w:proofErr w:type="spellStart"/>
      <w:r w:rsidR="00524AD1" w:rsidRPr="00084BAB">
        <w:rPr>
          <w:lang w:val="lt-LT"/>
        </w:rPr>
        <w:t>definicinė</w:t>
      </w:r>
      <w:proofErr w:type="spellEnd"/>
      <w:r w:rsidR="00524AD1" w:rsidRPr="00084BAB">
        <w:rPr>
          <w:lang w:val="lt-LT"/>
        </w:rPr>
        <w:t xml:space="preserve"> norma, skirta apibrėžti, kas yra laikoma neteikiama informacija. </w:t>
      </w:r>
      <w:proofErr w:type="spellStart"/>
      <w:r w:rsidR="00524AD1" w:rsidRPr="00084BAB">
        <w:rPr>
          <w:lang w:val="lt-LT"/>
        </w:rPr>
        <w:t>Definicinėmis</w:t>
      </w:r>
      <w:proofErr w:type="spellEnd"/>
      <w:r w:rsidR="00524AD1" w:rsidRPr="00084BAB">
        <w:rPr>
          <w:lang w:val="lt-LT"/>
        </w:rPr>
        <w:t xml:space="preserve"> teisės normomis yra siekiama apibendrinti (abstrahuoti) esmines daikto ar reiškinio savybes tam, kad tikslumo dėlei būtų aiški įstatyme (teisės akte) vartojamų sąvokų reikšmė (žr., pvz., Lietuvos vyriausiojo administracinio teismo 2012 m. lapkričio 8 d. nutartį administracinėje byloje Nr. </w:t>
      </w:r>
      <w:bookmarkStart w:id="6" w:name="nTP1_9000356"/>
      <w:r w:rsidR="00524AD1" w:rsidRPr="00084BAB">
        <w:rPr>
          <w:lang w:val="lt-LT"/>
        </w:rPr>
        <w:t>A</w:t>
      </w:r>
      <w:r w:rsidR="00524AD1" w:rsidRPr="00084BAB">
        <w:rPr>
          <w:vertAlign w:val="superscript"/>
          <w:lang w:val="lt-LT"/>
        </w:rPr>
        <w:t>602</w:t>
      </w:r>
      <w:r w:rsidR="00524AD1" w:rsidRPr="00084BAB">
        <w:rPr>
          <w:lang w:val="lt-LT"/>
        </w:rPr>
        <w:t>-2605/2012</w:t>
      </w:r>
      <w:bookmarkStart w:id="7" w:name="pnTP1_9000356"/>
      <w:bookmarkEnd w:id="6"/>
      <w:bookmarkEnd w:id="7"/>
      <w:r w:rsidR="00524AD1" w:rsidRPr="00084BAB">
        <w:rPr>
          <w:lang w:val="lt-LT"/>
        </w:rPr>
        <w:t xml:space="preserve">). Teisės teorijoje taip pat postuluojama, jog </w:t>
      </w:r>
      <w:proofErr w:type="spellStart"/>
      <w:r w:rsidR="00524AD1" w:rsidRPr="00084BAB">
        <w:rPr>
          <w:lang w:val="lt-LT"/>
        </w:rPr>
        <w:t>legalinės</w:t>
      </w:r>
      <w:proofErr w:type="spellEnd"/>
      <w:r w:rsidR="00524AD1" w:rsidRPr="00084BAB">
        <w:rPr>
          <w:lang w:val="lt-LT"/>
        </w:rPr>
        <w:t xml:space="preserve"> definicijos (</w:t>
      </w:r>
      <w:proofErr w:type="spellStart"/>
      <w:r w:rsidR="00524AD1" w:rsidRPr="00084BAB">
        <w:rPr>
          <w:lang w:val="lt-LT"/>
        </w:rPr>
        <w:t>definicinės</w:t>
      </w:r>
      <w:proofErr w:type="spellEnd"/>
      <w:r w:rsidR="00524AD1" w:rsidRPr="00084BAB">
        <w:rPr>
          <w:lang w:val="lt-LT"/>
        </w:rPr>
        <w:t xml:space="preserve"> normos), kuriomis yra apibrėžiami terminai, užtikrina teisės terminijos dermę, kuri yra teisėkūros juridinės technikos dalis. </w:t>
      </w:r>
      <w:proofErr w:type="spellStart"/>
      <w:r w:rsidR="00524AD1" w:rsidRPr="00084BAB">
        <w:rPr>
          <w:lang w:val="lt-LT"/>
        </w:rPr>
        <w:t>Definicinė</w:t>
      </w:r>
      <w:proofErr w:type="spellEnd"/>
      <w:r w:rsidR="00524AD1" w:rsidRPr="00084BAB">
        <w:rPr>
          <w:lang w:val="lt-LT"/>
        </w:rPr>
        <w:t xml:space="preserve"> teisės norma pirmiausia yra nukreipta apibrėžti būtent tame teisės akte vartojamą sąvoką, kad tame pačiame teisės akte ji būtų vartojama vieningai ir </w:t>
      </w:r>
      <w:proofErr w:type="spellStart"/>
      <w:r w:rsidR="00524AD1" w:rsidRPr="00084BAB">
        <w:rPr>
          <w:lang w:val="lt-LT"/>
        </w:rPr>
        <w:t>indikuotų</w:t>
      </w:r>
      <w:proofErr w:type="spellEnd"/>
      <w:r w:rsidR="00524AD1" w:rsidRPr="00084BAB">
        <w:rPr>
          <w:lang w:val="lt-LT"/>
        </w:rPr>
        <w:t xml:space="preserve"> tą patį apibrėžiamąjį reiškinį konkrečiame teisės akte (žr., pvz., Lietuvos vyriausiojo administracinio teismo 2013 m. balandžio 25 d. nutartį administracinėje byloje Nr. A</w:t>
      </w:r>
      <w:r w:rsidR="00524AD1" w:rsidRPr="00084BAB">
        <w:rPr>
          <w:vertAlign w:val="superscript"/>
          <w:lang w:val="lt-LT"/>
        </w:rPr>
        <w:t>602</w:t>
      </w:r>
      <w:r w:rsidR="00524AD1" w:rsidRPr="00084BAB">
        <w:rPr>
          <w:lang w:val="lt-LT"/>
        </w:rPr>
        <w:t>-597/2013; 2017 m. kov</w:t>
      </w:r>
      <w:r w:rsidR="00A1224A" w:rsidRPr="00084BAB">
        <w:rPr>
          <w:lang w:val="lt-LT"/>
        </w:rPr>
        <w:t>o 30 </w:t>
      </w:r>
      <w:r w:rsidR="00D21AFC">
        <w:rPr>
          <w:lang w:val="lt-LT"/>
        </w:rPr>
        <w:t>d. sprendimą</w:t>
      </w:r>
      <w:r w:rsidR="00524AD1" w:rsidRPr="00084BAB">
        <w:rPr>
          <w:lang w:val="lt-LT"/>
        </w:rPr>
        <w:t xml:space="preserve"> administracinėje byloje Nr. I-3-502/2017). </w:t>
      </w:r>
      <w:r w:rsidR="00D6074A" w:rsidRPr="00084BAB">
        <w:rPr>
          <w:lang w:val="lt-LT" w:bidi="lt-LT"/>
        </w:rPr>
        <w:t>Pažymėtina, jog žodis „aplinkybė“ pagal Dabartinės lietuvių kalbos žodyną aiškintinas kaip „sąlyga, veikianti ar lemianti padėtį“, o ž</w:t>
      </w:r>
      <w:r w:rsidR="00F365DF" w:rsidRPr="00084BAB">
        <w:rPr>
          <w:lang w:val="lt-LT" w:bidi="lt-LT"/>
        </w:rPr>
        <w:t>odis „duomuo“</w:t>
      </w:r>
      <w:r w:rsidR="004E19E3" w:rsidRPr="00084BAB">
        <w:rPr>
          <w:lang w:val="lt-LT" w:bidi="lt-LT"/>
        </w:rPr>
        <w:t xml:space="preserve"> –</w:t>
      </w:r>
      <w:r w:rsidR="00F365DF" w:rsidRPr="00084BAB">
        <w:rPr>
          <w:lang w:val="lt-LT" w:bidi="lt-LT"/>
        </w:rPr>
        <w:t xml:space="preserve"> </w:t>
      </w:r>
      <w:r w:rsidR="00D6074A" w:rsidRPr="00084BAB">
        <w:rPr>
          <w:lang w:val="lt-LT" w:bidi="lt-LT"/>
        </w:rPr>
        <w:t xml:space="preserve">kaip </w:t>
      </w:r>
      <w:r w:rsidR="00F365DF" w:rsidRPr="00084BAB">
        <w:rPr>
          <w:lang w:val="lt-LT" w:bidi="lt-LT"/>
        </w:rPr>
        <w:t xml:space="preserve">„kas duota, kuo remiamasi, darant išvadas”. </w:t>
      </w:r>
      <w:proofErr w:type="spellStart"/>
      <w:r w:rsidR="00524AD1" w:rsidRPr="00084BAB">
        <w:rPr>
          <w:lang w:val="lt-LT" w:bidi="lt-LT"/>
        </w:rPr>
        <w:t>Teleologiniu</w:t>
      </w:r>
      <w:proofErr w:type="spellEnd"/>
      <w:r w:rsidR="00524AD1" w:rsidRPr="00084BAB">
        <w:rPr>
          <w:lang w:val="lt-LT" w:bidi="lt-LT"/>
        </w:rPr>
        <w:t xml:space="preserve"> ir lingvistiniu būdu aiškinant</w:t>
      </w:r>
      <w:r w:rsidR="00A1224A" w:rsidRPr="00084BAB">
        <w:rPr>
          <w:lang w:val="lt-LT" w:bidi="lt-LT"/>
        </w:rPr>
        <w:t xml:space="preserve"> kvestionuojamas</w:t>
      </w:r>
      <w:r w:rsidR="00524AD1" w:rsidRPr="00084BAB">
        <w:rPr>
          <w:lang w:val="lt-LT" w:bidi="lt-LT"/>
        </w:rPr>
        <w:t xml:space="preserve"> </w:t>
      </w:r>
      <w:r w:rsidR="00A1224A" w:rsidRPr="00084BAB">
        <w:rPr>
          <w:lang w:val="lt-LT" w:bidi="lt-LT"/>
        </w:rPr>
        <w:t>Aprašo 4.13 ir 74 punktų dalis spręstina, jo</w:t>
      </w:r>
      <w:r w:rsidR="00DA6C95">
        <w:rPr>
          <w:lang w:val="lt-LT" w:bidi="lt-LT"/>
        </w:rPr>
        <w:t>g</w:t>
      </w:r>
      <w:r w:rsidR="00A1224A" w:rsidRPr="00084BAB">
        <w:rPr>
          <w:lang w:val="lt-LT" w:bidi="lt-LT"/>
        </w:rPr>
        <w:t xml:space="preserve"> šių normų </w:t>
      </w:r>
      <w:r w:rsidR="00153533">
        <w:rPr>
          <w:lang w:val="lt-LT" w:bidi="lt-LT"/>
        </w:rPr>
        <w:t xml:space="preserve">ginčijamose dalyse </w:t>
      </w:r>
      <w:r w:rsidR="00DA6C95" w:rsidRPr="00084BAB">
        <w:rPr>
          <w:lang w:val="lt-LT" w:bidi="lt-LT"/>
        </w:rPr>
        <w:t xml:space="preserve">iš esmės yra </w:t>
      </w:r>
      <w:r w:rsidR="00153533">
        <w:rPr>
          <w:lang w:val="lt-LT" w:bidi="lt-LT"/>
        </w:rPr>
        <w:t xml:space="preserve">užfiksuota </w:t>
      </w:r>
      <w:r w:rsidR="00A1224A" w:rsidRPr="00084BAB">
        <w:rPr>
          <w:lang w:val="lt-LT" w:bidi="lt-LT"/>
        </w:rPr>
        <w:t>tapati (vienoda)</w:t>
      </w:r>
      <w:r w:rsidR="00153533">
        <w:rPr>
          <w:lang w:val="lt-LT" w:bidi="lt-LT"/>
        </w:rPr>
        <w:t xml:space="preserve"> </w:t>
      </w:r>
      <w:r w:rsidR="00DA6C95" w:rsidRPr="00084BAB">
        <w:rPr>
          <w:lang w:val="lt-LT" w:bidi="lt-LT"/>
        </w:rPr>
        <w:t>prasmė</w:t>
      </w:r>
      <w:r w:rsidR="00DA6C95">
        <w:rPr>
          <w:lang w:val="lt-LT" w:bidi="lt-LT"/>
        </w:rPr>
        <w:t>.</w:t>
      </w:r>
      <w:r w:rsidR="00DA6C95" w:rsidRPr="00084BAB">
        <w:rPr>
          <w:lang w:val="lt-LT" w:bidi="lt-LT"/>
        </w:rPr>
        <w:t xml:space="preserve"> </w:t>
      </w:r>
    </w:p>
    <w:p w14:paraId="1B6968AC" w14:textId="77777777" w:rsidR="00623E07" w:rsidRPr="00FE4062" w:rsidRDefault="00CC0971" w:rsidP="00042581">
      <w:pPr>
        <w:pStyle w:val="Sraopastraipa"/>
        <w:numPr>
          <w:ilvl w:val="0"/>
          <w:numId w:val="3"/>
        </w:numPr>
        <w:shd w:val="clear" w:color="auto" w:fill="FFFFFF"/>
        <w:tabs>
          <w:tab w:val="left" w:pos="1134"/>
        </w:tabs>
        <w:ind w:left="0" w:right="-2" w:firstLine="709"/>
        <w:jc w:val="both"/>
        <w:rPr>
          <w:lang w:val="lt-LT"/>
        </w:rPr>
      </w:pPr>
      <w:r w:rsidRPr="00FE4062">
        <w:rPr>
          <w:lang w:val="lt-LT" w:bidi="lt-LT"/>
        </w:rPr>
        <w:t>Į</w:t>
      </w:r>
      <w:r w:rsidR="005C2D1F" w:rsidRPr="00FE4062">
        <w:rPr>
          <w:lang w:val="lt-LT" w:bidi="lt-LT"/>
        </w:rPr>
        <w:t>vertinus</w:t>
      </w:r>
      <w:r w:rsidRPr="00FE4062">
        <w:rPr>
          <w:lang w:val="lt-LT" w:bidi="lt-LT"/>
        </w:rPr>
        <w:t>i</w:t>
      </w:r>
      <w:r w:rsidR="005C2D1F" w:rsidRPr="00FE4062">
        <w:rPr>
          <w:lang w:val="lt-LT" w:bidi="lt-LT"/>
        </w:rPr>
        <w:t xml:space="preserve"> </w:t>
      </w:r>
      <w:r w:rsidRPr="00FE4062">
        <w:rPr>
          <w:lang w:val="lt-LT" w:bidi="lt-LT"/>
        </w:rPr>
        <w:t>tai, kas išdėstyta, išplėstinė teisėjų kolegija sprendžia, kad Aprašo 4.13 punkte nurodytos vidinio (tarnybinio) patikrinimo metu nustatytos aplinkybės ir Aprašo 74 punkte nurodomi duomenys apie tarnybinius patikrinimus ir kit</w:t>
      </w:r>
      <w:r w:rsidR="00FE4062" w:rsidRPr="00FE4062">
        <w:rPr>
          <w:lang w:val="lt-LT" w:bidi="lt-LT"/>
        </w:rPr>
        <w:t>a</w:t>
      </w:r>
      <w:r w:rsidRPr="00FE4062">
        <w:rPr>
          <w:lang w:val="lt-LT" w:bidi="lt-LT"/>
        </w:rPr>
        <w:t xml:space="preserve">s su </w:t>
      </w:r>
      <w:r w:rsidR="001D33E5">
        <w:rPr>
          <w:lang w:val="lt-LT" w:bidi="lt-LT"/>
        </w:rPr>
        <w:t>tarnybine atsakomybe susijusia</w:t>
      </w:r>
      <w:r w:rsidRPr="00FE4062">
        <w:rPr>
          <w:lang w:val="lt-LT" w:bidi="lt-LT"/>
        </w:rPr>
        <w:t>s vidaus administravimo procedūras turi būti aiškinam</w:t>
      </w:r>
      <w:r w:rsidR="001D33E5">
        <w:rPr>
          <w:lang w:val="lt-LT" w:bidi="lt-LT"/>
        </w:rPr>
        <w:t>i</w:t>
      </w:r>
      <w:r w:rsidR="00E828AA">
        <w:rPr>
          <w:lang w:val="lt-LT" w:bidi="lt-LT"/>
        </w:rPr>
        <w:t xml:space="preserve"> sistemiškai su</w:t>
      </w:r>
      <w:r w:rsidR="0046097F" w:rsidRPr="00FE4062">
        <w:rPr>
          <w:lang w:val="lt-LT" w:bidi="lt-LT"/>
        </w:rPr>
        <w:t xml:space="preserve"> </w:t>
      </w:r>
      <w:r w:rsidRPr="00FE4062">
        <w:rPr>
          <w:lang w:val="lt-LT" w:bidi="lt-LT"/>
        </w:rPr>
        <w:t>Tarnybinio patikrinimo n</w:t>
      </w:r>
      <w:r w:rsidR="00E828AA">
        <w:rPr>
          <w:lang w:val="lt-LT" w:bidi="lt-LT"/>
        </w:rPr>
        <w:t>uostatomis</w:t>
      </w:r>
      <w:r w:rsidRPr="00FE4062">
        <w:rPr>
          <w:lang w:val="lt-LT" w:bidi="lt-LT"/>
        </w:rPr>
        <w:t xml:space="preserve"> ir </w:t>
      </w:r>
      <w:r w:rsidR="001D33E5">
        <w:rPr>
          <w:lang w:val="lt-LT" w:bidi="lt-LT"/>
        </w:rPr>
        <w:t>suprantami</w:t>
      </w:r>
      <w:r w:rsidR="0046097F" w:rsidRPr="00FE4062">
        <w:rPr>
          <w:lang w:val="lt-LT" w:bidi="lt-LT"/>
        </w:rPr>
        <w:t xml:space="preserve"> </w:t>
      </w:r>
      <w:r w:rsidR="00D6074A" w:rsidRPr="00FE4062">
        <w:rPr>
          <w:lang w:val="lt-LT" w:bidi="lt-LT"/>
        </w:rPr>
        <w:t xml:space="preserve">kaip </w:t>
      </w:r>
      <w:r w:rsidR="001D33E5">
        <w:rPr>
          <w:lang w:val="lt-LT" w:bidi="lt-LT"/>
        </w:rPr>
        <w:t>betarpiškai susiję</w:t>
      </w:r>
      <w:r w:rsidR="00FE4062">
        <w:rPr>
          <w:lang w:val="lt-LT" w:bidi="lt-LT"/>
        </w:rPr>
        <w:t xml:space="preserve"> su </w:t>
      </w:r>
      <w:r w:rsidR="00153533">
        <w:rPr>
          <w:lang w:val="lt-LT" w:bidi="lt-LT"/>
        </w:rPr>
        <w:t>duomenimis</w:t>
      </w:r>
      <w:r w:rsidR="00FE4062">
        <w:rPr>
          <w:lang w:val="lt-LT" w:bidi="lt-LT"/>
        </w:rPr>
        <w:t>, pateikiama</w:t>
      </w:r>
      <w:r w:rsidR="00153533">
        <w:rPr>
          <w:lang w:val="lt-LT" w:bidi="lt-LT"/>
        </w:rPr>
        <w:t>is</w:t>
      </w:r>
      <w:r w:rsidR="00FE4062">
        <w:rPr>
          <w:lang w:val="lt-LT" w:bidi="lt-LT"/>
        </w:rPr>
        <w:t xml:space="preserve"> </w:t>
      </w:r>
      <w:r w:rsidRPr="00FE4062">
        <w:rPr>
          <w:lang w:val="lt-LT" w:bidi="lt-LT"/>
        </w:rPr>
        <w:t>atlikus tarnybinį patikrinimą surašomoje motyvuotoje išvadoje dėl prokuroro galimai padaryto tarnybinio pažeidimo</w:t>
      </w:r>
      <w:r w:rsidR="00D6074A" w:rsidRPr="00FE4062">
        <w:rPr>
          <w:lang w:val="lt-LT" w:bidi="lt-LT"/>
        </w:rPr>
        <w:t>.</w:t>
      </w:r>
      <w:r w:rsidR="00FE4062">
        <w:rPr>
          <w:lang w:val="lt-LT" w:bidi="lt-LT"/>
        </w:rPr>
        <w:t xml:space="preserve"> </w:t>
      </w:r>
      <w:r w:rsidR="00042581" w:rsidRPr="00BD2141">
        <w:rPr>
          <w:lang w:val="lt-LT" w:bidi="lt-LT"/>
        </w:rPr>
        <w:t xml:space="preserve">Vadinasi, neteikiama informacija Aprašo </w:t>
      </w:r>
      <w:r w:rsidR="00BD2141" w:rsidRPr="00BD2141">
        <w:rPr>
          <w:lang w:val="lt-LT" w:bidi="lt-LT"/>
        </w:rPr>
        <w:t>4.13 punkto</w:t>
      </w:r>
      <w:r w:rsidR="008C2E66">
        <w:rPr>
          <w:lang w:val="lt-LT" w:bidi="lt-LT"/>
        </w:rPr>
        <w:t xml:space="preserve"> prasme</w:t>
      </w:r>
      <w:r w:rsidR="00BD2141" w:rsidRPr="00BD2141">
        <w:rPr>
          <w:lang w:val="lt-LT" w:bidi="lt-LT"/>
        </w:rPr>
        <w:t xml:space="preserve"> ir duomenys Aprašo 74 punkto prasm</w:t>
      </w:r>
      <w:r w:rsidR="008C2E66">
        <w:rPr>
          <w:lang w:val="lt-LT" w:bidi="lt-LT"/>
        </w:rPr>
        <w:t>e</w:t>
      </w:r>
      <w:r w:rsidR="00BD2141" w:rsidRPr="00BD2141">
        <w:rPr>
          <w:lang w:val="lt-LT" w:bidi="lt-LT"/>
        </w:rPr>
        <w:t xml:space="preserve"> siejami</w:t>
      </w:r>
      <w:r w:rsidR="00042581" w:rsidRPr="00BD2141">
        <w:rPr>
          <w:lang w:val="lt-LT" w:bidi="lt-LT"/>
        </w:rPr>
        <w:t xml:space="preserve"> tik su tarnybinio patikrinimo metu nustatytomis aplinkybėmis. </w:t>
      </w:r>
      <w:r w:rsidR="00F376AD" w:rsidRPr="00FE4062">
        <w:rPr>
          <w:lang w:val="lt-LT" w:bidi="lt-LT"/>
        </w:rPr>
        <w:t>Nustačius tai, jog išvada dėl prokuroro galimai padaryto tarnybinio pažeidimo yra teikiama tik prokurorui</w:t>
      </w:r>
      <w:r w:rsidR="00042581">
        <w:rPr>
          <w:lang w:val="lt-LT" w:bidi="lt-LT"/>
        </w:rPr>
        <w:t>, taip pat tai, jog Aprašo 4.13 </w:t>
      </w:r>
      <w:r w:rsidR="00F376AD" w:rsidRPr="00FE4062">
        <w:rPr>
          <w:lang w:val="lt-LT" w:bidi="lt-LT"/>
        </w:rPr>
        <w:t>punkte nurodytos vidinio (tarnybinio) patikrinimo metu nus</w:t>
      </w:r>
      <w:r w:rsidR="00042581">
        <w:rPr>
          <w:lang w:val="lt-LT" w:bidi="lt-LT"/>
        </w:rPr>
        <w:t>tatytos aplinkybės ir Aprašo 74 </w:t>
      </w:r>
      <w:r w:rsidR="00F376AD" w:rsidRPr="00FE4062">
        <w:rPr>
          <w:lang w:val="lt-LT" w:bidi="lt-LT"/>
        </w:rPr>
        <w:t xml:space="preserve">punkte nurodomi duomenys apie </w:t>
      </w:r>
      <w:r w:rsidR="00FE4062">
        <w:rPr>
          <w:lang w:val="lt-LT" w:bidi="lt-LT"/>
        </w:rPr>
        <w:t>tarnybinius patikrinimus ir kita</w:t>
      </w:r>
      <w:r w:rsidR="00F376AD" w:rsidRPr="00FE4062">
        <w:rPr>
          <w:lang w:val="lt-LT" w:bidi="lt-LT"/>
        </w:rPr>
        <w:t>s su tarnybine atsakomybe susijusias vidaus administravimo procedūras turi būti suprantami kaip atlikus tarnybinį patikrinimą surašomoje motyvuotoje išvadoje dėl prokuroro galimai padaryto</w:t>
      </w:r>
      <w:r w:rsidR="00153533">
        <w:rPr>
          <w:lang w:val="lt-LT" w:bidi="lt-LT"/>
        </w:rPr>
        <w:t xml:space="preserve"> tarnybinio pažeidimo pateikiami duomenys</w:t>
      </w:r>
      <w:r w:rsidR="009A6AC3">
        <w:rPr>
          <w:lang w:val="lt-LT" w:bidi="lt-LT"/>
        </w:rPr>
        <w:t xml:space="preserve">, </w:t>
      </w:r>
      <w:r w:rsidR="009A6AC3" w:rsidRPr="00BD2141">
        <w:rPr>
          <w:lang w:val="lt-LT" w:bidi="lt-LT"/>
        </w:rPr>
        <w:t>t. y. tarnybinio patikrinimo metu nustatytos aplinkybės</w:t>
      </w:r>
      <w:r w:rsidR="00F376AD" w:rsidRPr="00FE4062">
        <w:rPr>
          <w:lang w:val="lt-LT" w:bidi="lt-LT"/>
        </w:rPr>
        <w:t xml:space="preserve">, yra pagrindas </w:t>
      </w:r>
      <w:r w:rsidR="00E828AA">
        <w:rPr>
          <w:lang w:val="lt-LT" w:bidi="lt-LT"/>
        </w:rPr>
        <w:t>vertinti, jog Aprašo 4.13 ir 74 </w:t>
      </w:r>
      <w:r w:rsidR="00632244" w:rsidRPr="00FE4062">
        <w:rPr>
          <w:lang w:val="lt-LT" w:bidi="lt-LT"/>
        </w:rPr>
        <w:t>punktuose (</w:t>
      </w:r>
      <w:r w:rsidR="00F3241D">
        <w:rPr>
          <w:lang w:val="lt-LT" w:bidi="lt-LT"/>
        </w:rPr>
        <w:t>ginčijamas teis</w:t>
      </w:r>
      <w:r w:rsidR="00042581">
        <w:rPr>
          <w:lang w:val="lt-LT" w:bidi="lt-LT"/>
        </w:rPr>
        <w:t>ė</w:t>
      </w:r>
      <w:r w:rsidR="00A944AE" w:rsidRPr="00FE4062">
        <w:rPr>
          <w:lang w:val="lt-LT" w:bidi="lt-LT"/>
        </w:rPr>
        <w:t>s norm</w:t>
      </w:r>
      <w:r w:rsidR="00042581">
        <w:rPr>
          <w:lang w:val="lt-LT" w:bidi="lt-LT"/>
        </w:rPr>
        <w:t>a</w:t>
      </w:r>
      <w:r w:rsidR="00A944AE" w:rsidRPr="00FE4062">
        <w:rPr>
          <w:lang w:val="lt-LT" w:bidi="lt-LT"/>
        </w:rPr>
        <w:t>s kvestionuojama apimtimi aiškinant išvados dėl prokuroro galimai padaryto tarnybinio pažeidimo pateikimo kitam asmeniui kontekste</w:t>
      </w:r>
      <w:r w:rsidR="00632244" w:rsidRPr="00FE4062">
        <w:rPr>
          <w:lang w:val="lt-LT" w:bidi="lt-LT"/>
        </w:rPr>
        <w:t>) y</w:t>
      </w:r>
      <w:r w:rsidR="00760968" w:rsidRPr="00FE4062">
        <w:rPr>
          <w:lang w:val="lt-LT" w:bidi="lt-LT"/>
        </w:rPr>
        <w:t xml:space="preserve">ra pateikiama detalesnė ir tikslesnė informacija </w:t>
      </w:r>
      <w:r w:rsidR="00632244" w:rsidRPr="00FE4062">
        <w:rPr>
          <w:lang w:val="lt-LT" w:bidi="lt-LT"/>
        </w:rPr>
        <w:t xml:space="preserve">dėl </w:t>
      </w:r>
      <w:r w:rsidR="006354AA" w:rsidRPr="00FE4062">
        <w:rPr>
          <w:lang w:val="lt-LT" w:bidi="lt-LT"/>
        </w:rPr>
        <w:t xml:space="preserve">tarnybinio patikrinimo išvadų teikimo suinteresuotiems asmenims, o </w:t>
      </w:r>
      <w:r w:rsidR="004B6EB5" w:rsidRPr="00FE4062">
        <w:rPr>
          <w:lang w:val="lt-LT" w:bidi="lt-LT"/>
        </w:rPr>
        <w:t xml:space="preserve">ne </w:t>
      </w:r>
      <w:r w:rsidR="00F3241D">
        <w:rPr>
          <w:lang w:val="lt-LT" w:bidi="lt-LT"/>
        </w:rPr>
        <w:t xml:space="preserve">sukuriamas naujas teisinis reguliavimas ar </w:t>
      </w:r>
      <w:r w:rsidR="006354AA" w:rsidRPr="00FE4062">
        <w:rPr>
          <w:lang w:val="lt-LT" w:bidi="lt-LT"/>
        </w:rPr>
        <w:t xml:space="preserve">apribojama asmenų teisė gauti informaciją, </w:t>
      </w:r>
      <w:proofErr w:type="spellStart"/>
      <w:r w:rsidR="006354AA" w:rsidRPr="00FE4062">
        <w:rPr>
          <w:i/>
          <w:lang w:val="lt-LT" w:bidi="lt-LT"/>
        </w:rPr>
        <w:t>inter</w:t>
      </w:r>
      <w:proofErr w:type="spellEnd"/>
      <w:r w:rsidR="006354AA" w:rsidRPr="00FE4062">
        <w:rPr>
          <w:i/>
          <w:lang w:val="lt-LT" w:bidi="lt-LT"/>
        </w:rPr>
        <w:t xml:space="preserve"> alia</w:t>
      </w:r>
      <w:r w:rsidR="00A944AE" w:rsidRPr="00FE4062">
        <w:rPr>
          <w:lang w:val="lt-LT" w:bidi="lt-LT"/>
        </w:rPr>
        <w:t xml:space="preserve"> informaciją</w:t>
      </w:r>
      <w:r w:rsidR="006354AA" w:rsidRPr="00FE4062">
        <w:rPr>
          <w:lang w:val="lt-LT" w:bidi="lt-LT"/>
        </w:rPr>
        <w:t xml:space="preserve"> apie</w:t>
      </w:r>
      <w:r w:rsidR="006354AA" w:rsidRPr="00FE4062">
        <w:rPr>
          <w:lang w:val="lt-LT"/>
        </w:rPr>
        <w:t xml:space="preserve"> </w:t>
      </w:r>
      <w:r w:rsidR="00623E07" w:rsidRPr="00FE4062">
        <w:rPr>
          <w:lang w:val="lt-LT"/>
        </w:rPr>
        <w:t>tarnybinio patikrinimo pradėjimą, nutraukimą ir užbaigimą.</w:t>
      </w:r>
      <w:r w:rsidR="00713771">
        <w:rPr>
          <w:lang w:val="lt-LT"/>
        </w:rPr>
        <w:t xml:space="preserve"> </w:t>
      </w:r>
    </w:p>
    <w:p w14:paraId="35E155BE" w14:textId="77777777" w:rsidR="004F23F1" w:rsidRDefault="00152357" w:rsidP="00042581">
      <w:pPr>
        <w:pStyle w:val="Sraopastraipa"/>
        <w:numPr>
          <w:ilvl w:val="0"/>
          <w:numId w:val="3"/>
        </w:numPr>
        <w:shd w:val="clear" w:color="auto" w:fill="FFFFFF"/>
        <w:tabs>
          <w:tab w:val="left" w:pos="1134"/>
        </w:tabs>
        <w:ind w:left="0" w:right="-2" w:firstLine="709"/>
        <w:jc w:val="both"/>
        <w:rPr>
          <w:lang w:val="lt-LT"/>
        </w:rPr>
      </w:pPr>
      <w:r>
        <w:rPr>
          <w:lang w:val="lt-LT" w:bidi="lt-LT"/>
        </w:rPr>
        <w:lastRenderedPageBreak/>
        <w:t>Atsižvelgdama į tai, kas išdėstyta,</w:t>
      </w:r>
      <w:r w:rsidR="0002194E">
        <w:rPr>
          <w:lang w:val="lt-LT" w:bidi="lt-LT"/>
        </w:rPr>
        <w:t xml:space="preserve"> ir Aprašo 4.13 ir 74 </w:t>
      </w:r>
      <w:r w:rsidR="0002194E" w:rsidRPr="00FE4062">
        <w:rPr>
          <w:lang w:val="lt-LT" w:bidi="lt-LT"/>
        </w:rPr>
        <w:t>punktu</w:t>
      </w:r>
      <w:r w:rsidR="0002194E">
        <w:rPr>
          <w:lang w:val="lt-LT" w:bidi="lt-LT"/>
        </w:rPr>
        <w:t>s kvestionuojama apimtimi aiškindama</w:t>
      </w:r>
      <w:r w:rsidR="0002194E" w:rsidRPr="00FE4062">
        <w:rPr>
          <w:lang w:val="lt-LT" w:bidi="lt-LT"/>
        </w:rPr>
        <w:t xml:space="preserve"> išvados dėl prokuroro galimai padaryto tarnybinio pažeidimo pateikimo kitam asmeniui kontekste</w:t>
      </w:r>
      <w:r w:rsidR="0002194E">
        <w:rPr>
          <w:lang w:val="lt-LT" w:bidi="lt-LT"/>
        </w:rPr>
        <w:t xml:space="preserve">, </w:t>
      </w:r>
      <w:r>
        <w:rPr>
          <w:lang w:val="lt-LT" w:bidi="lt-LT"/>
        </w:rPr>
        <w:t>išplėstinė teisėjų kolegija</w:t>
      </w:r>
      <w:r w:rsidR="0002194E">
        <w:rPr>
          <w:lang w:val="lt-LT" w:bidi="lt-LT"/>
        </w:rPr>
        <w:t xml:space="preserve"> </w:t>
      </w:r>
      <w:r w:rsidR="00042581">
        <w:rPr>
          <w:lang w:val="lt-LT" w:bidi="lt-LT"/>
        </w:rPr>
        <w:t>konstatuoja</w:t>
      </w:r>
      <w:r>
        <w:rPr>
          <w:lang w:val="lt-LT" w:bidi="lt-LT"/>
        </w:rPr>
        <w:t xml:space="preserve">, jog </w:t>
      </w:r>
      <w:r w:rsidR="0002194E">
        <w:rPr>
          <w:lang w:val="lt-LT" w:bidi="lt-LT"/>
        </w:rPr>
        <w:t>Aprašo</w:t>
      </w:r>
      <w:r w:rsidRPr="00152357">
        <w:rPr>
          <w:lang w:val="lt-LT" w:bidi="lt-LT"/>
        </w:rPr>
        <w:t xml:space="preserve"> 4.13 punktas ta apimtimi, kuria prie neteikiamos informacijos priskiriamos prokuratūroje atlikto vidinio (tarnybinio) patikrinimo metu nustatytos aplinkybės, ir 74 punktas ta apimtimi, kuria numatyta, kad duomenys apie tarnybinius patikrinimus ir kitas su tarnybine atsakomybe susijusias vidaus administravimo procedūras</w:t>
      </w:r>
      <w:r w:rsidR="00042581" w:rsidRPr="00042581">
        <w:rPr>
          <w:lang w:val="lt-LT" w:bidi="lt-LT"/>
        </w:rPr>
        <w:t xml:space="preserve"> </w:t>
      </w:r>
      <w:r w:rsidR="00042581" w:rsidRPr="00152357">
        <w:rPr>
          <w:lang w:val="lt-LT" w:bidi="lt-LT"/>
        </w:rPr>
        <w:t>pareiškėjams neteikiami</w:t>
      </w:r>
      <w:r w:rsidRPr="00152357">
        <w:rPr>
          <w:lang w:val="lt-LT" w:bidi="lt-LT"/>
        </w:rPr>
        <w:t xml:space="preserve">, </w:t>
      </w:r>
      <w:r w:rsidR="00AA24E1" w:rsidRPr="00882FC6">
        <w:rPr>
          <w:lang w:val="lt-LT" w:bidi="lt-LT"/>
        </w:rPr>
        <w:t>atitinka konstitucin</w:t>
      </w:r>
      <w:r w:rsidR="002008CF">
        <w:rPr>
          <w:lang w:val="lt-LT" w:bidi="lt-LT"/>
        </w:rPr>
        <w:t>į teisinės valstybės principą,</w:t>
      </w:r>
      <w:r w:rsidR="00AA24E1" w:rsidRPr="00882FC6">
        <w:rPr>
          <w:lang w:val="lt-LT" w:bidi="lt-LT"/>
        </w:rPr>
        <w:t xml:space="preserve"> Konstitucijos 25 straipsnio 3 dalį, </w:t>
      </w:r>
      <w:r w:rsidR="002008CF">
        <w:rPr>
          <w:lang w:val="lt-LT" w:bidi="lt-LT"/>
        </w:rPr>
        <w:t>V</w:t>
      </w:r>
      <w:r w:rsidR="00AA24E1" w:rsidRPr="00882FC6">
        <w:rPr>
          <w:lang w:val="lt-LT" w:bidi="lt-LT"/>
        </w:rPr>
        <w:t xml:space="preserve">iešojo administravimo įstatymo 3 straipsnio 1 dalies 1 punkte įtvirtintą įstatymo viršenybės principą bei </w:t>
      </w:r>
      <w:r w:rsidR="002008CF">
        <w:rPr>
          <w:lang w:val="lt-LT" w:bidi="lt-LT"/>
        </w:rPr>
        <w:t>Te</w:t>
      </w:r>
      <w:r w:rsidR="00AA24E1" w:rsidRPr="00882FC6">
        <w:rPr>
          <w:lang w:val="lt-LT" w:bidi="lt-LT"/>
        </w:rPr>
        <w:t>isėkūros pagrindų įstatymo 3 straipsnio 2 dalies 3 punkte įtvirtintą pagarbos asmens teisėms ir laisvėms teisėkūros principą</w:t>
      </w:r>
      <w:r w:rsidR="00AA24E1">
        <w:rPr>
          <w:lang w:val="lt-LT" w:bidi="lt-LT"/>
        </w:rPr>
        <w:t>.</w:t>
      </w:r>
    </w:p>
    <w:p w14:paraId="20A329E6" w14:textId="77777777" w:rsidR="00152357" w:rsidRPr="00152357" w:rsidRDefault="00152357" w:rsidP="00042581">
      <w:pPr>
        <w:pStyle w:val="Sraopastraipa"/>
        <w:shd w:val="clear" w:color="auto" w:fill="FFFFFF"/>
        <w:tabs>
          <w:tab w:val="left" w:pos="1134"/>
        </w:tabs>
        <w:ind w:left="709" w:right="-2"/>
        <w:jc w:val="both"/>
        <w:rPr>
          <w:lang w:val="lt-LT"/>
        </w:rPr>
      </w:pPr>
    </w:p>
    <w:p w14:paraId="2E8B2829" w14:textId="77777777" w:rsidR="00BB744D" w:rsidRPr="00F2248B" w:rsidRDefault="00BB744D" w:rsidP="00042581">
      <w:pPr>
        <w:shd w:val="clear" w:color="auto" w:fill="FFFFFF"/>
        <w:ind w:right="-2" w:firstLine="709"/>
        <w:jc w:val="both"/>
        <w:rPr>
          <w:color w:val="000000"/>
          <w:lang w:val="lt-LT"/>
        </w:rPr>
      </w:pPr>
      <w:r w:rsidRPr="00F2248B">
        <w:rPr>
          <w:lang w:val="lt-LT"/>
        </w:rPr>
        <w:t>V</w:t>
      </w:r>
      <w:r w:rsidRPr="00F2248B">
        <w:rPr>
          <w:color w:val="000000"/>
          <w:w w:val="101"/>
          <w:lang w:val="lt-LT"/>
        </w:rPr>
        <w:t xml:space="preserve">adovaudamasi Lietuvos Respublikos administracinių bylų teisenos įstatymo </w:t>
      </w:r>
      <w:r w:rsidR="00D17591">
        <w:rPr>
          <w:color w:val="000000"/>
          <w:w w:val="101"/>
          <w:lang w:val="lt-LT"/>
        </w:rPr>
        <w:t>117 straipsnio 1 dalies 1 punktu</w:t>
      </w:r>
      <w:r w:rsidRPr="00F2248B">
        <w:rPr>
          <w:lang w:val="lt-LT"/>
        </w:rPr>
        <w:t>,</w:t>
      </w:r>
      <w:r w:rsidR="009459F6" w:rsidRPr="00F2248B">
        <w:rPr>
          <w:lang w:val="lt-LT"/>
        </w:rPr>
        <w:t xml:space="preserve"> išplėstinė</w:t>
      </w:r>
      <w:r w:rsidRPr="00F2248B">
        <w:rPr>
          <w:lang w:val="lt-LT"/>
        </w:rPr>
        <w:t xml:space="preserve"> teisėjų kolegija</w:t>
      </w:r>
    </w:p>
    <w:p w14:paraId="2B906AF0" w14:textId="77777777" w:rsidR="00243181" w:rsidRPr="00F2248B" w:rsidRDefault="00243181" w:rsidP="00042581">
      <w:pPr>
        <w:shd w:val="clear" w:color="auto" w:fill="FFFFFF"/>
        <w:ind w:right="-2" w:firstLine="851"/>
        <w:jc w:val="both"/>
        <w:rPr>
          <w:lang w:val="lt-LT"/>
        </w:rPr>
      </w:pPr>
    </w:p>
    <w:p w14:paraId="5E633BF2" w14:textId="77777777" w:rsidR="00AB7873" w:rsidRPr="00F2248B" w:rsidRDefault="00E22C4A" w:rsidP="00042581">
      <w:pPr>
        <w:shd w:val="clear" w:color="auto" w:fill="FFFFFF"/>
        <w:ind w:right="-2"/>
        <w:jc w:val="both"/>
        <w:rPr>
          <w:bCs/>
          <w:lang w:val="lt-LT"/>
        </w:rPr>
      </w:pPr>
      <w:r>
        <w:rPr>
          <w:bCs/>
          <w:lang w:val="lt-LT"/>
        </w:rPr>
        <w:t>n u s</w:t>
      </w:r>
      <w:r w:rsidR="004B2C7A" w:rsidRPr="00F2248B">
        <w:rPr>
          <w:bCs/>
          <w:lang w:val="lt-LT"/>
        </w:rPr>
        <w:t xml:space="preserve"> </w:t>
      </w:r>
      <w:r>
        <w:rPr>
          <w:bCs/>
          <w:lang w:val="lt-LT"/>
        </w:rPr>
        <w:t>p</w:t>
      </w:r>
      <w:r w:rsidR="004B2C7A" w:rsidRPr="00F2248B">
        <w:rPr>
          <w:bCs/>
          <w:lang w:val="lt-LT"/>
        </w:rPr>
        <w:t xml:space="preserve"> r </w:t>
      </w:r>
      <w:r>
        <w:rPr>
          <w:bCs/>
          <w:lang w:val="lt-LT"/>
        </w:rPr>
        <w:t>e</w:t>
      </w:r>
      <w:r w:rsidR="004B2C7A" w:rsidRPr="00F2248B">
        <w:rPr>
          <w:bCs/>
          <w:lang w:val="lt-LT"/>
        </w:rPr>
        <w:t xml:space="preserve"> </w:t>
      </w:r>
      <w:r>
        <w:rPr>
          <w:bCs/>
          <w:lang w:val="lt-LT"/>
        </w:rPr>
        <w:t>n d ž i a</w:t>
      </w:r>
      <w:r w:rsidR="00AB7873" w:rsidRPr="00F2248B">
        <w:rPr>
          <w:bCs/>
          <w:lang w:val="lt-LT"/>
        </w:rPr>
        <w:t xml:space="preserve">: </w:t>
      </w:r>
    </w:p>
    <w:p w14:paraId="1FFFAD0D" w14:textId="77777777" w:rsidR="00AB7873" w:rsidRPr="00F2248B" w:rsidRDefault="00AB7873" w:rsidP="00042581">
      <w:pPr>
        <w:shd w:val="clear" w:color="auto" w:fill="FFFFFF"/>
        <w:ind w:right="-2" w:firstLine="851"/>
        <w:jc w:val="both"/>
        <w:rPr>
          <w:bCs/>
          <w:lang w:val="lt-LT"/>
        </w:rPr>
      </w:pPr>
    </w:p>
    <w:p w14:paraId="2E9E820C" w14:textId="77777777" w:rsidR="003E5B4B" w:rsidRPr="00F2248B" w:rsidRDefault="003E5B4B" w:rsidP="00042581">
      <w:pPr>
        <w:shd w:val="clear" w:color="auto" w:fill="FFFFFF"/>
        <w:ind w:right="-2" w:firstLine="709"/>
        <w:jc w:val="both"/>
        <w:rPr>
          <w:lang w:val="lt-LT" w:bidi="lt-LT"/>
        </w:rPr>
      </w:pPr>
      <w:r>
        <w:rPr>
          <w:lang w:val="lt-LT"/>
        </w:rPr>
        <w:t xml:space="preserve">Pripažinti, kad </w:t>
      </w:r>
      <w:r w:rsidRPr="003E5B4B">
        <w:rPr>
          <w:lang w:val="lt-LT" w:bidi="lt-LT"/>
        </w:rPr>
        <w:t>Lietuvos Respublikos generalinio prokuroro 2</w:t>
      </w:r>
      <w:r>
        <w:rPr>
          <w:lang w:val="lt-LT" w:bidi="lt-LT"/>
        </w:rPr>
        <w:t>008 m. sausio 3 d. įsakymu Nr. </w:t>
      </w:r>
      <w:r w:rsidRPr="003E5B4B">
        <w:rPr>
          <w:lang w:val="lt-LT" w:bidi="lt-LT"/>
        </w:rPr>
        <w:t>I-3 patvirtinto Asmenų aptarnavimo Lietuvos Respublikos prokuratūroje aprašo (Lietuvos Respublikos generalinio prokuroro 2014 m. spalio 3 d. įsakymo Nr. I-198 redakcija) 4.13 punktas ta apimtimi, kuria prie neteikiamos informacijos priskiriamos prokuratūroje atlikto vidinio (tarnybinio) patikrinimo metu nustatytos aplinkybės,</w:t>
      </w:r>
      <w:r>
        <w:rPr>
          <w:lang w:val="lt-LT" w:bidi="lt-LT"/>
        </w:rPr>
        <w:t xml:space="preserve"> </w:t>
      </w:r>
      <w:r w:rsidR="00882FC6">
        <w:rPr>
          <w:lang w:val="lt-LT" w:bidi="lt-LT"/>
        </w:rPr>
        <w:t>ir</w:t>
      </w:r>
      <w:r w:rsidR="006906D7" w:rsidRPr="006906D7">
        <w:rPr>
          <w:lang w:val="lt-LT" w:bidi="lt-LT"/>
        </w:rPr>
        <w:t xml:space="preserve"> </w:t>
      </w:r>
      <w:r w:rsidR="006906D7">
        <w:rPr>
          <w:lang w:val="lt-LT" w:bidi="lt-LT"/>
        </w:rPr>
        <w:t>74</w:t>
      </w:r>
      <w:r w:rsidR="006906D7" w:rsidRPr="006906D7">
        <w:rPr>
          <w:lang w:val="lt-LT" w:bidi="lt-LT"/>
        </w:rPr>
        <w:t xml:space="preserve"> punktas ta apimtimi, kuria</w:t>
      </w:r>
      <w:r w:rsidR="00882FC6">
        <w:rPr>
          <w:lang w:val="lt-LT" w:bidi="lt-LT"/>
        </w:rPr>
        <w:t xml:space="preserve"> </w:t>
      </w:r>
      <w:r w:rsidR="00882FC6" w:rsidRPr="00882FC6">
        <w:rPr>
          <w:lang w:val="lt-LT" w:bidi="lt-LT"/>
        </w:rPr>
        <w:t>numatyta, kad duomenys apie tarnybinius patikrinimus ir kitas su tarnybine atsakomybe susijusias vidaus administravimo procedūras</w:t>
      </w:r>
      <w:r w:rsidR="00042581" w:rsidRPr="00042581">
        <w:rPr>
          <w:lang w:val="lt-LT" w:bidi="lt-LT"/>
        </w:rPr>
        <w:t xml:space="preserve"> </w:t>
      </w:r>
      <w:r w:rsidR="00042581">
        <w:rPr>
          <w:lang w:val="lt-LT" w:bidi="lt-LT"/>
        </w:rPr>
        <w:t>pareiškėjams neteikiami</w:t>
      </w:r>
      <w:r w:rsidR="00882FC6" w:rsidRPr="00882FC6">
        <w:rPr>
          <w:lang w:val="lt-LT" w:bidi="lt-LT"/>
        </w:rPr>
        <w:t xml:space="preserve">, </w:t>
      </w:r>
      <w:r w:rsidR="00AA24E1" w:rsidRPr="00BD2141">
        <w:rPr>
          <w:lang w:val="lt-LT" w:bidi="lt-LT"/>
        </w:rPr>
        <w:t>neprieštarauja</w:t>
      </w:r>
      <w:r w:rsidR="00AA24E1">
        <w:rPr>
          <w:lang w:val="lt-LT" w:bidi="lt-LT"/>
        </w:rPr>
        <w:t xml:space="preserve"> konstituciniam</w:t>
      </w:r>
      <w:r w:rsidR="00AA24E1" w:rsidRPr="00152357">
        <w:rPr>
          <w:lang w:val="lt-LT" w:bidi="lt-LT"/>
        </w:rPr>
        <w:t xml:space="preserve"> teisinės valstybės </w:t>
      </w:r>
      <w:r w:rsidR="00AA24E1">
        <w:rPr>
          <w:lang w:val="lt-LT" w:bidi="lt-LT"/>
        </w:rPr>
        <w:t>principui</w:t>
      </w:r>
      <w:r w:rsidR="00AA24E1" w:rsidRPr="00152357">
        <w:rPr>
          <w:lang w:val="lt-LT" w:bidi="lt-LT"/>
        </w:rPr>
        <w:t xml:space="preserve">, </w:t>
      </w:r>
      <w:r w:rsidR="00AA24E1" w:rsidRPr="00882FC6">
        <w:rPr>
          <w:lang w:val="lt-LT" w:bidi="lt-LT"/>
        </w:rPr>
        <w:t xml:space="preserve">Lietuvos Respublikos </w:t>
      </w:r>
      <w:r w:rsidR="00AA24E1">
        <w:rPr>
          <w:lang w:val="lt-LT" w:bidi="lt-LT"/>
        </w:rPr>
        <w:t>Konstitucijos 25 straipsnio 3 daliai</w:t>
      </w:r>
      <w:r w:rsidR="00AA24E1" w:rsidRPr="00152357">
        <w:rPr>
          <w:lang w:val="lt-LT" w:bidi="lt-LT"/>
        </w:rPr>
        <w:t xml:space="preserve">, </w:t>
      </w:r>
      <w:r w:rsidR="00AA24E1" w:rsidRPr="00882FC6">
        <w:rPr>
          <w:lang w:val="lt-LT" w:bidi="lt-LT"/>
        </w:rPr>
        <w:t>Lietuvos Respublikos viešojo</w:t>
      </w:r>
      <w:r w:rsidR="00AA24E1">
        <w:rPr>
          <w:lang w:val="lt-LT" w:bidi="lt-LT"/>
        </w:rPr>
        <w:t xml:space="preserve"> administravim</w:t>
      </w:r>
      <w:r w:rsidR="00AA24E1" w:rsidRPr="00904C5F">
        <w:rPr>
          <w:lang w:val="lt-LT" w:bidi="lt-LT"/>
        </w:rPr>
        <w:t xml:space="preserve">o įstatymo 3 straipsnio 1 dalies 1 punkte </w:t>
      </w:r>
      <w:r w:rsidR="005704F2" w:rsidRPr="00904C5F">
        <w:rPr>
          <w:rFonts w:eastAsia="Calibri"/>
          <w:lang w:val="lt-LT"/>
        </w:rPr>
        <w:t>(</w:t>
      </w:r>
      <w:r w:rsidR="005704F2" w:rsidRPr="00904C5F">
        <w:rPr>
          <w:lang w:val="lt-LT"/>
        </w:rPr>
        <w:t>2009 m. bir</w:t>
      </w:r>
      <w:r w:rsidR="00904C5F" w:rsidRPr="00904C5F">
        <w:rPr>
          <w:lang w:val="lt-LT"/>
        </w:rPr>
        <w:t>želio 11 d. įstatymo Nr. </w:t>
      </w:r>
      <w:r w:rsidR="005704F2" w:rsidRPr="00904C5F">
        <w:rPr>
          <w:lang w:val="lt-LT"/>
        </w:rPr>
        <w:t>XI-283 redakcija</w:t>
      </w:r>
      <w:r w:rsidR="005704F2" w:rsidRPr="00904C5F" w:rsidDel="00CF2C5D">
        <w:rPr>
          <w:rFonts w:eastAsia="Calibri"/>
          <w:lang w:val="lt-LT"/>
        </w:rPr>
        <w:t>)</w:t>
      </w:r>
      <w:r w:rsidR="005704F2" w:rsidRPr="00904C5F">
        <w:rPr>
          <w:rFonts w:eastAsia="Calibri"/>
          <w:lang w:val="lt-LT"/>
        </w:rPr>
        <w:t xml:space="preserve"> </w:t>
      </w:r>
      <w:r w:rsidR="00AA24E1" w:rsidRPr="00904C5F">
        <w:rPr>
          <w:lang w:val="lt-LT" w:bidi="lt-LT"/>
        </w:rPr>
        <w:t>įtvirtintam</w:t>
      </w:r>
      <w:r w:rsidR="00AA24E1">
        <w:rPr>
          <w:lang w:val="lt-LT" w:bidi="lt-LT"/>
        </w:rPr>
        <w:t xml:space="preserve"> įstatymo viršenybės principui</w:t>
      </w:r>
      <w:r w:rsidR="00AA24E1" w:rsidRPr="00152357">
        <w:rPr>
          <w:lang w:val="lt-LT" w:bidi="lt-LT"/>
        </w:rPr>
        <w:t xml:space="preserve"> bei </w:t>
      </w:r>
      <w:r w:rsidR="00AA24E1" w:rsidRPr="00882FC6">
        <w:rPr>
          <w:lang w:val="lt-LT" w:bidi="lt-LT"/>
        </w:rPr>
        <w:t>Lietuvos Respublikos teisėkūros</w:t>
      </w:r>
      <w:r w:rsidR="00AA24E1" w:rsidRPr="00152357">
        <w:rPr>
          <w:lang w:val="lt-LT" w:bidi="lt-LT"/>
        </w:rPr>
        <w:t xml:space="preserve"> p</w:t>
      </w:r>
      <w:r w:rsidR="00AA24E1">
        <w:rPr>
          <w:lang w:val="lt-LT" w:bidi="lt-LT"/>
        </w:rPr>
        <w:t>agrindų įstatymo 3 straipsnio 2 dalies 3 punkte įtvirtintam</w:t>
      </w:r>
      <w:r w:rsidR="00AA24E1" w:rsidRPr="00152357">
        <w:rPr>
          <w:lang w:val="lt-LT" w:bidi="lt-LT"/>
        </w:rPr>
        <w:t xml:space="preserve"> pagarbos asmens teisėms</w:t>
      </w:r>
      <w:r w:rsidR="00AA24E1">
        <w:rPr>
          <w:lang w:val="lt-LT" w:bidi="lt-LT"/>
        </w:rPr>
        <w:t xml:space="preserve"> ir laisvėms teisėkūros principui</w:t>
      </w:r>
      <w:r w:rsidR="00AA24E1" w:rsidRPr="00152357">
        <w:rPr>
          <w:lang w:val="lt-LT" w:bidi="lt-LT"/>
        </w:rPr>
        <w:t>.</w:t>
      </w:r>
    </w:p>
    <w:p w14:paraId="11EFD44A" w14:textId="77777777" w:rsidR="00AB7873" w:rsidRPr="00F2248B" w:rsidRDefault="00E22C4A" w:rsidP="00042581">
      <w:pPr>
        <w:shd w:val="clear" w:color="auto" w:fill="FFFFFF"/>
        <w:ind w:right="-2" w:firstLine="709"/>
        <w:jc w:val="both"/>
        <w:rPr>
          <w:bCs/>
          <w:lang w:val="lt-LT"/>
        </w:rPr>
      </w:pPr>
      <w:r>
        <w:rPr>
          <w:bCs/>
          <w:lang w:val="lt-LT"/>
        </w:rPr>
        <w:t>Sprendimas</w:t>
      </w:r>
      <w:r w:rsidR="00AB7873" w:rsidRPr="00F2248B">
        <w:rPr>
          <w:bCs/>
          <w:lang w:val="lt-LT"/>
        </w:rPr>
        <w:t xml:space="preserve"> neskundžiama</w:t>
      </w:r>
      <w:r>
        <w:rPr>
          <w:bCs/>
          <w:lang w:val="lt-LT"/>
        </w:rPr>
        <w:t>s</w:t>
      </w:r>
      <w:r w:rsidR="00AB7873" w:rsidRPr="00F2248B">
        <w:rPr>
          <w:bCs/>
          <w:lang w:val="lt-LT"/>
        </w:rPr>
        <w:t xml:space="preserve">. </w:t>
      </w:r>
    </w:p>
    <w:p w14:paraId="38AFCAC3" w14:textId="77777777" w:rsidR="008B63FC" w:rsidRPr="00F2248B" w:rsidRDefault="008B63FC" w:rsidP="00042581">
      <w:pPr>
        <w:shd w:val="clear" w:color="auto" w:fill="FFFFFF"/>
        <w:ind w:right="-2" w:firstLine="851"/>
        <w:rPr>
          <w:bCs/>
          <w:lang w:val="lt-LT"/>
        </w:rPr>
      </w:pPr>
    </w:p>
    <w:p w14:paraId="4B02774D" w14:textId="77777777" w:rsidR="001750C6" w:rsidRPr="00F2248B" w:rsidRDefault="001750C6" w:rsidP="00042581">
      <w:pPr>
        <w:shd w:val="clear" w:color="auto" w:fill="FFFFFF"/>
        <w:ind w:right="-2" w:firstLine="851"/>
        <w:rPr>
          <w:bCs/>
          <w:lang w:val="lt-LT"/>
        </w:rPr>
      </w:pPr>
    </w:p>
    <w:p w14:paraId="38A7A45B" w14:textId="77777777" w:rsidR="00AB7873" w:rsidRPr="00F2248B" w:rsidRDefault="00AB7873" w:rsidP="00042581">
      <w:pPr>
        <w:shd w:val="clear" w:color="auto" w:fill="FFFFFF"/>
        <w:tabs>
          <w:tab w:val="left" w:pos="6521"/>
          <w:tab w:val="left" w:pos="6663"/>
        </w:tabs>
        <w:ind w:right="-2" w:firstLine="709"/>
        <w:jc w:val="both"/>
        <w:rPr>
          <w:lang w:val="lt-LT"/>
        </w:rPr>
      </w:pPr>
      <w:r w:rsidRPr="00F2248B">
        <w:rPr>
          <w:lang w:val="lt-LT"/>
        </w:rPr>
        <w:t>Teisėjai</w:t>
      </w:r>
      <w:r w:rsidRPr="00F2248B">
        <w:rPr>
          <w:lang w:val="lt-LT"/>
        </w:rPr>
        <w:tab/>
      </w:r>
      <w:r w:rsidR="00E364AF">
        <w:rPr>
          <w:lang w:val="lt-LT"/>
        </w:rPr>
        <w:t xml:space="preserve">Audrius </w:t>
      </w:r>
      <w:proofErr w:type="spellStart"/>
      <w:r w:rsidR="00E364AF">
        <w:rPr>
          <w:lang w:val="lt-LT"/>
        </w:rPr>
        <w:t>Bakaveckas</w:t>
      </w:r>
      <w:proofErr w:type="spellEnd"/>
    </w:p>
    <w:p w14:paraId="125919AB" w14:textId="77777777" w:rsidR="00AB7873" w:rsidRPr="00F2248B" w:rsidRDefault="00AB7873" w:rsidP="00042581">
      <w:pPr>
        <w:shd w:val="clear" w:color="auto" w:fill="FFFFFF"/>
        <w:ind w:right="-2" w:firstLine="851"/>
        <w:jc w:val="both"/>
        <w:rPr>
          <w:lang w:val="lt-LT"/>
        </w:rPr>
      </w:pPr>
    </w:p>
    <w:p w14:paraId="7F3A6A18" w14:textId="77777777" w:rsidR="00AB7873" w:rsidRPr="00F2248B" w:rsidRDefault="00AB7873" w:rsidP="00042581">
      <w:pPr>
        <w:shd w:val="clear" w:color="auto" w:fill="FFFFFF"/>
        <w:ind w:right="-2" w:firstLine="851"/>
        <w:jc w:val="both"/>
        <w:rPr>
          <w:lang w:val="lt-LT"/>
        </w:rPr>
      </w:pPr>
    </w:p>
    <w:p w14:paraId="7F0504AA" w14:textId="77777777" w:rsidR="00AB7873" w:rsidRPr="00F2248B" w:rsidRDefault="00E364AF" w:rsidP="00042581">
      <w:pPr>
        <w:shd w:val="clear" w:color="auto" w:fill="FFFFFF"/>
        <w:ind w:left="5184" w:right="-2" w:firstLine="1296"/>
        <w:jc w:val="both"/>
        <w:rPr>
          <w:lang w:val="lt-LT"/>
        </w:rPr>
      </w:pPr>
      <w:r>
        <w:rPr>
          <w:lang w:val="lt-LT"/>
        </w:rPr>
        <w:t>Arūnas Dirvonas</w:t>
      </w:r>
      <w:r w:rsidR="00AB7873" w:rsidRPr="00F2248B">
        <w:rPr>
          <w:lang w:val="lt-LT"/>
        </w:rPr>
        <w:tab/>
      </w:r>
    </w:p>
    <w:p w14:paraId="7E90E7F6" w14:textId="77777777" w:rsidR="00AB7873" w:rsidRPr="00F2248B" w:rsidRDefault="00AB7873" w:rsidP="00042581">
      <w:pPr>
        <w:shd w:val="clear" w:color="auto" w:fill="FFFFFF"/>
        <w:ind w:left="5184" w:right="-2" w:firstLine="851"/>
        <w:jc w:val="both"/>
        <w:rPr>
          <w:lang w:val="lt-LT"/>
        </w:rPr>
      </w:pPr>
      <w:r w:rsidRPr="00F2248B">
        <w:rPr>
          <w:lang w:val="lt-LT"/>
        </w:rPr>
        <w:tab/>
      </w:r>
    </w:p>
    <w:p w14:paraId="181FD276" w14:textId="77777777" w:rsidR="00105840" w:rsidRPr="00F2248B" w:rsidRDefault="00105840" w:rsidP="00042581">
      <w:pPr>
        <w:shd w:val="clear" w:color="auto" w:fill="FFFFFF"/>
        <w:ind w:left="5184" w:right="-2" w:firstLine="851"/>
        <w:jc w:val="both"/>
        <w:rPr>
          <w:lang w:val="lt-LT"/>
        </w:rPr>
      </w:pPr>
    </w:p>
    <w:p w14:paraId="17D9C9B8" w14:textId="77777777" w:rsidR="00AB7873" w:rsidRPr="00F2248B" w:rsidRDefault="00E364AF" w:rsidP="00042581">
      <w:pPr>
        <w:shd w:val="clear" w:color="auto" w:fill="FFFFFF"/>
        <w:ind w:left="5184" w:right="-2" w:firstLine="1296"/>
        <w:jc w:val="both"/>
        <w:rPr>
          <w:lang w:val="lt-LT"/>
        </w:rPr>
      </w:pPr>
      <w:r>
        <w:rPr>
          <w:lang w:val="lt-LT"/>
        </w:rPr>
        <w:t>Gintaras Kryževičius</w:t>
      </w:r>
    </w:p>
    <w:p w14:paraId="191C4AF3" w14:textId="77777777" w:rsidR="00C3639E" w:rsidRPr="00F2248B" w:rsidRDefault="00C3639E" w:rsidP="00042581">
      <w:pPr>
        <w:pStyle w:val="Pagrindinistekstas"/>
        <w:tabs>
          <w:tab w:val="left" w:pos="5529"/>
          <w:tab w:val="left" w:pos="5812"/>
          <w:tab w:val="left" w:pos="6270"/>
        </w:tabs>
        <w:ind w:right="-2" w:firstLine="851"/>
      </w:pPr>
    </w:p>
    <w:p w14:paraId="6D73FB1B" w14:textId="77777777" w:rsidR="00C3639E" w:rsidRPr="00F2248B" w:rsidRDefault="00C3639E" w:rsidP="00042581">
      <w:pPr>
        <w:pStyle w:val="Pagrindinistekstas"/>
        <w:tabs>
          <w:tab w:val="left" w:pos="5529"/>
          <w:tab w:val="left" w:pos="5812"/>
          <w:tab w:val="left" w:pos="6270"/>
        </w:tabs>
        <w:ind w:right="-2" w:firstLine="851"/>
      </w:pPr>
    </w:p>
    <w:p w14:paraId="157528CE" w14:textId="77777777" w:rsidR="00C3639E" w:rsidRPr="00F2248B" w:rsidRDefault="00C3639E" w:rsidP="00042581">
      <w:pPr>
        <w:pStyle w:val="Pagrindinistekstas"/>
        <w:tabs>
          <w:tab w:val="left" w:pos="5529"/>
          <w:tab w:val="left" w:pos="5812"/>
          <w:tab w:val="left" w:pos="6270"/>
          <w:tab w:val="left" w:pos="6521"/>
        </w:tabs>
        <w:ind w:right="-2" w:firstLine="851"/>
      </w:pPr>
      <w:r w:rsidRPr="00F2248B">
        <w:t xml:space="preserve"> </w:t>
      </w:r>
      <w:r w:rsidRPr="00F2248B">
        <w:tab/>
      </w:r>
      <w:r w:rsidRPr="00F2248B">
        <w:tab/>
        <w:t xml:space="preserve">           </w:t>
      </w:r>
      <w:r w:rsidR="00E364AF">
        <w:t>Veslava Ruskan</w:t>
      </w:r>
      <w:r w:rsidRPr="00F2248B">
        <w:t xml:space="preserve"> </w:t>
      </w:r>
    </w:p>
    <w:p w14:paraId="4AAB3330" w14:textId="77777777" w:rsidR="00C3639E" w:rsidRPr="00F2248B" w:rsidRDefault="00C3639E" w:rsidP="00042581">
      <w:pPr>
        <w:pStyle w:val="Pagrindinistekstas"/>
        <w:tabs>
          <w:tab w:val="left" w:pos="5529"/>
          <w:tab w:val="left" w:pos="5812"/>
          <w:tab w:val="left" w:pos="6270"/>
        </w:tabs>
        <w:ind w:right="-2" w:firstLine="851"/>
      </w:pPr>
      <w:r w:rsidRPr="00F2248B">
        <w:tab/>
      </w:r>
      <w:r w:rsidRPr="00F2248B">
        <w:tab/>
      </w:r>
      <w:r w:rsidRPr="00F2248B">
        <w:tab/>
      </w:r>
    </w:p>
    <w:p w14:paraId="24D795CD" w14:textId="77777777" w:rsidR="00C3639E" w:rsidRPr="00F2248B" w:rsidRDefault="00C3639E" w:rsidP="00042581">
      <w:pPr>
        <w:pStyle w:val="Pagrindinistekstas"/>
        <w:tabs>
          <w:tab w:val="left" w:pos="5529"/>
          <w:tab w:val="left" w:pos="5812"/>
          <w:tab w:val="left" w:pos="6270"/>
        </w:tabs>
        <w:ind w:right="-2" w:firstLine="851"/>
      </w:pPr>
    </w:p>
    <w:p w14:paraId="7D9A9962" w14:textId="77777777" w:rsidR="00C3639E" w:rsidRPr="00F2248B" w:rsidRDefault="00C3639E" w:rsidP="00042581">
      <w:pPr>
        <w:pStyle w:val="Pagrindinistekstas"/>
        <w:tabs>
          <w:tab w:val="left" w:pos="5529"/>
          <w:tab w:val="left" w:pos="5812"/>
          <w:tab w:val="left" w:pos="6270"/>
        </w:tabs>
        <w:ind w:right="-2" w:firstLine="851"/>
      </w:pPr>
      <w:r w:rsidRPr="00F2248B">
        <w:tab/>
      </w:r>
      <w:r w:rsidRPr="00F2248B">
        <w:tab/>
      </w:r>
      <w:r w:rsidRPr="00F2248B">
        <w:tab/>
      </w:r>
      <w:r w:rsidRPr="00F2248B">
        <w:tab/>
      </w:r>
      <w:r w:rsidR="00E364AF">
        <w:t>Skirgailė Žalimienė</w:t>
      </w:r>
    </w:p>
    <w:p w14:paraId="2EFB427C" w14:textId="77777777" w:rsidR="00C3639E" w:rsidRPr="00F2248B" w:rsidRDefault="00C3639E" w:rsidP="00042581">
      <w:pPr>
        <w:pStyle w:val="Pagrindinistekstas"/>
        <w:tabs>
          <w:tab w:val="left" w:pos="5529"/>
          <w:tab w:val="left" w:pos="5812"/>
          <w:tab w:val="left" w:pos="6270"/>
        </w:tabs>
        <w:ind w:right="-2" w:firstLine="851"/>
      </w:pPr>
    </w:p>
    <w:p w14:paraId="78324884" w14:textId="77777777" w:rsidR="00C3639E" w:rsidRPr="00F2248B" w:rsidRDefault="00C3639E" w:rsidP="00042581">
      <w:pPr>
        <w:pStyle w:val="Pagrindinistekstas"/>
        <w:tabs>
          <w:tab w:val="left" w:pos="5529"/>
          <w:tab w:val="left" w:pos="5812"/>
          <w:tab w:val="left" w:pos="6270"/>
        </w:tabs>
        <w:ind w:right="-2" w:firstLine="851"/>
      </w:pPr>
      <w:r w:rsidRPr="00F2248B">
        <w:tab/>
      </w:r>
      <w:r w:rsidRPr="00F2248B">
        <w:tab/>
      </w:r>
      <w:r w:rsidRPr="00F2248B">
        <w:tab/>
      </w:r>
      <w:r w:rsidRPr="00F2248B">
        <w:tab/>
      </w:r>
    </w:p>
    <w:p w14:paraId="3C14D602" w14:textId="77777777" w:rsidR="00510197" w:rsidRPr="00F2248B" w:rsidRDefault="00510197" w:rsidP="00042581">
      <w:pPr>
        <w:ind w:right="-2" w:firstLine="851"/>
        <w:rPr>
          <w:lang w:val="lt-LT"/>
        </w:rPr>
      </w:pPr>
    </w:p>
    <w:sectPr w:rsidR="00510197" w:rsidRPr="00F2248B" w:rsidSect="0051057D">
      <w:headerReference w:type="even" r:id="rId9"/>
      <w:headerReference w:type="default" r:id="rId10"/>
      <w:pgSz w:w="11906" w:h="16838"/>
      <w:pgMar w:top="851" w:right="567" w:bottom="851" w:left="1701" w:header="709" w:footer="709"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A24226E" w16cid:durableId="1EB8DF21"/>
  <w16cid:commentId w16cid:paraId="77498C22" w16cid:durableId="1EB8DFC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A36DD8" w14:textId="77777777" w:rsidR="000020AB" w:rsidRDefault="000020AB" w:rsidP="00455055">
      <w:r>
        <w:separator/>
      </w:r>
    </w:p>
  </w:endnote>
  <w:endnote w:type="continuationSeparator" w:id="0">
    <w:p w14:paraId="7E5DA3DA" w14:textId="77777777" w:rsidR="000020AB" w:rsidRDefault="000020AB" w:rsidP="004550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A4451B" w14:textId="77777777" w:rsidR="000020AB" w:rsidRDefault="000020AB" w:rsidP="00455055">
      <w:r>
        <w:separator/>
      </w:r>
    </w:p>
  </w:footnote>
  <w:footnote w:type="continuationSeparator" w:id="0">
    <w:p w14:paraId="01B3134A" w14:textId="77777777" w:rsidR="000020AB" w:rsidRDefault="000020AB" w:rsidP="004550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B44996" w14:textId="77777777" w:rsidR="00B36962" w:rsidRDefault="008E4FEF">
    <w:pPr>
      <w:pStyle w:val="Antrats"/>
      <w:framePr w:wrap="around" w:vAnchor="text" w:hAnchor="margin" w:xAlign="center" w:y="1"/>
      <w:rPr>
        <w:rStyle w:val="Puslapionumeris"/>
      </w:rPr>
    </w:pPr>
    <w:r>
      <w:rPr>
        <w:rStyle w:val="Puslapionumeris"/>
      </w:rPr>
      <w:fldChar w:fldCharType="begin"/>
    </w:r>
    <w:r w:rsidR="00B11C1C">
      <w:rPr>
        <w:rStyle w:val="Puslapionumeris"/>
      </w:rPr>
      <w:instrText xml:space="preserve">PAGE  </w:instrText>
    </w:r>
    <w:r>
      <w:rPr>
        <w:rStyle w:val="Puslapionumeris"/>
      </w:rPr>
      <w:fldChar w:fldCharType="end"/>
    </w:r>
  </w:p>
  <w:p w14:paraId="207808EA" w14:textId="77777777" w:rsidR="00B36962" w:rsidRDefault="000020AB">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7B59ED" w14:textId="77777777" w:rsidR="00B36962" w:rsidRPr="00722C67" w:rsidRDefault="008E4FEF">
    <w:pPr>
      <w:pStyle w:val="Antrats"/>
      <w:framePr w:wrap="around" w:vAnchor="text" w:hAnchor="margin" w:xAlign="center" w:y="1"/>
      <w:rPr>
        <w:rStyle w:val="Puslapionumeris"/>
        <w:sz w:val="20"/>
        <w:szCs w:val="20"/>
      </w:rPr>
    </w:pPr>
    <w:r w:rsidRPr="00722C67">
      <w:rPr>
        <w:rStyle w:val="Puslapionumeris"/>
        <w:sz w:val="20"/>
        <w:szCs w:val="20"/>
      </w:rPr>
      <w:fldChar w:fldCharType="begin"/>
    </w:r>
    <w:r w:rsidR="00B11C1C" w:rsidRPr="00722C67">
      <w:rPr>
        <w:rStyle w:val="Puslapionumeris"/>
        <w:sz w:val="20"/>
        <w:szCs w:val="20"/>
      </w:rPr>
      <w:instrText xml:space="preserve">PAGE  </w:instrText>
    </w:r>
    <w:r w:rsidRPr="00722C67">
      <w:rPr>
        <w:rStyle w:val="Puslapionumeris"/>
        <w:sz w:val="20"/>
        <w:szCs w:val="20"/>
      </w:rPr>
      <w:fldChar w:fldCharType="separate"/>
    </w:r>
    <w:r w:rsidR="00FB48A4">
      <w:rPr>
        <w:rStyle w:val="Puslapionumeris"/>
        <w:noProof/>
        <w:sz w:val="20"/>
        <w:szCs w:val="20"/>
      </w:rPr>
      <w:t>10</w:t>
    </w:r>
    <w:r w:rsidRPr="00722C67">
      <w:rPr>
        <w:rStyle w:val="Puslapionumeris"/>
        <w:sz w:val="20"/>
        <w:szCs w:val="20"/>
      </w:rPr>
      <w:fldChar w:fldCharType="end"/>
    </w:r>
  </w:p>
  <w:p w14:paraId="4235A6CC" w14:textId="77777777" w:rsidR="00B36962" w:rsidRDefault="000020AB">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BF6231"/>
    <w:multiLevelType w:val="hybridMultilevel"/>
    <w:tmpl w:val="3A100486"/>
    <w:lvl w:ilvl="0" w:tplc="21F404EC">
      <w:start w:val="1"/>
      <w:numFmt w:val="decimal"/>
      <w:lvlText w:val="%1."/>
      <w:lvlJc w:val="left"/>
      <w:pPr>
        <w:ind w:left="1495"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13D61A99"/>
    <w:multiLevelType w:val="multilevel"/>
    <w:tmpl w:val="F2DC8474"/>
    <w:lvl w:ilvl="0">
      <w:start w:val="1"/>
      <w:numFmt w:val="decimal"/>
      <w:lvlText w:val="%1."/>
      <w:lvlJc w:val="left"/>
      <w:pPr>
        <w:ind w:left="644" w:hanging="360"/>
      </w:pPr>
      <w:rPr>
        <w:rFonts w:ascii="Times New Roman" w:eastAsia="Times New Roman" w:hAnsi="Times New Roman" w:cs="Times New Roman"/>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2FBE3716"/>
    <w:multiLevelType w:val="hybridMultilevel"/>
    <w:tmpl w:val="8BBAF986"/>
    <w:lvl w:ilvl="0" w:tplc="446E7B66">
      <w:start w:val="12"/>
      <w:numFmt w:val="decimal"/>
      <w:lvlText w:val="%1."/>
      <w:lvlJc w:val="left"/>
      <w:pPr>
        <w:ind w:left="644" w:hanging="360"/>
      </w:pPr>
      <w:rPr>
        <w:rFonts w:hint="default"/>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abstractNum w:abstractNumId="3" w15:restartNumberingAfterBreak="0">
    <w:nsid w:val="342409DF"/>
    <w:multiLevelType w:val="hybridMultilevel"/>
    <w:tmpl w:val="3A100486"/>
    <w:lvl w:ilvl="0" w:tplc="21F404EC">
      <w:start w:val="1"/>
      <w:numFmt w:val="decimal"/>
      <w:lvlText w:val="%1."/>
      <w:lvlJc w:val="left"/>
      <w:pPr>
        <w:ind w:left="1495"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579A7112"/>
    <w:multiLevelType w:val="hybridMultilevel"/>
    <w:tmpl w:val="3F9EEA0C"/>
    <w:lvl w:ilvl="0" w:tplc="0427000F">
      <w:start w:val="1"/>
      <w:numFmt w:val="decimal"/>
      <w:lvlText w:val="%1."/>
      <w:lvlJc w:val="left"/>
      <w:pPr>
        <w:ind w:left="1440" w:hanging="72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5" w15:restartNumberingAfterBreak="0">
    <w:nsid w:val="59F838D8"/>
    <w:multiLevelType w:val="multilevel"/>
    <w:tmpl w:val="118EF0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77223749"/>
    <w:multiLevelType w:val="multilevel"/>
    <w:tmpl w:val="31141A1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2"/>
  </w:num>
  <w:num w:numId="3">
    <w:abstractNumId w:val="3"/>
  </w:num>
  <w:num w:numId="4">
    <w:abstractNumId w:val="4"/>
  </w:num>
  <w:num w:numId="5">
    <w:abstractNumId w:val="6"/>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7873"/>
    <w:rsid w:val="000020AB"/>
    <w:rsid w:val="0002194E"/>
    <w:rsid w:val="00023280"/>
    <w:rsid w:val="000236A7"/>
    <w:rsid w:val="00025F2E"/>
    <w:rsid w:val="00027027"/>
    <w:rsid w:val="00037F20"/>
    <w:rsid w:val="0004196B"/>
    <w:rsid w:val="0004253E"/>
    <w:rsid w:val="00042581"/>
    <w:rsid w:val="00044643"/>
    <w:rsid w:val="00045B55"/>
    <w:rsid w:val="00046A47"/>
    <w:rsid w:val="00050335"/>
    <w:rsid w:val="00052FCA"/>
    <w:rsid w:val="000531D5"/>
    <w:rsid w:val="00054348"/>
    <w:rsid w:val="0005598F"/>
    <w:rsid w:val="000614CA"/>
    <w:rsid w:val="000640B4"/>
    <w:rsid w:val="00073444"/>
    <w:rsid w:val="00084BAB"/>
    <w:rsid w:val="00090C1D"/>
    <w:rsid w:val="000A76F5"/>
    <w:rsid w:val="000B51CE"/>
    <w:rsid w:val="000B7A6A"/>
    <w:rsid w:val="000C0529"/>
    <w:rsid w:val="000C362A"/>
    <w:rsid w:val="000C7C74"/>
    <w:rsid w:val="000D11C1"/>
    <w:rsid w:val="000D17AF"/>
    <w:rsid w:val="000E0A1C"/>
    <w:rsid w:val="000F6D49"/>
    <w:rsid w:val="00105840"/>
    <w:rsid w:val="00110BD6"/>
    <w:rsid w:val="00117B5F"/>
    <w:rsid w:val="0012528B"/>
    <w:rsid w:val="00125F19"/>
    <w:rsid w:val="001309B7"/>
    <w:rsid w:val="00130B7A"/>
    <w:rsid w:val="001314D1"/>
    <w:rsid w:val="00132F09"/>
    <w:rsid w:val="0013508C"/>
    <w:rsid w:val="00141876"/>
    <w:rsid w:val="0014507D"/>
    <w:rsid w:val="00152357"/>
    <w:rsid w:val="00153533"/>
    <w:rsid w:val="00160D87"/>
    <w:rsid w:val="00161D87"/>
    <w:rsid w:val="00163CCE"/>
    <w:rsid w:val="00165EA2"/>
    <w:rsid w:val="00171582"/>
    <w:rsid w:val="001750B4"/>
    <w:rsid w:val="001750C6"/>
    <w:rsid w:val="0018617C"/>
    <w:rsid w:val="0018630B"/>
    <w:rsid w:val="00190874"/>
    <w:rsid w:val="00193863"/>
    <w:rsid w:val="001A411D"/>
    <w:rsid w:val="001A4650"/>
    <w:rsid w:val="001A557B"/>
    <w:rsid w:val="001A70BF"/>
    <w:rsid w:val="001B1B28"/>
    <w:rsid w:val="001B52DD"/>
    <w:rsid w:val="001B65B0"/>
    <w:rsid w:val="001B771E"/>
    <w:rsid w:val="001C1198"/>
    <w:rsid w:val="001C6BF0"/>
    <w:rsid w:val="001C785C"/>
    <w:rsid w:val="001D33E5"/>
    <w:rsid w:val="001D3BEA"/>
    <w:rsid w:val="001D49B5"/>
    <w:rsid w:val="001D7EB3"/>
    <w:rsid w:val="001E2215"/>
    <w:rsid w:val="001F0457"/>
    <w:rsid w:val="001F0F68"/>
    <w:rsid w:val="001F22BB"/>
    <w:rsid w:val="001F41EA"/>
    <w:rsid w:val="001F5F9C"/>
    <w:rsid w:val="001F7FB5"/>
    <w:rsid w:val="002008CF"/>
    <w:rsid w:val="00207441"/>
    <w:rsid w:val="0021231C"/>
    <w:rsid w:val="00212B5B"/>
    <w:rsid w:val="002203ED"/>
    <w:rsid w:val="0022363B"/>
    <w:rsid w:val="00224D0F"/>
    <w:rsid w:val="0022683C"/>
    <w:rsid w:val="00227E53"/>
    <w:rsid w:val="00235790"/>
    <w:rsid w:val="00241D3C"/>
    <w:rsid w:val="00243181"/>
    <w:rsid w:val="00255024"/>
    <w:rsid w:val="002634C3"/>
    <w:rsid w:val="00286499"/>
    <w:rsid w:val="00291A7D"/>
    <w:rsid w:val="00292064"/>
    <w:rsid w:val="002A0721"/>
    <w:rsid w:val="002A6C95"/>
    <w:rsid w:val="002C3D8F"/>
    <w:rsid w:val="002C4C7D"/>
    <w:rsid w:val="002C5BE8"/>
    <w:rsid w:val="002C7A2B"/>
    <w:rsid w:val="002D1C3A"/>
    <w:rsid w:val="002E1D0F"/>
    <w:rsid w:val="002E40F8"/>
    <w:rsid w:val="002E4DC6"/>
    <w:rsid w:val="002E6021"/>
    <w:rsid w:val="002E6049"/>
    <w:rsid w:val="002F27D2"/>
    <w:rsid w:val="002F31B7"/>
    <w:rsid w:val="003011D4"/>
    <w:rsid w:val="003137E2"/>
    <w:rsid w:val="00314420"/>
    <w:rsid w:val="00327D0C"/>
    <w:rsid w:val="003447A2"/>
    <w:rsid w:val="00365072"/>
    <w:rsid w:val="003675B5"/>
    <w:rsid w:val="00383A1F"/>
    <w:rsid w:val="0038562F"/>
    <w:rsid w:val="003856B0"/>
    <w:rsid w:val="00393C81"/>
    <w:rsid w:val="003950E9"/>
    <w:rsid w:val="003A7118"/>
    <w:rsid w:val="003B3EF1"/>
    <w:rsid w:val="003B4DA4"/>
    <w:rsid w:val="003C1070"/>
    <w:rsid w:val="003C5888"/>
    <w:rsid w:val="003C7BB3"/>
    <w:rsid w:val="003C7F58"/>
    <w:rsid w:val="003D3F23"/>
    <w:rsid w:val="003D46D2"/>
    <w:rsid w:val="003E5B4B"/>
    <w:rsid w:val="004055B4"/>
    <w:rsid w:val="004065C8"/>
    <w:rsid w:val="004100CF"/>
    <w:rsid w:val="004140C1"/>
    <w:rsid w:val="0041417D"/>
    <w:rsid w:val="004201C5"/>
    <w:rsid w:val="00421B20"/>
    <w:rsid w:val="004220EF"/>
    <w:rsid w:val="004229D7"/>
    <w:rsid w:val="004313C3"/>
    <w:rsid w:val="00431D8D"/>
    <w:rsid w:val="00436F48"/>
    <w:rsid w:val="0044193E"/>
    <w:rsid w:val="00445C77"/>
    <w:rsid w:val="00452E8E"/>
    <w:rsid w:val="00455055"/>
    <w:rsid w:val="0046097F"/>
    <w:rsid w:val="004610D3"/>
    <w:rsid w:val="004712E1"/>
    <w:rsid w:val="0047191E"/>
    <w:rsid w:val="00475BE9"/>
    <w:rsid w:val="00476CFC"/>
    <w:rsid w:val="0047796A"/>
    <w:rsid w:val="00477FB2"/>
    <w:rsid w:val="0048040E"/>
    <w:rsid w:val="00482BFF"/>
    <w:rsid w:val="00484BFB"/>
    <w:rsid w:val="004B2260"/>
    <w:rsid w:val="004B2C7A"/>
    <w:rsid w:val="004B314D"/>
    <w:rsid w:val="004B5414"/>
    <w:rsid w:val="004B6EB5"/>
    <w:rsid w:val="004C732F"/>
    <w:rsid w:val="004D099E"/>
    <w:rsid w:val="004D14A6"/>
    <w:rsid w:val="004D27CD"/>
    <w:rsid w:val="004D3D46"/>
    <w:rsid w:val="004D4ED4"/>
    <w:rsid w:val="004D7728"/>
    <w:rsid w:val="004E1453"/>
    <w:rsid w:val="004E19E3"/>
    <w:rsid w:val="004E6887"/>
    <w:rsid w:val="004E69A0"/>
    <w:rsid w:val="004F23F1"/>
    <w:rsid w:val="004F2842"/>
    <w:rsid w:val="004F7AEF"/>
    <w:rsid w:val="00501C7C"/>
    <w:rsid w:val="00503941"/>
    <w:rsid w:val="00507427"/>
    <w:rsid w:val="00510197"/>
    <w:rsid w:val="0051057D"/>
    <w:rsid w:val="005136F0"/>
    <w:rsid w:val="0052042B"/>
    <w:rsid w:val="00520FE5"/>
    <w:rsid w:val="0052290C"/>
    <w:rsid w:val="005245FA"/>
    <w:rsid w:val="00524AD1"/>
    <w:rsid w:val="00532CDF"/>
    <w:rsid w:val="0053501B"/>
    <w:rsid w:val="005405B0"/>
    <w:rsid w:val="0054398F"/>
    <w:rsid w:val="005446B0"/>
    <w:rsid w:val="005467C9"/>
    <w:rsid w:val="00560FEB"/>
    <w:rsid w:val="00563F65"/>
    <w:rsid w:val="00567A7C"/>
    <w:rsid w:val="00570314"/>
    <w:rsid w:val="005704F2"/>
    <w:rsid w:val="005771E9"/>
    <w:rsid w:val="0058043F"/>
    <w:rsid w:val="0058050D"/>
    <w:rsid w:val="0058097F"/>
    <w:rsid w:val="00583998"/>
    <w:rsid w:val="00585A4E"/>
    <w:rsid w:val="005902A6"/>
    <w:rsid w:val="005A06E2"/>
    <w:rsid w:val="005A4432"/>
    <w:rsid w:val="005B4990"/>
    <w:rsid w:val="005C2D1F"/>
    <w:rsid w:val="005D00D9"/>
    <w:rsid w:val="005D248B"/>
    <w:rsid w:val="005D6A87"/>
    <w:rsid w:val="005E1CC3"/>
    <w:rsid w:val="005E3E2F"/>
    <w:rsid w:val="005E3EEE"/>
    <w:rsid w:val="005E5650"/>
    <w:rsid w:val="005F161F"/>
    <w:rsid w:val="005F466B"/>
    <w:rsid w:val="005F64F9"/>
    <w:rsid w:val="006028EA"/>
    <w:rsid w:val="0061062F"/>
    <w:rsid w:val="006203F4"/>
    <w:rsid w:val="00623E07"/>
    <w:rsid w:val="00626BAE"/>
    <w:rsid w:val="00627762"/>
    <w:rsid w:val="00630F39"/>
    <w:rsid w:val="0063190A"/>
    <w:rsid w:val="00632244"/>
    <w:rsid w:val="006354AA"/>
    <w:rsid w:val="00635C9D"/>
    <w:rsid w:val="0064343A"/>
    <w:rsid w:val="006503DE"/>
    <w:rsid w:val="00655A97"/>
    <w:rsid w:val="006607DD"/>
    <w:rsid w:val="00671956"/>
    <w:rsid w:val="006803FC"/>
    <w:rsid w:val="0068092A"/>
    <w:rsid w:val="006906D7"/>
    <w:rsid w:val="006B65D6"/>
    <w:rsid w:val="006C1CB2"/>
    <w:rsid w:val="006C636B"/>
    <w:rsid w:val="006E0498"/>
    <w:rsid w:val="006E7D5D"/>
    <w:rsid w:val="006F428C"/>
    <w:rsid w:val="00701E49"/>
    <w:rsid w:val="0071029C"/>
    <w:rsid w:val="00713771"/>
    <w:rsid w:val="00714793"/>
    <w:rsid w:val="00722C67"/>
    <w:rsid w:val="00726A68"/>
    <w:rsid w:val="007278D2"/>
    <w:rsid w:val="00736E21"/>
    <w:rsid w:val="00743613"/>
    <w:rsid w:val="00743E63"/>
    <w:rsid w:val="0074534B"/>
    <w:rsid w:val="00757C1B"/>
    <w:rsid w:val="00760897"/>
    <w:rsid w:val="00760968"/>
    <w:rsid w:val="007762E7"/>
    <w:rsid w:val="007803CF"/>
    <w:rsid w:val="00784ECC"/>
    <w:rsid w:val="00790E62"/>
    <w:rsid w:val="007924AA"/>
    <w:rsid w:val="007A3A1F"/>
    <w:rsid w:val="007B006D"/>
    <w:rsid w:val="007B0FA3"/>
    <w:rsid w:val="007B1AA3"/>
    <w:rsid w:val="007B1E17"/>
    <w:rsid w:val="007B3F64"/>
    <w:rsid w:val="007B6983"/>
    <w:rsid w:val="007C0464"/>
    <w:rsid w:val="007C48CD"/>
    <w:rsid w:val="007C7A47"/>
    <w:rsid w:val="007C7AE2"/>
    <w:rsid w:val="007E7CF7"/>
    <w:rsid w:val="007F236D"/>
    <w:rsid w:val="007F4738"/>
    <w:rsid w:val="007F7A85"/>
    <w:rsid w:val="00803140"/>
    <w:rsid w:val="00803281"/>
    <w:rsid w:val="0080404C"/>
    <w:rsid w:val="00813399"/>
    <w:rsid w:val="008207EB"/>
    <w:rsid w:val="00822930"/>
    <w:rsid w:val="00834E67"/>
    <w:rsid w:val="00841F33"/>
    <w:rsid w:val="008437D8"/>
    <w:rsid w:val="008513D7"/>
    <w:rsid w:val="0085172A"/>
    <w:rsid w:val="00857D31"/>
    <w:rsid w:val="008617F4"/>
    <w:rsid w:val="008622A4"/>
    <w:rsid w:val="00863129"/>
    <w:rsid w:val="008631AE"/>
    <w:rsid w:val="0086438C"/>
    <w:rsid w:val="008710A7"/>
    <w:rsid w:val="00871396"/>
    <w:rsid w:val="00882FC6"/>
    <w:rsid w:val="00884254"/>
    <w:rsid w:val="0088431A"/>
    <w:rsid w:val="008A37D5"/>
    <w:rsid w:val="008B63FC"/>
    <w:rsid w:val="008B7460"/>
    <w:rsid w:val="008C2E66"/>
    <w:rsid w:val="008E07CE"/>
    <w:rsid w:val="008E1A6D"/>
    <w:rsid w:val="008E4FEF"/>
    <w:rsid w:val="008E510D"/>
    <w:rsid w:val="008F170C"/>
    <w:rsid w:val="008F6EE4"/>
    <w:rsid w:val="008F7148"/>
    <w:rsid w:val="00901AF1"/>
    <w:rsid w:val="0090221B"/>
    <w:rsid w:val="00904C5F"/>
    <w:rsid w:val="009135D5"/>
    <w:rsid w:val="009159A8"/>
    <w:rsid w:val="00920701"/>
    <w:rsid w:val="00921C64"/>
    <w:rsid w:val="009273EA"/>
    <w:rsid w:val="00937429"/>
    <w:rsid w:val="00940D3E"/>
    <w:rsid w:val="00942BE8"/>
    <w:rsid w:val="009459F6"/>
    <w:rsid w:val="00945A7A"/>
    <w:rsid w:val="00950146"/>
    <w:rsid w:val="00954743"/>
    <w:rsid w:val="00961F29"/>
    <w:rsid w:val="00964564"/>
    <w:rsid w:val="009667E6"/>
    <w:rsid w:val="0096747A"/>
    <w:rsid w:val="00975800"/>
    <w:rsid w:val="00982343"/>
    <w:rsid w:val="0099237D"/>
    <w:rsid w:val="009A09FE"/>
    <w:rsid w:val="009A6854"/>
    <w:rsid w:val="009A6AC3"/>
    <w:rsid w:val="009A7045"/>
    <w:rsid w:val="009B2702"/>
    <w:rsid w:val="009B6EBB"/>
    <w:rsid w:val="009C6DBC"/>
    <w:rsid w:val="009C765F"/>
    <w:rsid w:val="009D1A11"/>
    <w:rsid w:val="009D5DF1"/>
    <w:rsid w:val="009E574F"/>
    <w:rsid w:val="009E73C4"/>
    <w:rsid w:val="009F450B"/>
    <w:rsid w:val="00A01121"/>
    <w:rsid w:val="00A119AB"/>
    <w:rsid w:val="00A11E4E"/>
    <w:rsid w:val="00A1224A"/>
    <w:rsid w:val="00A13F45"/>
    <w:rsid w:val="00A14762"/>
    <w:rsid w:val="00A14AB6"/>
    <w:rsid w:val="00A14C1D"/>
    <w:rsid w:val="00A228E5"/>
    <w:rsid w:val="00A27171"/>
    <w:rsid w:val="00A30096"/>
    <w:rsid w:val="00A32FF4"/>
    <w:rsid w:val="00A33E88"/>
    <w:rsid w:val="00A3617C"/>
    <w:rsid w:val="00A37C5E"/>
    <w:rsid w:val="00A60B89"/>
    <w:rsid w:val="00A772C2"/>
    <w:rsid w:val="00A829B8"/>
    <w:rsid w:val="00A83D4A"/>
    <w:rsid w:val="00A91D7A"/>
    <w:rsid w:val="00A944AE"/>
    <w:rsid w:val="00A94DC1"/>
    <w:rsid w:val="00A95B4E"/>
    <w:rsid w:val="00AA004C"/>
    <w:rsid w:val="00AA24E1"/>
    <w:rsid w:val="00AA5049"/>
    <w:rsid w:val="00AA54C2"/>
    <w:rsid w:val="00AB197B"/>
    <w:rsid w:val="00AB73DF"/>
    <w:rsid w:val="00AB7873"/>
    <w:rsid w:val="00AC05F8"/>
    <w:rsid w:val="00AC1B1B"/>
    <w:rsid w:val="00AC2BDC"/>
    <w:rsid w:val="00AC2BFD"/>
    <w:rsid w:val="00AC6CFF"/>
    <w:rsid w:val="00AC70C8"/>
    <w:rsid w:val="00AE0AF9"/>
    <w:rsid w:val="00AE2DBD"/>
    <w:rsid w:val="00AE4F6D"/>
    <w:rsid w:val="00AE7405"/>
    <w:rsid w:val="00AF080B"/>
    <w:rsid w:val="00AF31C8"/>
    <w:rsid w:val="00AF4556"/>
    <w:rsid w:val="00AF6CBD"/>
    <w:rsid w:val="00B033DC"/>
    <w:rsid w:val="00B06841"/>
    <w:rsid w:val="00B10876"/>
    <w:rsid w:val="00B11C1C"/>
    <w:rsid w:val="00B17779"/>
    <w:rsid w:val="00B179FF"/>
    <w:rsid w:val="00B20014"/>
    <w:rsid w:val="00B21A33"/>
    <w:rsid w:val="00B24A51"/>
    <w:rsid w:val="00B427C6"/>
    <w:rsid w:val="00B43BBC"/>
    <w:rsid w:val="00B47890"/>
    <w:rsid w:val="00B479B3"/>
    <w:rsid w:val="00B57607"/>
    <w:rsid w:val="00B647D1"/>
    <w:rsid w:val="00B662E8"/>
    <w:rsid w:val="00B66CDB"/>
    <w:rsid w:val="00B7576A"/>
    <w:rsid w:val="00B80574"/>
    <w:rsid w:val="00B81C9B"/>
    <w:rsid w:val="00B82432"/>
    <w:rsid w:val="00B829A8"/>
    <w:rsid w:val="00B87B24"/>
    <w:rsid w:val="00B9163F"/>
    <w:rsid w:val="00B92885"/>
    <w:rsid w:val="00B94AB6"/>
    <w:rsid w:val="00B97C73"/>
    <w:rsid w:val="00BA5652"/>
    <w:rsid w:val="00BA5EA6"/>
    <w:rsid w:val="00BB6218"/>
    <w:rsid w:val="00BB67DA"/>
    <w:rsid w:val="00BB744D"/>
    <w:rsid w:val="00BC1987"/>
    <w:rsid w:val="00BC2234"/>
    <w:rsid w:val="00BC6969"/>
    <w:rsid w:val="00BD1C39"/>
    <w:rsid w:val="00BD2141"/>
    <w:rsid w:val="00BD508A"/>
    <w:rsid w:val="00BE2888"/>
    <w:rsid w:val="00BF1821"/>
    <w:rsid w:val="00C05A8F"/>
    <w:rsid w:val="00C13ADF"/>
    <w:rsid w:val="00C16C6E"/>
    <w:rsid w:val="00C24168"/>
    <w:rsid w:val="00C31E8B"/>
    <w:rsid w:val="00C3639E"/>
    <w:rsid w:val="00C363C4"/>
    <w:rsid w:val="00C37DC9"/>
    <w:rsid w:val="00C41BF4"/>
    <w:rsid w:val="00C421F7"/>
    <w:rsid w:val="00C458C7"/>
    <w:rsid w:val="00C50B34"/>
    <w:rsid w:val="00C56110"/>
    <w:rsid w:val="00C619DC"/>
    <w:rsid w:val="00C65155"/>
    <w:rsid w:val="00C75121"/>
    <w:rsid w:val="00C818CE"/>
    <w:rsid w:val="00C833B2"/>
    <w:rsid w:val="00C9723A"/>
    <w:rsid w:val="00CA17EE"/>
    <w:rsid w:val="00CA6D04"/>
    <w:rsid w:val="00CA7F33"/>
    <w:rsid w:val="00CB127C"/>
    <w:rsid w:val="00CB6FFD"/>
    <w:rsid w:val="00CC0971"/>
    <w:rsid w:val="00CD335C"/>
    <w:rsid w:val="00CD40D5"/>
    <w:rsid w:val="00CE1D78"/>
    <w:rsid w:val="00CE1FD3"/>
    <w:rsid w:val="00CE55A0"/>
    <w:rsid w:val="00CE5A64"/>
    <w:rsid w:val="00CE6A15"/>
    <w:rsid w:val="00CF102E"/>
    <w:rsid w:val="00CF39B9"/>
    <w:rsid w:val="00CF4991"/>
    <w:rsid w:val="00CF7223"/>
    <w:rsid w:val="00D1018A"/>
    <w:rsid w:val="00D17591"/>
    <w:rsid w:val="00D21AFC"/>
    <w:rsid w:val="00D27295"/>
    <w:rsid w:val="00D31611"/>
    <w:rsid w:val="00D36B21"/>
    <w:rsid w:val="00D469F0"/>
    <w:rsid w:val="00D6074A"/>
    <w:rsid w:val="00D66F71"/>
    <w:rsid w:val="00D71327"/>
    <w:rsid w:val="00D723BE"/>
    <w:rsid w:val="00D75B0B"/>
    <w:rsid w:val="00D7638F"/>
    <w:rsid w:val="00D76AEC"/>
    <w:rsid w:val="00D77D14"/>
    <w:rsid w:val="00D8408F"/>
    <w:rsid w:val="00D873FE"/>
    <w:rsid w:val="00D90D5C"/>
    <w:rsid w:val="00D956B5"/>
    <w:rsid w:val="00D96BC8"/>
    <w:rsid w:val="00DA1C45"/>
    <w:rsid w:val="00DA2702"/>
    <w:rsid w:val="00DA53E8"/>
    <w:rsid w:val="00DA6C95"/>
    <w:rsid w:val="00DB6DB5"/>
    <w:rsid w:val="00DC3A46"/>
    <w:rsid w:val="00DC5E56"/>
    <w:rsid w:val="00DC6ED2"/>
    <w:rsid w:val="00DD0C2A"/>
    <w:rsid w:val="00DD3AC6"/>
    <w:rsid w:val="00DD58B6"/>
    <w:rsid w:val="00DE0915"/>
    <w:rsid w:val="00DE0EA9"/>
    <w:rsid w:val="00DE5AA8"/>
    <w:rsid w:val="00DF4285"/>
    <w:rsid w:val="00E01EF2"/>
    <w:rsid w:val="00E051AE"/>
    <w:rsid w:val="00E115C2"/>
    <w:rsid w:val="00E21155"/>
    <w:rsid w:val="00E22C4A"/>
    <w:rsid w:val="00E305F8"/>
    <w:rsid w:val="00E34F30"/>
    <w:rsid w:val="00E364AF"/>
    <w:rsid w:val="00E36955"/>
    <w:rsid w:val="00E371D4"/>
    <w:rsid w:val="00E40EF6"/>
    <w:rsid w:val="00E41CEE"/>
    <w:rsid w:val="00E422C1"/>
    <w:rsid w:val="00E47673"/>
    <w:rsid w:val="00E53B53"/>
    <w:rsid w:val="00E73095"/>
    <w:rsid w:val="00E77880"/>
    <w:rsid w:val="00E82780"/>
    <w:rsid w:val="00E828AA"/>
    <w:rsid w:val="00E82BE8"/>
    <w:rsid w:val="00E92445"/>
    <w:rsid w:val="00E9328D"/>
    <w:rsid w:val="00E94014"/>
    <w:rsid w:val="00E956FB"/>
    <w:rsid w:val="00EA3A38"/>
    <w:rsid w:val="00EB2548"/>
    <w:rsid w:val="00EC0062"/>
    <w:rsid w:val="00EC35BF"/>
    <w:rsid w:val="00ED5276"/>
    <w:rsid w:val="00EE0A98"/>
    <w:rsid w:val="00EF1EC5"/>
    <w:rsid w:val="00EF321D"/>
    <w:rsid w:val="00F0645C"/>
    <w:rsid w:val="00F13C14"/>
    <w:rsid w:val="00F14AE9"/>
    <w:rsid w:val="00F17AD6"/>
    <w:rsid w:val="00F2248B"/>
    <w:rsid w:val="00F23D4F"/>
    <w:rsid w:val="00F23FB5"/>
    <w:rsid w:val="00F24290"/>
    <w:rsid w:val="00F3241D"/>
    <w:rsid w:val="00F32B0A"/>
    <w:rsid w:val="00F365DF"/>
    <w:rsid w:val="00F376AD"/>
    <w:rsid w:val="00F44995"/>
    <w:rsid w:val="00F4751F"/>
    <w:rsid w:val="00F5160B"/>
    <w:rsid w:val="00F52EA0"/>
    <w:rsid w:val="00F57A00"/>
    <w:rsid w:val="00F6498E"/>
    <w:rsid w:val="00F65DEA"/>
    <w:rsid w:val="00F66B17"/>
    <w:rsid w:val="00F70781"/>
    <w:rsid w:val="00F71E88"/>
    <w:rsid w:val="00F75A94"/>
    <w:rsid w:val="00F8429C"/>
    <w:rsid w:val="00F84F6E"/>
    <w:rsid w:val="00F90A78"/>
    <w:rsid w:val="00FB4387"/>
    <w:rsid w:val="00FB48A4"/>
    <w:rsid w:val="00FB56AE"/>
    <w:rsid w:val="00FC06DA"/>
    <w:rsid w:val="00FC0D76"/>
    <w:rsid w:val="00FC1F7D"/>
    <w:rsid w:val="00FC4A2B"/>
    <w:rsid w:val="00FC4B34"/>
    <w:rsid w:val="00FD058B"/>
    <w:rsid w:val="00FD181E"/>
    <w:rsid w:val="00FD6B92"/>
    <w:rsid w:val="00FE1ED3"/>
    <w:rsid w:val="00FE4062"/>
    <w:rsid w:val="00FE5EF8"/>
    <w:rsid w:val="00FE7426"/>
    <w:rsid w:val="00FF49A6"/>
    <w:rsid w:val="00FF66EC"/>
    <w:rsid w:val="00FF7EB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1AADB"/>
  <w15:docId w15:val="{ECB70773-42A4-4022-BAE2-176CB1E57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AB7873"/>
    <w:pPr>
      <w:spacing w:after="0" w:line="240" w:lineRule="auto"/>
    </w:pPr>
    <w:rPr>
      <w:rFonts w:ascii="Times New Roman" w:eastAsia="Times New Roman" w:hAnsi="Times New Roman" w:cs="Times New Roman"/>
      <w:sz w:val="24"/>
      <w:szCs w:val="24"/>
      <w:lang w:val="en-GB"/>
    </w:rPr>
  </w:style>
  <w:style w:type="paragraph" w:styleId="Antrat3">
    <w:name w:val="heading 3"/>
    <w:basedOn w:val="prastasis"/>
    <w:next w:val="prastasis"/>
    <w:link w:val="Antrat3Diagrama"/>
    <w:qFormat/>
    <w:rsid w:val="00AB7873"/>
    <w:pPr>
      <w:keepNext/>
      <w:widowControl w:val="0"/>
      <w:autoSpaceDE w:val="0"/>
      <w:autoSpaceDN w:val="0"/>
      <w:adjustRightInd w:val="0"/>
      <w:ind w:right="22"/>
      <w:jc w:val="center"/>
      <w:outlineLvl w:val="2"/>
    </w:pPr>
    <w:rPr>
      <w:b/>
      <w:bCs/>
      <w:szCs w:val="20"/>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3Diagrama">
    <w:name w:val="Antraštė 3 Diagrama"/>
    <w:basedOn w:val="Numatytasispastraiposriftas"/>
    <w:link w:val="Antrat3"/>
    <w:rsid w:val="00AB7873"/>
    <w:rPr>
      <w:rFonts w:ascii="Times New Roman" w:eastAsia="Times New Roman" w:hAnsi="Times New Roman" w:cs="Times New Roman"/>
      <w:b/>
      <w:bCs/>
      <w:sz w:val="24"/>
      <w:szCs w:val="20"/>
      <w:lang w:val="en-US"/>
    </w:rPr>
  </w:style>
  <w:style w:type="paragraph" w:styleId="Antrats">
    <w:name w:val="header"/>
    <w:basedOn w:val="prastasis"/>
    <w:link w:val="AntratsDiagrama"/>
    <w:rsid w:val="00AB7873"/>
    <w:pPr>
      <w:tabs>
        <w:tab w:val="center" w:pos="4153"/>
        <w:tab w:val="right" w:pos="8306"/>
      </w:tabs>
    </w:pPr>
  </w:style>
  <w:style w:type="character" w:customStyle="1" w:styleId="AntratsDiagrama">
    <w:name w:val="Antraštės Diagrama"/>
    <w:basedOn w:val="Numatytasispastraiposriftas"/>
    <w:link w:val="Antrats"/>
    <w:rsid w:val="00AB7873"/>
    <w:rPr>
      <w:rFonts w:ascii="Times New Roman" w:eastAsia="Times New Roman" w:hAnsi="Times New Roman" w:cs="Times New Roman"/>
      <w:sz w:val="24"/>
      <w:szCs w:val="24"/>
      <w:lang w:val="en-GB"/>
    </w:rPr>
  </w:style>
  <w:style w:type="character" w:styleId="Puslapionumeris">
    <w:name w:val="page number"/>
    <w:basedOn w:val="Numatytasispastraiposriftas"/>
    <w:rsid w:val="00AB7873"/>
  </w:style>
  <w:style w:type="paragraph" w:styleId="Pagrindinistekstas">
    <w:name w:val="Body Text"/>
    <w:basedOn w:val="prastasis"/>
    <w:link w:val="PagrindinistekstasDiagrama"/>
    <w:rsid w:val="00AB7873"/>
    <w:pPr>
      <w:jc w:val="both"/>
    </w:pPr>
    <w:rPr>
      <w:lang w:val="lt-LT"/>
    </w:rPr>
  </w:style>
  <w:style w:type="character" w:customStyle="1" w:styleId="PagrindinistekstasDiagrama">
    <w:name w:val="Pagrindinis tekstas Diagrama"/>
    <w:basedOn w:val="Numatytasispastraiposriftas"/>
    <w:link w:val="Pagrindinistekstas"/>
    <w:rsid w:val="00AB7873"/>
    <w:rPr>
      <w:rFonts w:ascii="Times New Roman" w:eastAsia="Times New Roman" w:hAnsi="Times New Roman" w:cs="Times New Roman"/>
      <w:sz w:val="24"/>
      <w:szCs w:val="24"/>
    </w:rPr>
  </w:style>
  <w:style w:type="paragraph" w:styleId="Sraopastraipa">
    <w:name w:val="List Paragraph"/>
    <w:basedOn w:val="prastasis"/>
    <w:uiPriority w:val="34"/>
    <w:qFormat/>
    <w:rsid w:val="00243181"/>
    <w:pPr>
      <w:ind w:left="720"/>
      <w:contextualSpacing/>
    </w:pPr>
  </w:style>
  <w:style w:type="character" w:customStyle="1" w:styleId="apple-converted-space">
    <w:name w:val="apple-converted-space"/>
    <w:basedOn w:val="Numatytasispastraiposriftas"/>
    <w:rsid w:val="00B9163F"/>
  </w:style>
  <w:style w:type="character" w:customStyle="1" w:styleId="clear1">
    <w:name w:val="clear1"/>
    <w:basedOn w:val="Numatytasispastraiposriftas"/>
    <w:rsid w:val="00B427C6"/>
  </w:style>
  <w:style w:type="paragraph" w:styleId="Debesliotekstas">
    <w:name w:val="Balloon Text"/>
    <w:basedOn w:val="prastasis"/>
    <w:link w:val="DebesliotekstasDiagrama"/>
    <w:uiPriority w:val="99"/>
    <w:semiHidden/>
    <w:unhideWhenUsed/>
    <w:rsid w:val="001750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1750C6"/>
    <w:rPr>
      <w:rFonts w:ascii="Tahoma" w:eastAsia="Times New Roman" w:hAnsi="Tahoma" w:cs="Tahoma"/>
      <w:sz w:val="16"/>
      <w:szCs w:val="16"/>
      <w:lang w:val="en-GB"/>
    </w:rPr>
  </w:style>
  <w:style w:type="character" w:customStyle="1" w:styleId="Bodytext2">
    <w:name w:val="Body text (2)_"/>
    <w:basedOn w:val="Numatytasispastraiposriftas"/>
    <w:link w:val="Bodytext20"/>
    <w:rsid w:val="007803CF"/>
    <w:rPr>
      <w:rFonts w:ascii="Times New Roman" w:eastAsia="Times New Roman" w:hAnsi="Times New Roman" w:cs="Times New Roman"/>
      <w:shd w:val="clear" w:color="auto" w:fill="FFFFFF"/>
    </w:rPr>
  </w:style>
  <w:style w:type="character" w:customStyle="1" w:styleId="Bodytext2Exact">
    <w:name w:val="Body text (2) Exact"/>
    <w:basedOn w:val="Numatytasispastraiposriftas"/>
    <w:rsid w:val="007803CF"/>
    <w:rPr>
      <w:rFonts w:ascii="Times New Roman" w:eastAsia="Times New Roman" w:hAnsi="Times New Roman" w:cs="Times New Roman"/>
      <w:b w:val="0"/>
      <w:bCs w:val="0"/>
      <w:i w:val="0"/>
      <w:iCs w:val="0"/>
      <w:smallCaps w:val="0"/>
      <w:strike w:val="0"/>
      <w:u w:val="none"/>
    </w:rPr>
  </w:style>
  <w:style w:type="character" w:customStyle="1" w:styleId="Bodytext2Italic">
    <w:name w:val="Body text (2) + Italic"/>
    <w:basedOn w:val="Bodytext2"/>
    <w:rsid w:val="007803CF"/>
    <w:rPr>
      <w:rFonts w:ascii="Times New Roman" w:eastAsia="Times New Roman" w:hAnsi="Times New Roman" w:cs="Times New Roman"/>
      <w:i/>
      <w:iCs/>
      <w:color w:val="000000"/>
      <w:spacing w:val="0"/>
      <w:w w:val="100"/>
      <w:position w:val="0"/>
      <w:sz w:val="24"/>
      <w:szCs w:val="24"/>
      <w:shd w:val="clear" w:color="auto" w:fill="FFFFFF"/>
      <w:lang w:val="lt-LT" w:eastAsia="lt-LT" w:bidi="lt-LT"/>
    </w:rPr>
  </w:style>
  <w:style w:type="paragraph" w:customStyle="1" w:styleId="Bodytext20">
    <w:name w:val="Body text (2)"/>
    <w:basedOn w:val="prastasis"/>
    <w:link w:val="Bodytext2"/>
    <w:rsid w:val="007803CF"/>
    <w:pPr>
      <w:widowControl w:val="0"/>
      <w:shd w:val="clear" w:color="auto" w:fill="FFFFFF"/>
      <w:spacing w:line="413" w:lineRule="exact"/>
      <w:jc w:val="both"/>
    </w:pPr>
    <w:rPr>
      <w:sz w:val="22"/>
      <w:szCs w:val="22"/>
      <w:lang w:val="lt-LT"/>
    </w:rPr>
  </w:style>
  <w:style w:type="character" w:customStyle="1" w:styleId="Bodytext2Bold">
    <w:name w:val="Body text (2) + Bold"/>
    <w:basedOn w:val="Bodytext2"/>
    <w:rsid w:val="009459F6"/>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lt-LT" w:eastAsia="lt-LT" w:bidi="lt-LT"/>
    </w:rPr>
  </w:style>
  <w:style w:type="character" w:customStyle="1" w:styleId="Bodytext2115ptItalic">
    <w:name w:val="Body text (2) + 11;5 pt;Italic"/>
    <w:basedOn w:val="Bodytext2"/>
    <w:rsid w:val="00A30096"/>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lt-LT" w:eastAsia="lt-LT" w:bidi="lt-LT"/>
    </w:rPr>
  </w:style>
  <w:style w:type="paragraph" w:styleId="Puslapioinaostekstas">
    <w:name w:val="footnote text"/>
    <w:basedOn w:val="prastasis"/>
    <w:link w:val="PuslapioinaostekstasDiagrama"/>
    <w:uiPriority w:val="99"/>
    <w:semiHidden/>
    <w:unhideWhenUsed/>
    <w:rsid w:val="0096747A"/>
    <w:rPr>
      <w:rFonts w:asciiTheme="minorHAnsi" w:eastAsiaTheme="minorHAnsi" w:hAnsiTheme="minorHAnsi" w:cstheme="minorBidi"/>
      <w:sz w:val="20"/>
      <w:szCs w:val="20"/>
      <w:lang w:val="lt-LT"/>
    </w:rPr>
  </w:style>
  <w:style w:type="character" w:customStyle="1" w:styleId="PuslapioinaostekstasDiagrama">
    <w:name w:val="Puslapio išnašos tekstas Diagrama"/>
    <w:basedOn w:val="Numatytasispastraiposriftas"/>
    <w:link w:val="Puslapioinaostekstas"/>
    <w:uiPriority w:val="99"/>
    <w:semiHidden/>
    <w:rsid w:val="0096747A"/>
    <w:rPr>
      <w:sz w:val="20"/>
      <w:szCs w:val="20"/>
    </w:rPr>
  </w:style>
  <w:style w:type="character" w:styleId="Hipersaitas">
    <w:name w:val="Hyperlink"/>
    <w:basedOn w:val="Numatytasispastraiposriftas"/>
    <w:uiPriority w:val="99"/>
    <w:unhideWhenUsed/>
    <w:rsid w:val="004F7AEF"/>
    <w:rPr>
      <w:color w:val="0000FF" w:themeColor="hyperlink"/>
      <w:u w:val="single"/>
    </w:rPr>
  </w:style>
  <w:style w:type="paragraph" w:styleId="Porat">
    <w:name w:val="footer"/>
    <w:basedOn w:val="prastasis"/>
    <w:link w:val="PoratDiagrama"/>
    <w:uiPriority w:val="99"/>
    <w:unhideWhenUsed/>
    <w:rsid w:val="00722C67"/>
    <w:pPr>
      <w:tabs>
        <w:tab w:val="center" w:pos="4819"/>
        <w:tab w:val="right" w:pos="9638"/>
      </w:tabs>
    </w:pPr>
  </w:style>
  <w:style w:type="character" w:customStyle="1" w:styleId="PoratDiagrama">
    <w:name w:val="Poraštė Diagrama"/>
    <w:basedOn w:val="Numatytasispastraiposriftas"/>
    <w:link w:val="Porat"/>
    <w:uiPriority w:val="99"/>
    <w:rsid w:val="00722C67"/>
    <w:rPr>
      <w:rFonts w:ascii="Times New Roman" w:eastAsia="Times New Roman" w:hAnsi="Times New Roman" w:cs="Times New Roman"/>
      <w:sz w:val="24"/>
      <w:szCs w:val="24"/>
      <w:lang w:val="en-GB"/>
    </w:rPr>
  </w:style>
  <w:style w:type="paragraph" w:customStyle="1" w:styleId="tajtip">
    <w:name w:val="tajtip"/>
    <w:basedOn w:val="prastasis"/>
    <w:rsid w:val="008F170C"/>
    <w:pPr>
      <w:spacing w:before="100" w:beforeAutospacing="1" w:after="100" w:afterAutospacing="1"/>
    </w:pPr>
    <w:rPr>
      <w:lang w:val="lt-LT" w:eastAsia="lt-LT"/>
    </w:rPr>
  </w:style>
  <w:style w:type="character" w:styleId="Komentaronuoroda">
    <w:name w:val="annotation reference"/>
    <w:basedOn w:val="Numatytasispastraiposriftas"/>
    <w:uiPriority w:val="99"/>
    <w:semiHidden/>
    <w:unhideWhenUsed/>
    <w:rsid w:val="00D956B5"/>
    <w:rPr>
      <w:sz w:val="16"/>
      <w:szCs w:val="16"/>
    </w:rPr>
  </w:style>
  <w:style w:type="paragraph" w:styleId="Komentarotekstas">
    <w:name w:val="annotation text"/>
    <w:basedOn w:val="prastasis"/>
    <w:link w:val="KomentarotekstasDiagrama"/>
    <w:uiPriority w:val="99"/>
    <w:semiHidden/>
    <w:unhideWhenUsed/>
    <w:rsid w:val="00D956B5"/>
    <w:rPr>
      <w:sz w:val="20"/>
      <w:szCs w:val="20"/>
    </w:rPr>
  </w:style>
  <w:style w:type="character" w:customStyle="1" w:styleId="KomentarotekstasDiagrama">
    <w:name w:val="Komentaro tekstas Diagrama"/>
    <w:basedOn w:val="Numatytasispastraiposriftas"/>
    <w:link w:val="Komentarotekstas"/>
    <w:uiPriority w:val="99"/>
    <w:semiHidden/>
    <w:rsid w:val="00D956B5"/>
    <w:rPr>
      <w:rFonts w:ascii="Times New Roman" w:eastAsia="Times New Roman" w:hAnsi="Times New Roman" w:cs="Times New Roman"/>
      <w:sz w:val="20"/>
      <w:szCs w:val="20"/>
      <w:lang w:val="en-GB"/>
    </w:rPr>
  </w:style>
  <w:style w:type="paragraph" w:styleId="Komentarotema">
    <w:name w:val="annotation subject"/>
    <w:basedOn w:val="Komentarotekstas"/>
    <w:next w:val="Komentarotekstas"/>
    <w:link w:val="KomentarotemaDiagrama"/>
    <w:uiPriority w:val="99"/>
    <w:semiHidden/>
    <w:unhideWhenUsed/>
    <w:rsid w:val="00D956B5"/>
    <w:rPr>
      <w:b/>
      <w:bCs/>
    </w:rPr>
  </w:style>
  <w:style w:type="character" w:customStyle="1" w:styleId="KomentarotemaDiagrama">
    <w:name w:val="Komentaro tema Diagrama"/>
    <w:basedOn w:val="KomentarotekstasDiagrama"/>
    <w:link w:val="Komentarotema"/>
    <w:uiPriority w:val="99"/>
    <w:semiHidden/>
    <w:rsid w:val="00D956B5"/>
    <w:rPr>
      <w:rFonts w:ascii="Times New Roman" w:eastAsia="Times New Roman" w:hAnsi="Times New Roman" w:cs="Times New Roman"/>
      <w:b/>
      <w:bCs/>
      <w:sz w:val="20"/>
      <w:szCs w:val="20"/>
      <w:lang w:val="en-GB"/>
    </w:rPr>
  </w:style>
  <w:style w:type="character" w:customStyle="1" w:styleId="UnresolvedMention">
    <w:name w:val="Unresolved Mention"/>
    <w:basedOn w:val="Numatytasispastraiposriftas"/>
    <w:uiPriority w:val="99"/>
    <w:semiHidden/>
    <w:unhideWhenUsed/>
    <w:rsid w:val="00D956B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6427822">
      <w:bodyDiv w:val="1"/>
      <w:marLeft w:val="0"/>
      <w:marRight w:val="0"/>
      <w:marTop w:val="0"/>
      <w:marBottom w:val="0"/>
      <w:divBdr>
        <w:top w:val="none" w:sz="0" w:space="0" w:color="auto"/>
        <w:left w:val="none" w:sz="0" w:space="0" w:color="auto"/>
        <w:bottom w:val="none" w:sz="0" w:space="0" w:color="auto"/>
        <w:right w:val="none" w:sz="0" w:space="0" w:color="auto"/>
      </w:divBdr>
      <w:divsChild>
        <w:div w:id="431971495">
          <w:marLeft w:val="0"/>
          <w:marRight w:val="0"/>
          <w:marTop w:val="0"/>
          <w:marBottom w:val="0"/>
          <w:divBdr>
            <w:top w:val="none" w:sz="0" w:space="0" w:color="auto"/>
            <w:left w:val="none" w:sz="0" w:space="0" w:color="auto"/>
            <w:bottom w:val="none" w:sz="0" w:space="0" w:color="auto"/>
            <w:right w:val="none" w:sz="0" w:space="0" w:color="auto"/>
          </w:divBdr>
        </w:div>
        <w:div w:id="55247873">
          <w:marLeft w:val="0"/>
          <w:marRight w:val="0"/>
          <w:marTop w:val="0"/>
          <w:marBottom w:val="0"/>
          <w:divBdr>
            <w:top w:val="none" w:sz="0" w:space="0" w:color="auto"/>
            <w:left w:val="none" w:sz="0" w:space="0" w:color="auto"/>
            <w:bottom w:val="none" w:sz="0" w:space="0" w:color="auto"/>
            <w:right w:val="none" w:sz="0" w:space="0" w:color="auto"/>
          </w:divBdr>
        </w:div>
      </w:divsChild>
    </w:div>
    <w:div w:id="579944303">
      <w:bodyDiv w:val="1"/>
      <w:marLeft w:val="0"/>
      <w:marRight w:val="0"/>
      <w:marTop w:val="0"/>
      <w:marBottom w:val="0"/>
      <w:divBdr>
        <w:top w:val="none" w:sz="0" w:space="0" w:color="auto"/>
        <w:left w:val="none" w:sz="0" w:space="0" w:color="auto"/>
        <w:bottom w:val="none" w:sz="0" w:space="0" w:color="auto"/>
        <w:right w:val="none" w:sz="0" w:space="0" w:color="auto"/>
      </w:divBdr>
      <w:divsChild>
        <w:div w:id="875121340">
          <w:marLeft w:val="0"/>
          <w:marRight w:val="0"/>
          <w:marTop w:val="0"/>
          <w:marBottom w:val="0"/>
          <w:divBdr>
            <w:top w:val="none" w:sz="0" w:space="0" w:color="auto"/>
            <w:left w:val="none" w:sz="0" w:space="0" w:color="auto"/>
            <w:bottom w:val="none" w:sz="0" w:space="0" w:color="auto"/>
            <w:right w:val="none" w:sz="0" w:space="0" w:color="auto"/>
          </w:divBdr>
        </w:div>
      </w:divsChild>
    </w:div>
    <w:div w:id="86614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DE9DE6-B69C-42CE-8726-7921831F5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10</Pages>
  <Words>28387</Words>
  <Characters>16182</Characters>
  <Application>Microsoft Office Word</Application>
  <DocSecurity>0</DocSecurity>
  <Lines>134</Lines>
  <Paragraphs>88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44481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Eimantė Šilvaitė</dc:creator>
  <cp:keywords/>
  <dc:description/>
  <cp:lastModifiedBy>Eimantė Šilvaitė</cp:lastModifiedBy>
  <cp:revision>13</cp:revision>
  <cp:lastPrinted>2018-04-10T06:35:00Z</cp:lastPrinted>
  <dcterms:created xsi:type="dcterms:W3CDTF">2018-05-29T13:49:00Z</dcterms:created>
  <dcterms:modified xsi:type="dcterms:W3CDTF">2018-05-30T11:33:00Z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71f520ccb8d34ae083e17d399ff71287201805301423227">
    <vt:lpwstr>Xr3bWEQxQ1uCxUzu+sRftaWKR5w=</vt:lpwstr>
  </property>
</Properties>
</file>