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520C4" w14:textId="0B74813E" w:rsidR="00C66CCD" w:rsidRPr="008900E9" w:rsidRDefault="00C66CCD" w:rsidP="00C66CCD">
      <w:pPr>
        <w:pStyle w:val="Antrat1"/>
        <w:ind w:left="4320" w:right="0" w:firstLine="720"/>
        <w:jc w:val="right"/>
        <w:rPr>
          <w:b w:val="0"/>
          <w:bCs/>
          <w:szCs w:val="24"/>
        </w:rPr>
      </w:pPr>
      <w:r w:rsidRPr="008900E9">
        <w:rPr>
          <w:b w:val="0"/>
          <w:bCs/>
          <w:szCs w:val="24"/>
        </w:rPr>
        <w:t>Administracinė byla Nr. A-</w:t>
      </w:r>
      <w:r w:rsidR="00A25B79">
        <w:rPr>
          <w:b w:val="0"/>
          <w:bCs/>
          <w:szCs w:val="24"/>
        </w:rPr>
        <w:t>6</w:t>
      </w:r>
      <w:r w:rsidR="00FF7950">
        <w:rPr>
          <w:b w:val="0"/>
          <w:bCs/>
          <w:szCs w:val="24"/>
        </w:rPr>
        <w:t>9</w:t>
      </w:r>
      <w:r w:rsidR="00A25B79">
        <w:rPr>
          <w:b w:val="0"/>
          <w:bCs/>
          <w:szCs w:val="24"/>
        </w:rPr>
        <w:t>6</w:t>
      </w:r>
      <w:r w:rsidR="00060309" w:rsidRPr="008900E9">
        <w:rPr>
          <w:b w:val="0"/>
          <w:bCs/>
          <w:szCs w:val="24"/>
        </w:rPr>
        <w:t>-</w:t>
      </w:r>
      <w:r w:rsidR="00A25B79">
        <w:rPr>
          <w:b w:val="0"/>
          <w:bCs/>
          <w:szCs w:val="24"/>
        </w:rPr>
        <w:t>1047</w:t>
      </w:r>
      <w:r w:rsidRPr="008900E9">
        <w:rPr>
          <w:b w:val="0"/>
          <w:bCs/>
          <w:szCs w:val="24"/>
        </w:rPr>
        <w:t>/20</w:t>
      </w:r>
      <w:r w:rsidR="00725547" w:rsidRPr="008900E9">
        <w:rPr>
          <w:b w:val="0"/>
          <w:bCs/>
          <w:szCs w:val="24"/>
        </w:rPr>
        <w:t>2</w:t>
      </w:r>
      <w:r w:rsidR="009A1B53" w:rsidRPr="008900E9">
        <w:rPr>
          <w:b w:val="0"/>
          <w:bCs/>
          <w:szCs w:val="24"/>
        </w:rPr>
        <w:t>5</w:t>
      </w:r>
    </w:p>
    <w:p w14:paraId="30A6DB1B" w14:textId="1C9574CC" w:rsidR="00C66CCD" w:rsidRPr="00905B40" w:rsidRDefault="00B207DA" w:rsidP="00C66CCD">
      <w:pPr>
        <w:jc w:val="right"/>
        <w:rPr>
          <w:sz w:val="24"/>
          <w:szCs w:val="24"/>
        </w:rPr>
      </w:pPr>
      <w:r w:rsidRPr="008900E9">
        <w:rPr>
          <w:sz w:val="24"/>
          <w:szCs w:val="24"/>
        </w:rPr>
        <w:t xml:space="preserve">Teisminio proceso Nr. </w:t>
      </w:r>
      <w:r w:rsidR="00321F06" w:rsidRPr="008900E9">
        <w:rPr>
          <w:sz w:val="24"/>
          <w:szCs w:val="24"/>
        </w:rPr>
        <w:t>3-6</w:t>
      </w:r>
      <w:r w:rsidR="00FF7950">
        <w:rPr>
          <w:sz w:val="24"/>
          <w:szCs w:val="24"/>
        </w:rPr>
        <w:t>5</w:t>
      </w:r>
      <w:r w:rsidR="00321F06" w:rsidRPr="00905B40">
        <w:rPr>
          <w:sz w:val="24"/>
          <w:szCs w:val="24"/>
        </w:rPr>
        <w:t>-3-0</w:t>
      </w:r>
      <w:r w:rsidR="00FF7950" w:rsidRPr="00905B40">
        <w:rPr>
          <w:sz w:val="24"/>
          <w:szCs w:val="24"/>
        </w:rPr>
        <w:t>0365</w:t>
      </w:r>
      <w:r w:rsidR="00321F06" w:rsidRPr="00905B40">
        <w:rPr>
          <w:sz w:val="24"/>
          <w:szCs w:val="24"/>
        </w:rPr>
        <w:t>-202</w:t>
      </w:r>
      <w:r w:rsidR="00FF7950" w:rsidRPr="00905B40">
        <w:rPr>
          <w:sz w:val="24"/>
          <w:szCs w:val="24"/>
        </w:rPr>
        <w:t>4</w:t>
      </w:r>
      <w:r w:rsidR="00675C2A" w:rsidRPr="00905B40">
        <w:rPr>
          <w:sz w:val="24"/>
          <w:szCs w:val="24"/>
        </w:rPr>
        <w:t>-</w:t>
      </w:r>
      <w:r w:rsidR="00FF7950" w:rsidRPr="00905B40">
        <w:rPr>
          <w:sz w:val="24"/>
          <w:szCs w:val="24"/>
        </w:rPr>
        <w:t>9</w:t>
      </w:r>
    </w:p>
    <w:p w14:paraId="0C305927" w14:textId="3328CF3A" w:rsidR="005C399E" w:rsidRDefault="00C66CCD" w:rsidP="00763875">
      <w:pPr>
        <w:jc w:val="right"/>
        <w:rPr>
          <w:bCs/>
          <w:sz w:val="24"/>
          <w:szCs w:val="24"/>
        </w:rPr>
      </w:pPr>
      <w:r w:rsidRPr="00905B40">
        <w:rPr>
          <w:bCs/>
          <w:sz w:val="24"/>
          <w:szCs w:val="24"/>
        </w:rPr>
        <w:t xml:space="preserve">Procesinio </w:t>
      </w:r>
      <w:r w:rsidR="00403FE5" w:rsidRPr="00905B40">
        <w:rPr>
          <w:bCs/>
          <w:sz w:val="24"/>
          <w:szCs w:val="24"/>
        </w:rPr>
        <w:t xml:space="preserve">sprendimo </w:t>
      </w:r>
      <w:r w:rsidR="00403FE5" w:rsidRPr="00BF4E6C">
        <w:rPr>
          <w:bCs/>
          <w:sz w:val="24"/>
          <w:szCs w:val="24"/>
        </w:rPr>
        <w:t>kategorij</w:t>
      </w:r>
      <w:r w:rsidR="007D2145">
        <w:rPr>
          <w:bCs/>
          <w:sz w:val="24"/>
          <w:szCs w:val="24"/>
        </w:rPr>
        <w:t>os: 43.5.1.3;</w:t>
      </w:r>
      <w:r w:rsidR="00BF4E6C">
        <w:rPr>
          <w:bCs/>
          <w:sz w:val="24"/>
          <w:szCs w:val="24"/>
        </w:rPr>
        <w:t xml:space="preserve"> 53.1</w:t>
      </w:r>
    </w:p>
    <w:p w14:paraId="35D8E571" w14:textId="12494F3F" w:rsidR="00172707" w:rsidRPr="00864ADF" w:rsidRDefault="00864ADF" w:rsidP="00864ADF">
      <w:pPr>
        <w:jc w:val="right"/>
        <w:rPr>
          <w:bCs/>
          <w:sz w:val="24"/>
          <w:szCs w:val="24"/>
        </w:rPr>
      </w:pPr>
      <w:r w:rsidRPr="00864ADF">
        <w:rPr>
          <w:bCs/>
          <w:sz w:val="24"/>
          <w:szCs w:val="24"/>
        </w:rPr>
        <w:t xml:space="preserve"> (S) </w:t>
      </w:r>
    </w:p>
    <w:p w14:paraId="279959DF" w14:textId="77777777" w:rsidR="00864ADF" w:rsidRPr="00905B40" w:rsidRDefault="00864ADF" w:rsidP="00E26187">
      <w:pPr>
        <w:rPr>
          <w:sz w:val="24"/>
          <w:szCs w:val="24"/>
        </w:rPr>
      </w:pPr>
    </w:p>
    <w:p w14:paraId="5CE6E356" w14:textId="77777777" w:rsidR="00C66CCD" w:rsidRPr="008900E9" w:rsidRDefault="00412ED9" w:rsidP="00C66CCD">
      <w:pPr>
        <w:jc w:val="center"/>
        <w:rPr>
          <w:b/>
          <w:bCs/>
          <w:sz w:val="24"/>
          <w:szCs w:val="24"/>
        </w:rPr>
      </w:pPr>
      <w:r w:rsidRPr="00905B40">
        <w:rPr>
          <w:bCs/>
          <w:noProof/>
          <w:lang w:eastAsia="lt-LT"/>
        </w:rPr>
        <w:drawing>
          <wp:inline distT="0" distB="0" distL="0" distR="0" wp14:anchorId="05916778" wp14:editId="363B2C58">
            <wp:extent cx="568150" cy="644634"/>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68150" cy="644634"/>
                    </a:xfrm>
                    <a:prstGeom prst="rect">
                      <a:avLst/>
                    </a:prstGeom>
                    <a:noFill/>
                    <a:ln>
                      <a:noFill/>
                    </a:ln>
                  </pic:spPr>
                </pic:pic>
              </a:graphicData>
            </a:graphic>
          </wp:inline>
        </w:drawing>
      </w:r>
    </w:p>
    <w:p w14:paraId="20AC386E" w14:textId="77777777" w:rsidR="00C66CCD" w:rsidRPr="008900E9" w:rsidRDefault="00C66CCD" w:rsidP="00C66CCD">
      <w:pPr>
        <w:jc w:val="center"/>
        <w:rPr>
          <w:b/>
          <w:sz w:val="24"/>
          <w:szCs w:val="24"/>
        </w:rPr>
      </w:pPr>
      <w:r w:rsidRPr="008900E9">
        <w:rPr>
          <w:b/>
          <w:sz w:val="24"/>
          <w:szCs w:val="24"/>
        </w:rPr>
        <w:t> </w:t>
      </w:r>
    </w:p>
    <w:p w14:paraId="09FD93CE" w14:textId="77777777" w:rsidR="00C66CCD" w:rsidRPr="008900E9" w:rsidRDefault="00C66CCD" w:rsidP="00C66CCD">
      <w:pPr>
        <w:jc w:val="center"/>
        <w:rPr>
          <w:b/>
          <w:sz w:val="24"/>
          <w:szCs w:val="24"/>
        </w:rPr>
      </w:pPr>
      <w:r w:rsidRPr="008900E9">
        <w:rPr>
          <w:b/>
          <w:sz w:val="24"/>
          <w:szCs w:val="24"/>
        </w:rPr>
        <w:t>LIETUVOS VYRIAUSIASIS ADMINISTRACINIS TEISMAS</w:t>
      </w:r>
    </w:p>
    <w:p w14:paraId="601BF005" w14:textId="77777777" w:rsidR="00C66CCD" w:rsidRPr="008900E9" w:rsidRDefault="00C66CCD" w:rsidP="00C66CCD">
      <w:pPr>
        <w:jc w:val="center"/>
        <w:rPr>
          <w:b/>
          <w:sz w:val="24"/>
          <w:szCs w:val="24"/>
        </w:rPr>
      </w:pPr>
      <w:r w:rsidRPr="008900E9">
        <w:rPr>
          <w:b/>
          <w:sz w:val="24"/>
          <w:szCs w:val="24"/>
        </w:rPr>
        <w:t> </w:t>
      </w:r>
    </w:p>
    <w:p w14:paraId="1B70123F" w14:textId="2F7F5865" w:rsidR="00C66CCD" w:rsidRDefault="00EF56BD" w:rsidP="00ED61B0">
      <w:pPr>
        <w:keepNext/>
        <w:jc w:val="center"/>
        <w:outlineLvl w:val="0"/>
        <w:rPr>
          <w:b/>
          <w:spacing w:val="60"/>
          <w:sz w:val="24"/>
          <w:szCs w:val="24"/>
        </w:rPr>
      </w:pPr>
      <w:r w:rsidRPr="00D927D4">
        <w:rPr>
          <w:b/>
          <w:spacing w:val="60"/>
          <w:sz w:val="24"/>
          <w:szCs w:val="24"/>
        </w:rPr>
        <w:t>NUTARTIS</w:t>
      </w:r>
      <w:r w:rsidR="00C66CCD" w:rsidRPr="008900E9">
        <w:rPr>
          <w:b/>
          <w:spacing w:val="60"/>
          <w:sz w:val="24"/>
          <w:szCs w:val="24"/>
        </w:rPr>
        <w:t xml:space="preserve"> </w:t>
      </w:r>
    </w:p>
    <w:p w14:paraId="2707AFF3" w14:textId="6CF5BBD7" w:rsidR="00A614E2" w:rsidRPr="00ED61B0" w:rsidRDefault="00A614E2" w:rsidP="00ED61B0">
      <w:pPr>
        <w:keepNext/>
        <w:jc w:val="center"/>
        <w:outlineLvl w:val="0"/>
        <w:rPr>
          <w:b/>
          <w:spacing w:val="60"/>
          <w:sz w:val="24"/>
          <w:szCs w:val="24"/>
        </w:rPr>
      </w:pPr>
      <w:r w:rsidRPr="00BC2AEF">
        <w:rPr>
          <w:b/>
          <w:sz w:val="24"/>
          <w:szCs w:val="24"/>
        </w:rPr>
        <w:t>LIETUVOS RESPUBLIKOS VARDU</w:t>
      </w:r>
    </w:p>
    <w:p w14:paraId="3578C105" w14:textId="77777777" w:rsidR="00C66CCD" w:rsidRPr="008900E9" w:rsidRDefault="00C66CCD" w:rsidP="00C66CCD">
      <w:pPr>
        <w:jc w:val="center"/>
        <w:rPr>
          <w:bCs/>
          <w:sz w:val="24"/>
          <w:szCs w:val="24"/>
        </w:rPr>
      </w:pPr>
      <w:r w:rsidRPr="008900E9">
        <w:rPr>
          <w:bCs/>
          <w:sz w:val="24"/>
          <w:szCs w:val="24"/>
        </w:rPr>
        <w:t> </w:t>
      </w:r>
    </w:p>
    <w:p w14:paraId="7491B741" w14:textId="35ABDE15" w:rsidR="00C66CCD" w:rsidRPr="008900E9" w:rsidRDefault="00D927D4" w:rsidP="00C66CCD">
      <w:pPr>
        <w:jc w:val="center"/>
        <w:rPr>
          <w:bCs/>
          <w:sz w:val="24"/>
          <w:szCs w:val="24"/>
        </w:rPr>
      </w:pPr>
      <w:r>
        <w:rPr>
          <w:bCs/>
          <w:sz w:val="24"/>
          <w:szCs w:val="24"/>
        </w:rPr>
        <w:t xml:space="preserve">2025 m. </w:t>
      </w:r>
      <w:r w:rsidR="00FA26EB" w:rsidRPr="00BF4E6C">
        <w:rPr>
          <w:bCs/>
          <w:sz w:val="24"/>
          <w:szCs w:val="24"/>
        </w:rPr>
        <w:t xml:space="preserve">balandžio </w:t>
      </w:r>
      <w:r w:rsidR="00BF4E6C" w:rsidRPr="00BF4E6C">
        <w:rPr>
          <w:bCs/>
          <w:sz w:val="24"/>
          <w:szCs w:val="24"/>
        </w:rPr>
        <w:t>16</w:t>
      </w:r>
      <w:r>
        <w:rPr>
          <w:bCs/>
          <w:sz w:val="24"/>
          <w:szCs w:val="24"/>
        </w:rPr>
        <w:t xml:space="preserve"> d.</w:t>
      </w:r>
    </w:p>
    <w:p w14:paraId="15301BAC" w14:textId="77777777" w:rsidR="00C66CCD" w:rsidRPr="008900E9" w:rsidRDefault="00C66CCD" w:rsidP="00C66CCD">
      <w:pPr>
        <w:jc w:val="center"/>
        <w:rPr>
          <w:bCs/>
          <w:sz w:val="24"/>
          <w:szCs w:val="24"/>
        </w:rPr>
      </w:pPr>
      <w:r w:rsidRPr="008900E9">
        <w:rPr>
          <w:bCs/>
          <w:sz w:val="24"/>
          <w:szCs w:val="24"/>
        </w:rPr>
        <w:t>Vilnius</w:t>
      </w:r>
    </w:p>
    <w:p w14:paraId="71A24E0D" w14:textId="77777777" w:rsidR="00C66CCD" w:rsidRPr="008900E9" w:rsidRDefault="00C66CCD" w:rsidP="00C66CCD">
      <w:pPr>
        <w:ind w:firstLine="709"/>
        <w:jc w:val="center"/>
        <w:rPr>
          <w:bCs/>
          <w:sz w:val="24"/>
          <w:szCs w:val="24"/>
        </w:rPr>
      </w:pPr>
    </w:p>
    <w:p w14:paraId="7A994E3E" w14:textId="58FE1BB3" w:rsidR="00C66CCD" w:rsidRPr="008900E9" w:rsidRDefault="00C66CCD" w:rsidP="00C66CCD">
      <w:pPr>
        <w:pStyle w:val="Pagrindiniotekstotrauka2"/>
        <w:ind w:firstLine="709"/>
        <w:rPr>
          <w:color w:val="000000"/>
        </w:rPr>
      </w:pPr>
      <w:r w:rsidRPr="008900E9">
        <w:rPr>
          <w:color w:val="000000"/>
        </w:rPr>
        <w:t>Lietuvos vyriausiojo administracinio teismo</w:t>
      </w:r>
      <w:r w:rsidR="00060309" w:rsidRPr="008900E9">
        <w:rPr>
          <w:color w:val="000000"/>
        </w:rPr>
        <w:t xml:space="preserve"> </w:t>
      </w:r>
      <w:r w:rsidR="00095514">
        <w:rPr>
          <w:color w:val="000000"/>
        </w:rPr>
        <w:t xml:space="preserve">išplėstinė </w:t>
      </w:r>
      <w:r w:rsidRPr="008900E9">
        <w:rPr>
          <w:color w:val="000000"/>
        </w:rPr>
        <w:t>teisėjų kolegija, susidedanti iš teisėjų</w:t>
      </w:r>
      <w:r w:rsidR="00092892" w:rsidRPr="008900E9">
        <w:rPr>
          <w:color w:val="000000"/>
        </w:rPr>
        <w:t xml:space="preserve"> </w:t>
      </w:r>
      <w:r w:rsidR="00FF7950">
        <w:rPr>
          <w:color w:val="000000"/>
        </w:rPr>
        <w:t xml:space="preserve">Gintaro Kryževičiaus, </w:t>
      </w:r>
      <w:r w:rsidR="006A5FB7">
        <w:rPr>
          <w:color w:val="000000"/>
        </w:rPr>
        <w:t xml:space="preserve">Jolantos </w:t>
      </w:r>
      <w:proofErr w:type="spellStart"/>
      <w:r w:rsidR="006A5FB7">
        <w:rPr>
          <w:color w:val="000000"/>
        </w:rPr>
        <w:t>Malijauskienės</w:t>
      </w:r>
      <w:proofErr w:type="spellEnd"/>
      <w:r w:rsidR="00FA26EB">
        <w:rPr>
          <w:color w:val="000000"/>
        </w:rPr>
        <w:t>,</w:t>
      </w:r>
      <w:r w:rsidR="006A5FB7">
        <w:rPr>
          <w:color w:val="000000"/>
        </w:rPr>
        <w:t xml:space="preserve"> </w:t>
      </w:r>
      <w:r w:rsidR="00A25B79">
        <w:rPr>
          <w:color w:val="000000"/>
        </w:rPr>
        <w:t>Beatos Martišienės</w:t>
      </w:r>
      <w:r w:rsidR="00060309" w:rsidRPr="008900E9">
        <w:rPr>
          <w:color w:val="000000"/>
        </w:rPr>
        <w:t xml:space="preserve"> (pranešėja)</w:t>
      </w:r>
      <w:r w:rsidRPr="008900E9">
        <w:rPr>
          <w:color w:val="000000"/>
        </w:rPr>
        <w:t>,</w:t>
      </w:r>
      <w:r w:rsidR="00FA26EB">
        <w:rPr>
          <w:color w:val="000000"/>
        </w:rPr>
        <w:t xml:space="preserve"> Ričardo </w:t>
      </w:r>
      <w:proofErr w:type="spellStart"/>
      <w:r w:rsidR="00FA26EB">
        <w:rPr>
          <w:color w:val="000000"/>
        </w:rPr>
        <w:t>Piličiausko</w:t>
      </w:r>
      <w:proofErr w:type="spellEnd"/>
      <w:r w:rsidR="00FA26EB">
        <w:rPr>
          <w:color w:val="000000"/>
        </w:rPr>
        <w:t xml:space="preserve"> ir Skirgailės Žalimienės</w:t>
      </w:r>
      <w:r w:rsidR="00FA26EB" w:rsidRPr="00FA26EB">
        <w:rPr>
          <w:color w:val="000000"/>
        </w:rPr>
        <w:t xml:space="preserve"> </w:t>
      </w:r>
      <w:r w:rsidR="00FA26EB" w:rsidRPr="008900E9">
        <w:rPr>
          <w:color w:val="000000"/>
        </w:rPr>
        <w:t>(kolegijos pirminink</w:t>
      </w:r>
      <w:r w:rsidR="00FA26EB">
        <w:rPr>
          <w:color w:val="000000"/>
        </w:rPr>
        <w:t>ė</w:t>
      </w:r>
      <w:r w:rsidR="00FA26EB" w:rsidRPr="008900E9">
        <w:rPr>
          <w:color w:val="000000"/>
        </w:rPr>
        <w:t>)</w:t>
      </w:r>
      <w:r w:rsidR="009E13D4">
        <w:rPr>
          <w:color w:val="000000"/>
        </w:rPr>
        <w:t>,</w:t>
      </w:r>
    </w:p>
    <w:p w14:paraId="665B94BC" w14:textId="35E0AB65" w:rsidR="00C66CCD" w:rsidRDefault="00C66CCD" w:rsidP="00675C2A">
      <w:pPr>
        <w:pStyle w:val="Pagrindiniotekstotrauka2"/>
        <w:ind w:firstLine="709"/>
        <w:rPr>
          <w:color w:val="000000"/>
        </w:rPr>
      </w:pPr>
      <w:r w:rsidRPr="008900E9">
        <w:rPr>
          <w:color w:val="000000"/>
        </w:rPr>
        <w:t xml:space="preserve">teismo </w:t>
      </w:r>
      <w:r w:rsidRPr="0063551E">
        <w:rPr>
          <w:color w:val="000000"/>
        </w:rPr>
        <w:t xml:space="preserve">posėdyje apeliacine rašytinio proceso tvarka </w:t>
      </w:r>
      <w:r w:rsidR="00967BC7">
        <w:rPr>
          <w:color w:val="000000"/>
        </w:rPr>
        <w:t>išnagrinėjo</w:t>
      </w:r>
      <w:r w:rsidRPr="0063551E">
        <w:rPr>
          <w:color w:val="000000"/>
        </w:rPr>
        <w:t xml:space="preserve"> administracinę bylą pagal </w:t>
      </w:r>
      <w:bookmarkStart w:id="0" w:name="Buk_4"/>
      <w:r w:rsidR="00FF7950" w:rsidRPr="00864ADF">
        <w:t xml:space="preserve">pareiškėjų </w:t>
      </w:r>
      <w:bookmarkStart w:id="1" w:name="Buk_14"/>
      <w:bookmarkEnd w:id="0"/>
      <w:r w:rsidR="00864ADF" w:rsidRPr="00864ADF">
        <w:t xml:space="preserve">R. A. </w:t>
      </w:r>
      <w:bookmarkEnd w:id="1"/>
      <w:r w:rsidR="00FF7950">
        <w:rPr>
          <w:color w:val="000000"/>
        </w:rPr>
        <w:t xml:space="preserve">ir </w:t>
      </w:r>
      <w:bookmarkStart w:id="2" w:name="Buk_27"/>
      <w:r w:rsidR="00864ADF" w:rsidRPr="00864ADF">
        <w:t xml:space="preserve">S. A. </w:t>
      </w:r>
      <w:bookmarkEnd w:id="2"/>
      <w:r w:rsidRPr="0063551E">
        <w:rPr>
          <w:color w:val="000000"/>
        </w:rPr>
        <w:t>apeliacin</w:t>
      </w:r>
      <w:r w:rsidR="007068CD" w:rsidRPr="0063551E">
        <w:rPr>
          <w:color w:val="000000"/>
        </w:rPr>
        <w:t>į</w:t>
      </w:r>
      <w:r w:rsidRPr="0063551E">
        <w:rPr>
          <w:color w:val="000000"/>
        </w:rPr>
        <w:t xml:space="preserve"> skund</w:t>
      </w:r>
      <w:r w:rsidR="007068CD" w:rsidRPr="0063551E">
        <w:rPr>
          <w:color w:val="000000"/>
        </w:rPr>
        <w:t>ą</w:t>
      </w:r>
      <w:r w:rsidRPr="0063551E">
        <w:rPr>
          <w:color w:val="000000"/>
        </w:rPr>
        <w:t xml:space="preserve"> dėl </w:t>
      </w:r>
      <w:r w:rsidR="00A25B79" w:rsidRPr="0063551E">
        <w:rPr>
          <w:rFonts w:asciiTheme="majorBidi" w:eastAsia="Calibri" w:hAnsiTheme="majorBidi" w:cstheme="majorBidi"/>
          <w:szCs w:val="24"/>
        </w:rPr>
        <w:t xml:space="preserve">Regionų administracinio teismo Klaipėdos rūmų </w:t>
      </w:r>
      <w:r w:rsidR="008D1A94" w:rsidRPr="0063551E">
        <w:rPr>
          <w:color w:val="000000"/>
        </w:rPr>
        <w:t>202</w:t>
      </w:r>
      <w:r w:rsidR="00A25B79" w:rsidRPr="0063551E">
        <w:rPr>
          <w:color w:val="000000"/>
        </w:rPr>
        <w:t>4</w:t>
      </w:r>
      <w:r w:rsidR="000114AD" w:rsidRPr="0063551E">
        <w:rPr>
          <w:color w:val="000000"/>
        </w:rPr>
        <w:t> </w:t>
      </w:r>
      <w:r w:rsidR="00057CC6" w:rsidRPr="0063551E">
        <w:rPr>
          <w:color w:val="000000"/>
        </w:rPr>
        <w:t>m.</w:t>
      </w:r>
      <w:r w:rsidR="000114AD" w:rsidRPr="0063551E">
        <w:rPr>
          <w:color w:val="000000"/>
        </w:rPr>
        <w:t> </w:t>
      </w:r>
      <w:r w:rsidR="00FF7950">
        <w:rPr>
          <w:color w:val="000000"/>
        </w:rPr>
        <w:t>gegužės 10</w:t>
      </w:r>
      <w:r w:rsidR="000114AD" w:rsidRPr="0063551E">
        <w:rPr>
          <w:color w:val="000000"/>
        </w:rPr>
        <w:t> </w:t>
      </w:r>
      <w:r w:rsidRPr="0063551E">
        <w:t>d</w:t>
      </w:r>
      <w:r w:rsidRPr="0063551E">
        <w:rPr>
          <w:color w:val="000000"/>
        </w:rPr>
        <w:t xml:space="preserve">. sprendimo administracinėje byloje pagal </w:t>
      </w:r>
      <w:bookmarkStart w:id="3" w:name="Buk_5"/>
      <w:r w:rsidR="00FF7950" w:rsidRPr="00864ADF">
        <w:t xml:space="preserve">pareiškėjų </w:t>
      </w:r>
      <w:bookmarkStart w:id="4" w:name="Buk_16"/>
      <w:bookmarkEnd w:id="3"/>
      <w:r w:rsidR="00864ADF" w:rsidRPr="00864ADF">
        <w:t xml:space="preserve">R. A. </w:t>
      </w:r>
      <w:bookmarkEnd w:id="4"/>
      <w:r w:rsidR="00FF7950">
        <w:rPr>
          <w:color w:val="000000"/>
        </w:rPr>
        <w:t xml:space="preserve">ir </w:t>
      </w:r>
      <w:bookmarkStart w:id="5" w:name="Buk_28"/>
      <w:r w:rsidR="00864ADF" w:rsidRPr="00864ADF">
        <w:t xml:space="preserve">S. A. </w:t>
      </w:r>
      <w:bookmarkEnd w:id="5"/>
      <w:r w:rsidR="00A25B79" w:rsidRPr="0063551E">
        <w:rPr>
          <w:rFonts w:asciiTheme="majorBidi" w:hAnsiTheme="majorBidi" w:cstheme="majorBidi"/>
          <w:szCs w:val="24"/>
        </w:rPr>
        <w:t xml:space="preserve">skundą </w:t>
      </w:r>
      <w:r w:rsidR="00BF4E6C">
        <w:rPr>
          <w:rFonts w:asciiTheme="majorBidi" w:hAnsiTheme="majorBidi" w:cstheme="majorBidi"/>
          <w:szCs w:val="24"/>
        </w:rPr>
        <w:t xml:space="preserve">atsakovui </w:t>
      </w:r>
      <w:r w:rsidR="00BF4E6C" w:rsidRPr="00BF4E6C">
        <w:rPr>
          <w:szCs w:val="24"/>
        </w:rPr>
        <w:t>Lietuvos Respublikos</w:t>
      </w:r>
      <w:r w:rsidR="00BF4E6C">
        <w:rPr>
          <w:rFonts w:asciiTheme="majorBidi" w:hAnsiTheme="majorBidi" w:cstheme="majorBidi"/>
          <w:szCs w:val="24"/>
        </w:rPr>
        <w:t xml:space="preserve"> Konstituciniam Teismui </w:t>
      </w:r>
      <w:r w:rsidR="00FF7950">
        <w:rPr>
          <w:rFonts w:asciiTheme="majorBidi" w:hAnsiTheme="majorBidi" w:cstheme="majorBidi"/>
          <w:szCs w:val="24"/>
        </w:rPr>
        <w:t xml:space="preserve">dėl </w:t>
      </w:r>
      <w:r w:rsidR="00FF7950" w:rsidRPr="00905B40">
        <w:t>sprendimo panaikinimo ir įpareigojimo atlikti veiksmus</w:t>
      </w:r>
      <w:r w:rsidR="00967BC7">
        <w:rPr>
          <w:color w:val="000000"/>
        </w:rPr>
        <w:t>.</w:t>
      </w:r>
    </w:p>
    <w:p w14:paraId="030A3E01" w14:textId="77777777" w:rsidR="00967BC7" w:rsidRDefault="00967BC7" w:rsidP="00675C2A">
      <w:pPr>
        <w:pStyle w:val="Pagrindiniotekstotrauka2"/>
        <w:ind w:firstLine="709"/>
        <w:rPr>
          <w:color w:val="000000"/>
        </w:rPr>
      </w:pPr>
    </w:p>
    <w:p w14:paraId="0B26950F" w14:textId="52E1204D" w:rsidR="00967BC7" w:rsidRPr="008900E9" w:rsidRDefault="00967BC7" w:rsidP="00675C2A">
      <w:pPr>
        <w:pStyle w:val="Pagrindiniotekstotrauka2"/>
        <w:ind w:firstLine="709"/>
        <w:rPr>
          <w:color w:val="000000"/>
        </w:rPr>
      </w:pPr>
      <w:r>
        <w:rPr>
          <w:color w:val="000000"/>
        </w:rPr>
        <w:t>Išplėstinė teisėjų kolegija</w:t>
      </w:r>
    </w:p>
    <w:p w14:paraId="7B6AF8AD" w14:textId="77777777" w:rsidR="00C66CCD" w:rsidRPr="008900E9" w:rsidRDefault="00C66CCD" w:rsidP="00C66CCD">
      <w:pPr>
        <w:pStyle w:val="Pagrindiniotekstotrauka2"/>
        <w:ind w:firstLine="0"/>
        <w:rPr>
          <w:color w:val="000000"/>
        </w:rPr>
      </w:pPr>
    </w:p>
    <w:p w14:paraId="51D311C9" w14:textId="77777777" w:rsidR="00C66CCD" w:rsidRPr="008900E9" w:rsidRDefault="00A25996" w:rsidP="00C66CCD">
      <w:pPr>
        <w:pStyle w:val="Pagrindiniotekstotrauka2"/>
        <w:ind w:firstLine="0"/>
        <w:rPr>
          <w:bCs/>
          <w:color w:val="000000"/>
          <w:szCs w:val="24"/>
        </w:rPr>
      </w:pPr>
      <w:r w:rsidRPr="008900E9">
        <w:rPr>
          <w:bCs/>
          <w:color w:val="000000"/>
          <w:szCs w:val="24"/>
        </w:rPr>
        <w:t>n u s t a t ė</w:t>
      </w:r>
      <w:r w:rsidR="00C66CCD" w:rsidRPr="008900E9">
        <w:rPr>
          <w:bCs/>
          <w:color w:val="000000"/>
          <w:szCs w:val="24"/>
        </w:rPr>
        <w:t>:</w:t>
      </w:r>
    </w:p>
    <w:p w14:paraId="295E3F7C" w14:textId="77777777" w:rsidR="00C66CCD" w:rsidRPr="008900E9" w:rsidRDefault="00C66CCD" w:rsidP="00C66CCD">
      <w:pPr>
        <w:pStyle w:val="Pagrindiniotekstotrauka2"/>
        <w:ind w:firstLine="0"/>
        <w:rPr>
          <w:bCs/>
          <w:color w:val="000000"/>
          <w:szCs w:val="24"/>
        </w:rPr>
      </w:pPr>
    </w:p>
    <w:p w14:paraId="1FB64E5E" w14:textId="77777777" w:rsidR="00C66CCD" w:rsidRPr="008900E9" w:rsidRDefault="00C66CCD" w:rsidP="00C66CCD">
      <w:pPr>
        <w:pStyle w:val="Pagrindiniotekstotrauka2"/>
        <w:ind w:firstLine="0"/>
        <w:jc w:val="center"/>
        <w:rPr>
          <w:bCs/>
          <w:color w:val="000000"/>
          <w:szCs w:val="24"/>
        </w:rPr>
      </w:pPr>
      <w:r w:rsidRPr="008900E9">
        <w:rPr>
          <w:bCs/>
          <w:color w:val="000000"/>
          <w:szCs w:val="24"/>
        </w:rPr>
        <w:t>I.</w:t>
      </w:r>
    </w:p>
    <w:p w14:paraId="2FE92937" w14:textId="77777777" w:rsidR="00C66CCD" w:rsidRPr="00725A00" w:rsidRDefault="00C66CCD" w:rsidP="00C66CCD">
      <w:pPr>
        <w:pStyle w:val="Pagrindiniotekstotrauka2"/>
        <w:ind w:right="0" w:firstLine="709"/>
        <w:rPr>
          <w:bCs/>
          <w:color w:val="000000"/>
          <w:szCs w:val="24"/>
        </w:rPr>
      </w:pPr>
    </w:p>
    <w:p w14:paraId="72D56C45" w14:textId="3B783348" w:rsidR="008A1B9A" w:rsidRPr="00E71B02" w:rsidRDefault="00864ADF" w:rsidP="001E1A90">
      <w:pPr>
        <w:pStyle w:val="Sraopastraipa"/>
        <w:numPr>
          <w:ilvl w:val="0"/>
          <w:numId w:val="7"/>
        </w:numPr>
        <w:tabs>
          <w:tab w:val="left" w:pos="993"/>
        </w:tabs>
        <w:ind w:left="0" w:firstLine="709"/>
        <w:jc w:val="both"/>
        <w:rPr>
          <w:color w:val="000000"/>
          <w:sz w:val="24"/>
          <w:szCs w:val="24"/>
        </w:rPr>
      </w:pPr>
      <w:bookmarkStart w:id="6" w:name="Buk_1"/>
      <w:r w:rsidRPr="00864ADF">
        <w:rPr>
          <w:sz w:val="24"/>
          <w:szCs w:val="24"/>
        </w:rPr>
        <w:t xml:space="preserve">Pareiškėjai </w:t>
      </w:r>
      <w:bookmarkStart w:id="7" w:name="Buk_8"/>
      <w:bookmarkStart w:id="8" w:name="Buk_22"/>
      <w:r w:rsidRPr="00864ADF">
        <w:rPr>
          <w:sz w:val="24"/>
          <w:szCs w:val="24"/>
        </w:rPr>
        <w:t xml:space="preserve">R. </w:t>
      </w:r>
      <w:bookmarkEnd w:id="6"/>
      <w:r w:rsidR="008A1B9A" w:rsidRPr="00864ADF">
        <w:rPr>
          <w:sz w:val="24"/>
          <w:szCs w:val="24"/>
        </w:rPr>
        <w:t>A</w:t>
      </w:r>
      <w:r w:rsidRPr="00864ADF">
        <w:rPr>
          <w:sz w:val="24"/>
          <w:szCs w:val="24"/>
        </w:rPr>
        <w:t>.</w:t>
      </w:r>
      <w:r w:rsidR="008A1B9A" w:rsidRPr="00864ADF">
        <w:rPr>
          <w:sz w:val="24"/>
          <w:szCs w:val="24"/>
        </w:rPr>
        <w:t xml:space="preserve"> </w:t>
      </w:r>
      <w:bookmarkEnd w:id="7"/>
      <w:bookmarkEnd w:id="8"/>
      <w:r w:rsidR="008A1B9A" w:rsidRPr="00E71B02">
        <w:rPr>
          <w:color w:val="000000"/>
          <w:sz w:val="24"/>
          <w:szCs w:val="24"/>
        </w:rPr>
        <w:t xml:space="preserve">ir </w:t>
      </w:r>
      <w:bookmarkStart w:id="9" w:name="Buk_23"/>
      <w:r w:rsidRPr="00864ADF">
        <w:rPr>
          <w:sz w:val="24"/>
          <w:szCs w:val="24"/>
        </w:rPr>
        <w:t xml:space="preserve">S. A. </w:t>
      </w:r>
      <w:bookmarkEnd w:id="9"/>
      <w:r w:rsidR="00725A00" w:rsidRPr="00E71B02">
        <w:rPr>
          <w:rFonts w:asciiTheme="majorBidi" w:hAnsiTheme="majorBidi" w:cstheme="majorBidi"/>
          <w:sz w:val="24"/>
          <w:szCs w:val="24"/>
        </w:rPr>
        <w:t xml:space="preserve">(toliau </w:t>
      </w:r>
      <w:r w:rsidR="00B87CE6" w:rsidRPr="00E71B02">
        <w:rPr>
          <w:rFonts w:asciiTheme="majorBidi" w:hAnsiTheme="majorBidi" w:cstheme="majorBidi"/>
          <w:sz w:val="24"/>
          <w:szCs w:val="24"/>
        </w:rPr>
        <w:t xml:space="preserve">kartu </w:t>
      </w:r>
      <w:r w:rsidR="00725A00" w:rsidRPr="00E71B02">
        <w:rPr>
          <w:rFonts w:asciiTheme="majorBidi" w:hAnsiTheme="majorBidi" w:cstheme="majorBidi"/>
          <w:sz w:val="24"/>
          <w:szCs w:val="24"/>
        </w:rPr>
        <w:t>– ir pareiškėja</w:t>
      </w:r>
      <w:r w:rsidR="008A1B9A" w:rsidRPr="00E71B02">
        <w:rPr>
          <w:rFonts w:asciiTheme="majorBidi" w:hAnsiTheme="majorBidi" w:cstheme="majorBidi"/>
          <w:sz w:val="24"/>
          <w:szCs w:val="24"/>
        </w:rPr>
        <w:t>i</w:t>
      </w:r>
      <w:r w:rsidR="00725A00" w:rsidRPr="00E71B02">
        <w:rPr>
          <w:rFonts w:asciiTheme="majorBidi" w:hAnsiTheme="majorBidi" w:cstheme="majorBidi"/>
          <w:sz w:val="24"/>
          <w:szCs w:val="24"/>
        </w:rPr>
        <w:t xml:space="preserve">) </w:t>
      </w:r>
      <w:r w:rsidR="009B67B7" w:rsidRPr="00E71B02">
        <w:rPr>
          <w:sz w:val="24"/>
          <w:szCs w:val="24"/>
        </w:rPr>
        <w:t>kreipėsi į teismą</w:t>
      </w:r>
      <w:r w:rsidR="0063551E" w:rsidRPr="00E71B02">
        <w:rPr>
          <w:sz w:val="24"/>
          <w:szCs w:val="24"/>
        </w:rPr>
        <w:t xml:space="preserve"> su skundu</w:t>
      </w:r>
      <w:r w:rsidR="009B45AD" w:rsidRPr="00E71B02">
        <w:rPr>
          <w:sz w:val="24"/>
          <w:szCs w:val="24"/>
        </w:rPr>
        <w:t>,</w:t>
      </w:r>
      <w:r w:rsidR="009B67B7" w:rsidRPr="00E71B02">
        <w:rPr>
          <w:sz w:val="24"/>
          <w:szCs w:val="24"/>
        </w:rPr>
        <w:t xml:space="preserve"> </w:t>
      </w:r>
      <w:r w:rsidR="00845F7E" w:rsidRPr="00E71B02">
        <w:rPr>
          <w:sz w:val="24"/>
          <w:szCs w:val="24"/>
        </w:rPr>
        <w:t>prašydam</w:t>
      </w:r>
      <w:r w:rsidR="008A1B9A" w:rsidRPr="00E71B02">
        <w:rPr>
          <w:sz w:val="24"/>
          <w:szCs w:val="24"/>
        </w:rPr>
        <w:t>i panaikinti Lietuvos administracinių ginčų komisijos (toliau – ir Komisija) 2024 m. vasario 2</w:t>
      </w:r>
      <w:r w:rsidR="003C33C2" w:rsidRPr="00E71B02">
        <w:rPr>
          <w:sz w:val="24"/>
          <w:szCs w:val="24"/>
        </w:rPr>
        <w:t>1</w:t>
      </w:r>
      <w:r w:rsidR="008A1B9A" w:rsidRPr="00E71B02">
        <w:rPr>
          <w:sz w:val="24"/>
          <w:szCs w:val="24"/>
        </w:rPr>
        <w:t xml:space="preserve"> d. sprendimą Nr. 21RE-124(AG-132/04-2024), kuriuo atsisakyta priimti nagrinėti pareiškėjų skundą dėl Lietuvos Respublikos</w:t>
      </w:r>
      <w:r w:rsidR="008A1B9A" w:rsidRPr="00E71B02">
        <w:t xml:space="preserve"> </w:t>
      </w:r>
      <w:r w:rsidR="008A1B9A" w:rsidRPr="00E71B02">
        <w:rPr>
          <w:sz w:val="24"/>
          <w:szCs w:val="24"/>
        </w:rPr>
        <w:t>Konstitucinio Teismo</w:t>
      </w:r>
      <w:r w:rsidR="00FC3CAC" w:rsidRPr="00E71B02">
        <w:rPr>
          <w:sz w:val="24"/>
          <w:szCs w:val="24"/>
        </w:rPr>
        <w:t xml:space="preserve"> (toliau – ir Konstitucinis Teismas)</w:t>
      </w:r>
      <w:r w:rsidR="008A1B9A" w:rsidRPr="00E71B02">
        <w:rPr>
          <w:sz w:val="24"/>
          <w:szCs w:val="24"/>
        </w:rPr>
        <w:t xml:space="preserve"> 2024 m. sausio 24 d. sprendimo Nr. KT8-A-S8/2024 „Dėl atsisakymo nagrinėti prašymą Nr. 1A-81/2023“, ir perduoti pareiškėjų skundo priėmimo klausimą iš naujo nagrinėti Komisijai</w:t>
      </w:r>
      <w:r w:rsidR="00FA5663" w:rsidRPr="00E71B02">
        <w:rPr>
          <w:color w:val="000000"/>
          <w:sz w:val="24"/>
          <w:szCs w:val="24"/>
        </w:rPr>
        <w:t>.</w:t>
      </w:r>
      <w:r w:rsidR="008A1B9A" w:rsidRPr="00E71B02">
        <w:t xml:space="preserve"> </w:t>
      </w:r>
    </w:p>
    <w:p w14:paraId="1EDEFE3F" w14:textId="55EF9053" w:rsidR="00FA5663" w:rsidRPr="00E71B02" w:rsidRDefault="008A1B9A" w:rsidP="001E1A90">
      <w:pPr>
        <w:pStyle w:val="Sraopastraipa"/>
        <w:numPr>
          <w:ilvl w:val="0"/>
          <w:numId w:val="7"/>
        </w:numPr>
        <w:tabs>
          <w:tab w:val="left" w:pos="993"/>
        </w:tabs>
        <w:ind w:left="0" w:firstLine="709"/>
        <w:jc w:val="both"/>
        <w:rPr>
          <w:color w:val="000000"/>
          <w:sz w:val="24"/>
          <w:szCs w:val="24"/>
        </w:rPr>
      </w:pPr>
      <w:r w:rsidRPr="00E71B02">
        <w:rPr>
          <w:sz w:val="24"/>
          <w:szCs w:val="24"/>
        </w:rPr>
        <w:t xml:space="preserve">Pareiškėjai taip pat prašė sustabdyti bylos nagrinėjimą ir kreiptis į Konstitucinį Teismą dėl </w:t>
      </w:r>
      <w:r w:rsidRPr="00E71B02">
        <w:rPr>
          <w:kern w:val="24"/>
          <w:sz w:val="24"/>
          <w:szCs w:val="24"/>
        </w:rPr>
        <w:t xml:space="preserve">Lietuvos Respublikos administracinių bylų teisenos įstatymo </w:t>
      </w:r>
      <w:r w:rsidR="009B4B69" w:rsidRPr="00E71B02">
        <w:rPr>
          <w:kern w:val="24"/>
          <w:sz w:val="24"/>
          <w:szCs w:val="24"/>
        </w:rPr>
        <w:t>(toliau – ir ABTĮ)</w:t>
      </w:r>
      <w:r w:rsidR="00905B40" w:rsidRPr="00E71B02">
        <w:rPr>
          <w:kern w:val="24"/>
          <w:sz w:val="24"/>
          <w:szCs w:val="24"/>
        </w:rPr>
        <w:t xml:space="preserve"> </w:t>
      </w:r>
      <w:r w:rsidRPr="00E71B02">
        <w:rPr>
          <w:kern w:val="24"/>
          <w:sz w:val="24"/>
          <w:szCs w:val="24"/>
        </w:rPr>
        <w:t>18 straipsnio 1 ir 2</w:t>
      </w:r>
      <w:r w:rsidR="00FC3CAC" w:rsidRPr="00E71B02">
        <w:rPr>
          <w:kern w:val="24"/>
          <w:sz w:val="24"/>
          <w:szCs w:val="24"/>
        </w:rPr>
        <w:t> </w:t>
      </w:r>
      <w:r w:rsidRPr="00E71B02">
        <w:rPr>
          <w:kern w:val="24"/>
          <w:sz w:val="24"/>
          <w:szCs w:val="24"/>
        </w:rPr>
        <w:t>dalių bei Lietuvos Respublikos Konstitucinio Teismo įstatymo 1 straipsnio 3 dalies ir 69</w:t>
      </w:r>
      <w:r w:rsidR="00905B40" w:rsidRPr="00E71B02">
        <w:rPr>
          <w:kern w:val="24"/>
          <w:sz w:val="24"/>
          <w:szCs w:val="24"/>
        </w:rPr>
        <w:t> </w:t>
      </w:r>
      <w:r w:rsidRPr="00E71B02">
        <w:rPr>
          <w:kern w:val="24"/>
          <w:sz w:val="24"/>
          <w:szCs w:val="24"/>
        </w:rPr>
        <w:t>straipsnio 1 dalies 2 punkto atitikties Lietuvos Respublikos Konstitucijai.</w:t>
      </w:r>
    </w:p>
    <w:p w14:paraId="34251348" w14:textId="35781CBC" w:rsidR="006563A3" w:rsidRPr="009B4B69" w:rsidRDefault="005F6140" w:rsidP="009B4B69">
      <w:pPr>
        <w:pStyle w:val="Sraopastraipa"/>
        <w:numPr>
          <w:ilvl w:val="0"/>
          <w:numId w:val="7"/>
        </w:numPr>
        <w:tabs>
          <w:tab w:val="left" w:pos="851"/>
          <w:tab w:val="left" w:pos="993"/>
        </w:tabs>
        <w:ind w:left="0" w:firstLine="709"/>
        <w:jc w:val="both"/>
        <w:rPr>
          <w:color w:val="000000"/>
          <w:sz w:val="24"/>
          <w:szCs w:val="24"/>
        </w:rPr>
      </w:pPr>
      <w:r w:rsidRPr="009B4B69">
        <w:rPr>
          <w:color w:val="000000"/>
          <w:sz w:val="24"/>
          <w:szCs w:val="24"/>
        </w:rPr>
        <w:t>Pareiškėja</w:t>
      </w:r>
      <w:r w:rsidR="008A1B9A" w:rsidRPr="009B4B69">
        <w:rPr>
          <w:color w:val="000000"/>
          <w:sz w:val="24"/>
          <w:szCs w:val="24"/>
        </w:rPr>
        <w:t>i</w:t>
      </w:r>
      <w:r w:rsidR="009F3D7C" w:rsidRPr="009B4B69">
        <w:rPr>
          <w:color w:val="000000"/>
          <w:sz w:val="24"/>
          <w:szCs w:val="24"/>
        </w:rPr>
        <w:t xml:space="preserve"> </w:t>
      </w:r>
      <w:r w:rsidR="003C33C2">
        <w:rPr>
          <w:color w:val="000000"/>
          <w:sz w:val="24"/>
          <w:szCs w:val="24"/>
        </w:rPr>
        <w:t xml:space="preserve">laikėsi pozicijos, kad Komisija privalo priimti ir išnagrinėti jų skundą, o </w:t>
      </w:r>
      <w:r w:rsidR="009B4B69" w:rsidRPr="009B4B69">
        <w:rPr>
          <w:rFonts w:asciiTheme="majorBidi" w:hAnsiTheme="majorBidi" w:cstheme="majorBidi"/>
          <w:sz w:val="24"/>
          <w:szCs w:val="24"/>
        </w:rPr>
        <w:t>atsisakydama priimti pareiškėjų skundą</w:t>
      </w:r>
      <w:r w:rsidR="003C33C2">
        <w:rPr>
          <w:rFonts w:asciiTheme="majorBidi" w:hAnsiTheme="majorBidi" w:cstheme="majorBidi"/>
          <w:sz w:val="24"/>
          <w:szCs w:val="24"/>
        </w:rPr>
        <w:t xml:space="preserve"> Komisija</w:t>
      </w:r>
      <w:r w:rsidR="009B4B69" w:rsidRPr="009B4B69">
        <w:rPr>
          <w:rFonts w:asciiTheme="majorBidi" w:hAnsiTheme="majorBidi" w:cstheme="majorBidi"/>
          <w:sz w:val="24"/>
          <w:szCs w:val="24"/>
        </w:rPr>
        <w:t xml:space="preserve"> nepagrįstai vadovavosi Konstitucinio Teismo įstatymo 59 straipsniu, pagal kurį Konstitucinio Teismo nutarimai yra galutiniai ir neskundžiami, kadangi pareiškėjai skundė ne Konstitucinio Teismo nutarimą, o sprendimą</w:t>
      </w:r>
      <w:r w:rsidR="00485DF6" w:rsidRPr="009B4B69">
        <w:rPr>
          <w:sz w:val="24"/>
          <w:szCs w:val="24"/>
        </w:rPr>
        <w:t xml:space="preserve">. </w:t>
      </w:r>
    </w:p>
    <w:p w14:paraId="099518D7" w14:textId="77777777" w:rsidR="009E57A8" w:rsidRPr="00907E28" w:rsidRDefault="009E57A8" w:rsidP="002069A7">
      <w:pPr>
        <w:jc w:val="center"/>
        <w:rPr>
          <w:color w:val="000000"/>
          <w:sz w:val="24"/>
          <w:szCs w:val="24"/>
        </w:rPr>
      </w:pPr>
    </w:p>
    <w:p w14:paraId="7F192837" w14:textId="55B13041" w:rsidR="002069A7" w:rsidRPr="00907E28" w:rsidRDefault="002069A7" w:rsidP="002069A7">
      <w:pPr>
        <w:jc w:val="center"/>
        <w:rPr>
          <w:color w:val="000000"/>
          <w:sz w:val="24"/>
          <w:szCs w:val="24"/>
        </w:rPr>
      </w:pPr>
      <w:r w:rsidRPr="00907E28">
        <w:rPr>
          <w:color w:val="000000"/>
          <w:sz w:val="24"/>
          <w:szCs w:val="24"/>
        </w:rPr>
        <w:t>II.</w:t>
      </w:r>
    </w:p>
    <w:p w14:paraId="0328D46C" w14:textId="77777777" w:rsidR="002069A7" w:rsidRPr="00907E28" w:rsidRDefault="002069A7" w:rsidP="002069A7">
      <w:pPr>
        <w:tabs>
          <w:tab w:val="left" w:pos="851"/>
          <w:tab w:val="left" w:pos="993"/>
        </w:tabs>
        <w:jc w:val="both"/>
        <w:rPr>
          <w:color w:val="000000"/>
          <w:sz w:val="24"/>
          <w:szCs w:val="24"/>
        </w:rPr>
      </w:pPr>
    </w:p>
    <w:p w14:paraId="5069F240" w14:textId="4CB38B00" w:rsidR="0081493F" w:rsidRPr="0079782F" w:rsidRDefault="00CF193A" w:rsidP="00737181">
      <w:pPr>
        <w:pStyle w:val="Sraopastraipa"/>
        <w:numPr>
          <w:ilvl w:val="0"/>
          <w:numId w:val="7"/>
        </w:numPr>
        <w:tabs>
          <w:tab w:val="left" w:pos="851"/>
          <w:tab w:val="left" w:pos="993"/>
          <w:tab w:val="left" w:pos="1134"/>
        </w:tabs>
        <w:ind w:left="0" w:firstLine="709"/>
        <w:jc w:val="both"/>
        <w:rPr>
          <w:color w:val="000000"/>
          <w:sz w:val="24"/>
          <w:szCs w:val="24"/>
        </w:rPr>
      </w:pPr>
      <w:r w:rsidRPr="00907E28">
        <w:rPr>
          <w:color w:val="000000"/>
          <w:sz w:val="24"/>
          <w:szCs w:val="24"/>
        </w:rPr>
        <w:t>Regionų</w:t>
      </w:r>
      <w:r w:rsidR="00BC79EC" w:rsidRPr="00907E28">
        <w:rPr>
          <w:color w:val="000000"/>
          <w:sz w:val="24"/>
          <w:szCs w:val="24"/>
        </w:rPr>
        <w:t xml:space="preserve"> administracini</w:t>
      </w:r>
      <w:r w:rsidR="00C36B55" w:rsidRPr="00907E28">
        <w:rPr>
          <w:color w:val="000000"/>
          <w:sz w:val="24"/>
          <w:szCs w:val="24"/>
        </w:rPr>
        <w:t>o</w:t>
      </w:r>
      <w:r w:rsidR="00BC79EC" w:rsidRPr="00907E28">
        <w:rPr>
          <w:color w:val="000000"/>
          <w:sz w:val="24"/>
          <w:szCs w:val="24"/>
        </w:rPr>
        <w:t xml:space="preserve"> teism</w:t>
      </w:r>
      <w:r w:rsidR="00C36B55" w:rsidRPr="00907E28">
        <w:rPr>
          <w:color w:val="000000"/>
          <w:sz w:val="24"/>
          <w:szCs w:val="24"/>
        </w:rPr>
        <w:t>o Klaipėdos rūmai</w:t>
      </w:r>
      <w:r w:rsidR="006F655B" w:rsidRPr="00907E28">
        <w:rPr>
          <w:color w:val="000000"/>
          <w:sz w:val="24"/>
          <w:szCs w:val="24"/>
        </w:rPr>
        <w:t xml:space="preserve"> </w:t>
      </w:r>
      <w:r w:rsidR="00707F4E" w:rsidRPr="00907E28">
        <w:rPr>
          <w:color w:val="000000"/>
          <w:sz w:val="24"/>
          <w:szCs w:val="24"/>
        </w:rPr>
        <w:t>202</w:t>
      </w:r>
      <w:r w:rsidRPr="00907E28">
        <w:rPr>
          <w:color w:val="000000"/>
          <w:sz w:val="24"/>
          <w:szCs w:val="24"/>
        </w:rPr>
        <w:t>4</w:t>
      </w:r>
      <w:r w:rsidR="00C66CCD" w:rsidRPr="00907E28">
        <w:rPr>
          <w:color w:val="000000"/>
          <w:sz w:val="24"/>
          <w:szCs w:val="24"/>
        </w:rPr>
        <w:t xml:space="preserve"> m. </w:t>
      </w:r>
      <w:r w:rsidR="008A1B9A" w:rsidRPr="00907E28">
        <w:rPr>
          <w:color w:val="000000"/>
          <w:sz w:val="24"/>
          <w:szCs w:val="24"/>
        </w:rPr>
        <w:t>gegužės 10</w:t>
      </w:r>
      <w:r w:rsidR="0039070B" w:rsidRPr="00907E28">
        <w:rPr>
          <w:color w:val="000000"/>
          <w:sz w:val="24"/>
          <w:szCs w:val="24"/>
        </w:rPr>
        <w:t xml:space="preserve"> </w:t>
      </w:r>
      <w:r w:rsidR="00C66CCD" w:rsidRPr="00907E28">
        <w:rPr>
          <w:color w:val="000000"/>
          <w:sz w:val="24"/>
          <w:szCs w:val="24"/>
        </w:rPr>
        <w:t>d. sprendimu</w:t>
      </w:r>
      <w:r w:rsidR="00EB1875" w:rsidRPr="00907E28">
        <w:rPr>
          <w:color w:val="000000"/>
          <w:sz w:val="24"/>
          <w:szCs w:val="24"/>
        </w:rPr>
        <w:t xml:space="preserve"> </w:t>
      </w:r>
      <w:r w:rsidR="008A1B9A" w:rsidRPr="00907E28">
        <w:rPr>
          <w:color w:val="000000"/>
          <w:sz w:val="24"/>
          <w:szCs w:val="24"/>
        </w:rPr>
        <w:t xml:space="preserve">atmetė </w:t>
      </w:r>
      <w:r w:rsidR="00D62830" w:rsidRPr="00907E28">
        <w:rPr>
          <w:noProof/>
          <w:sz w:val="24"/>
          <w:szCs w:val="24"/>
        </w:rPr>
        <w:t>pareiškėj</w:t>
      </w:r>
      <w:r w:rsidR="008A1B9A" w:rsidRPr="00907E28">
        <w:rPr>
          <w:noProof/>
          <w:sz w:val="24"/>
          <w:szCs w:val="24"/>
        </w:rPr>
        <w:t>ų</w:t>
      </w:r>
      <w:r w:rsidR="004F6137" w:rsidRPr="00907E28">
        <w:rPr>
          <w:noProof/>
          <w:sz w:val="24"/>
          <w:szCs w:val="24"/>
        </w:rPr>
        <w:t xml:space="preserve"> </w:t>
      </w:r>
      <w:r w:rsidRPr="00907E28">
        <w:rPr>
          <w:noProof/>
          <w:sz w:val="24"/>
          <w:szCs w:val="24"/>
        </w:rPr>
        <w:t>skund</w:t>
      </w:r>
      <w:r w:rsidR="00C25C86">
        <w:rPr>
          <w:noProof/>
          <w:sz w:val="24"/>
          <w:szCs w:val="24"/>
        </w:rPr>
        <w:t>o dalį</w:t>
      </w:r>
      <w:r w:rsidR="004F6137" w:rsidRPr="00907E28">
        <w:rPr>
          <w:noProof/>
          <w:sz w:val="24"/>
          <w:szCs w:val="24"/>
        </w:rPr>
        <w:t xml:space="preserve"> </w:t>
      </w:r>
      <w:r w:rsidR="008A1B9A" w:rsidRPr="00907E28">
        <w:rPr>
          <w:sz w:val="24"/>
          <w:szCs w:val="24"/>
        </w:rPr>
        <w:t xml:space="preserve">dėl </w:t>
      </w:r>
      <w:r w:rsidR="005B54A9">
        <w:rPr>
          <w:sz w:val="24"/>
          <w:szCs w:val="24"/>
        </w:rPr>
        <w:t>Ko</w:t>
      </w:r>
      <w:r w:rsidR="008A1B9A" w:rsidRPr="00907E28">
        <w:rPr>
          <w:sz w:val="24"/>
          <w:szCs w:val="24"/>
        </w:rPr>
        <w:t>misijos sprendimo panaikinimo</w:t>
      </w:r>
      <w:r w:rsidR="00C25C86">
        <w:rPr>
          <w:noProof/>
          <w:sz w:val="24"/>
          <w:szCs w:val="24"/>
        </w:rPr>
        <w:t xml:space="preserve"> ir</w:t>
      </w:r>
      <w:r w:rsidR="008A1B9A" w:rsidRPr="00907E28">
        <w:rPr>
          <w:sz w:val="24"/>
          <w:szCs w:val="24"/>
        </w:rPr>
        <w:t xml:space="preserve"> nutraukė bylos dalį dėl </w:t>
      </w:r>
      <w:r w:rsidR="008A1B9A" w:rsidRPr="00907E28">
        <w:rPr>
          <w:color w:val="000000"/>
          <w:spacing w:val="7"/>
          <w:sz w:val="24"/>
          <w:szCs w:val="24"/>
        </w:rPr>
        <w:t xml:space="preserve">pareiškėjų </w:t>
      </w:r>
      <w:r w:rsidR="008A1B9A" w:rsidRPr="00907E28">
        <w:rPr>
          <w:sz w:val="24"/>
          <w:szCs w:val="24"/>
        </w:rPr>
        <w:lastRenderedPageBreak/>
        <w:t xml:space="preserve">reikalavimų </w:t>
      </w:r>
      <w:r w:rsidR="008A1B9A" w:rsidRPr="00907E28">
        <w:rPr>
          <w:sz w:val="24"/>
          <w:szCs w:val="24"/>
          <w:lang w:eastAsia="lt-LT"/>
        </w:rPr>
        <w:t xml:space="preserve">panaikinti </w:t>
      </w:r>
      <w:r w:rsidR="008A1B9A" w:rsidRPr="00907E28">
        <w:rPr>
          <w:sz w:val="24"/>
          <w:szCs w:val="24"/>
        </w:rPr>
        <w:t>Konstitucinio Teismo 2024</w:t>
      </w:r>
      <w:r w:rsidR="00905B40">
        <w:rPr>
          <w:sz w:val="24"/>
          <w:szCs w:val="24"/>
        </w:rPr>
        <w:t> </w:t>
      </w:r>
      <w:r w:rsidR="008A1B9A" w:rsidRPr="00907E28">
        <w:rPr>
          <w:sz w:val="24"/>
          <w:szCs w:val="24"/>
        </w:rPr>
        <w:t>m.</w:t>
      </w:r>
      <w:r w:rsidR="00905B40">
        <w:rPr>
          <w:sz w:val="24"/>
          <w:szCs w:val="24"/>
        </w:rPr>
        <w:t> </w:t>
      </w:r>
      <w:r w:rsidR="008A1B9A" w:rsidRPr="00907E28">
        <w:rPr>
          <w:sz w:val="24"/>
          <w:szCs w:val="24"/>
        </w:rPr>
        <w:t xml:space="preserve">sausio 24 d. sprendimą Nr. KT8-A-S8/2024 ir įpareigoti Konstitucinį Teismą išnagrinėti pareiškėjų </w:t>
      </w:r>
      <w:r w:rsidR="0079782F" w:rsidRPr="0079782F">
        <w:rPr>
          <w:sz w:val="24"/>
          <w:szCs w:val="24"/>
        </w:rPr>
        <w:t>2023 m. gruodžio 14 d. prašymą iš esmės</w:t>
      </w:r>
      <w:r w:rsidR="008A1B9A" w:rsidRPr="0079782F">
        <w:rPr>
          <w:sz w:val="24"/>
          <w:szCs w:val="24"/>
        </w:rPr>
        <w:t>.</w:t>
      </w:r>
    </w:p>
    <w:p w14:paraId="0FF1B2DC" w14:textId="30543FDD" w:rsidR="00951C18" w:rsidRPr="00905B40" w:rsidRDefault="005D0062" w:rsidP="00905B40">
      <w:pPr>
        <w:pStyle w:val="Sraopastraipa"/>
        <w:numPr>
          <w:ilvl w:val="0"/>
          <w:numId w:val="7"/>
        </w:numPr>
        <w:tabs>
          <w:tab w:val="left" w:pos="851"/>
          <w:tab w:val="left" w:pos="993"/>
          <w:tab w:val="left" w:pos="1134"/>
        </w:tabs>
        <w:ind w:left="0" w:firstLine="709"/>
        <w:jc w:val="both"/>
        <w:rPr>
          <w:color w:val="000000"/>
          <w:sz w:val="24"/>
          <w:szCs w:val="24"/>
        </w:rPr>
      </w:pPr>
      <w:r w:rsidRPr="0079782F">
        <w:rPr>
          <w:color w:val="000000"/>
          <w:sz w:val="24"/>
          <w:szCs w:val="24"/>
        </w:rPr>
        <w:t>Pirmosios instancijos teismas</w:t>
      </w:r>
      <w:r w:rsidR="00CF7EF5" w:rsidRPr="0079782F">
        <w:rPr>
          <w:color w:val="000000"/>
          <w:sz w:val="24"/>
          <w:szCs w:val="24"/>
        </w:rPr>
        <w:t xml:space="preserve"> </w:t>
      </w:r>
      <w:r w:rsidR="00DC1190" w:rsidRPr="0079782F">
        <w:rPr>
          <w:color w:val="000000"/>
          <w:sz w:val="24"/>
          <w:szCs w:val="24"/>
        </w:rPr>
        <w:t>nustatė, kad</w:t>
      </w:r>
      <w:r w:rsidR="00AF13B6">
        <w:rPr>
          <w:color w:val="000000"/>
          <w:sz w:val="24"/>
          <w:szCs w:val="24"/>
        </w:rPr>
        <w:t>:</w:t>
      </w:r>
      <w:r w:rsidR="00905B40">
        <w:rPr>
          <w:color w:val="000000"/>
          <w:sz w:val="24"/>
          <w:szCs w:val="24"/>
        </w:rPr>
        <w:t xml:space="preserve"> p</w:t>
      </w:r>
      <w:r w:rsidR="009E57A8" w:rsidRPr="00905B40">
        <w:rPr>
          <w:color w:val="000000"/>
          <w:sz w:val="24"/>
          <w:szCs w:val="24"/>
          <w:lang w:eastAsia="lt-LT" w:bidi="lt-LT"/>
        </w:rPr>
        <w:t>areiškėja</w:t>
      </w:r>
      <w:r w:rsidR="008A1B9A" w:rsidRPr="00905B40">
        <w:rPr>
          <w:color w:val="000000"/>
          <w:sz w:val="24"/>
          <w:szCs w:val="24"/>
          <w:lang w:eastAsia="lt-LT" w:bidi="lt-LT"/>
        </w:rPr>
        <w:t>i kreipėsi</w:t>
      </w:r>
      <w:r w:rsidR="009E57A8" w:rsidRPr="00905B40">
        <w:rPr>
          <w:color w:val="000000"/>
          <w:sz w:val="24"/>
          <w:szCs w:val="24"/>
          <w:lang w:eastAsia="lt-LT" w:bidi="lt-LT"/>
        </w:rPr>
        <w:t xml:space="preserve"> </w:t>
      </w:r>
      <w:r w:rsidR="008A1B9A" w:rsidRPr="00905B40">
        <w:rPr>
          <w:sz w:val="24"/>
          <w:szCs w:val="24"/>
          <w:lang w:eastAsia="lt-LT"/>
        </w:rPr>
        <w:t xml:space="preserve">į </w:t>
      </w:r>
      <w:r w:rsidR="000E4EC2">
        <w:rPr>
          <w:sz w:val="24"/>
          <w:szCs w:val="24"/>
        </w:rPr>
        <w:t>K</w:t>
      </w:r>
      <w:r w:rsidR="008A1B9A" w:rsidRPr="00905B40">
        <w:rPr>
          <w:sz w:val="24"/>
          <w:szCs w:val="24"/>
        </w:rPr>
        <w:t>omisiją, prašydami</w:t>
      </w:r>
      <w:r w:rsidR="008A1B9A" w:rsidRPr="00905B40">
        <w:rPr>
          <w:sz w:val="24"/>
          <w:szCs w:val="24"/>
          <w:lang w:eastAsia="lt-LT"/>
        </w:rPr>
        <w:t xml:space="preserve"> panaikinti </w:t>
      </w:r>
      <w:r w:rsidR="008A1B9A" w:rsidRPr="00905B40">
        <w:rPr>
          <w:sz w:val="24"/>
          <w:szCs w:val="24"/>
        </w:rPr>
        <w:t>Konstitucinio Teismo 2024 m. sausio 24 d. sprendimą ir įpareigoti Konstitucinį Teismą išnagrinėti pareiškėjų 2023 m. gruodžio 14 d. prašymą atnaujinti dėl svarbių priežasčių praleistą prašymo pateikimo Konstituciniam Teismui terminą iš esmės</w:t>
      </w:r>
      <w:r w:rsidR="00AF13B6">
        <w:rPr>
          <w:sz w:val="24"/>
          <w:szCs w:val="24"/>
        </w:rPr>
        <w:t>;</w:t>
      </w:r>
      <w:r w:rsidR="008A1B9A" w:rsidRPr="00905B40">
        <w:rPr>
          <w:sz w:val="24"/>
          <w:szCs w:val="24"/>
        </w:rPr>
        <w:t xml:space="preserve"> Komisija 2024</w:t>
      </w:r>
      <w:r w:rsidR="0079782F" w:rsidRPr="00905B40">
        <w:rPr>
          <w:sz w:val="24"/>
          <w:szCs w:val="24"/>
        </w:rPr>
        <w:t> </w:t>
      </w:r>
      <w:r w:rsidR="008A1B9A" w:rsidRPr="00905B40">
        <w:rPr>
          <w:sz w:val="24"/>
          <w:szCs w:val="24"/>
        </w:rPr>
        <w:t>m. vasario 2</w:t>
      </w:r>
      <w:r w:rsidR="0079782F" w:rsidRPr="00905B40">
        <w:rPr>
          <w:sz w:val="24"/>
          <w:szCs w:val="24"/>
        </w:rPr>
        <w:t>2</w:t>
      </w:r>
      <w:r w:rsidR="00876006">
        <w:rPr>
          <w:sz w:val="24"/>
          <w:szCs w:val="24"/>
        </w:rPr>
        <w:t> </w:t>
      </w:r>
      <w:r w:rsidR="008A1B9A" w:rsidRPr="00905B40">
        <w:rPr>
          <w:sz w:val="24"/>
          <w:szCs w:val="24"/>
        </w:rPr>
        <w:t>d. sprendimu atsisakė priimti nagrinėti pareiškėjų skundą kaip nepriskirtą jos kompetencijai</w:t>
      </w:r>
      <w:r w:rsidR="00CF193A" w:rsidRPr="00905B40">
        <w:rPr>
          <w:sz w:val="24"/>
          <w:szCs w:val="24"/>
        </w:rPr>
        <w:t>.</w:t>
      </w:r>
    </w:p>
    <w:p w14:paraId="2645D5C5" w14:textId="69CEF5EB" w:rsidR="008A1B9A" w:rsidRPr="00907E28" w:rsidRDefault="00876006" w:rsidP="00256C3F">
      <w:pPr>
        <w:pStyle w:val="Sraopastraipa"/>
        <w:numPr>
          <w:ilvl w:val="0"/>
          <w:numId w:val="7"/>
        </w:numPr>
        <w:tabs>
          <w:tab w:val="left" w:pos="709"/>
          <w:tab w:val="left" w:pos="993"/>
        </w:tabs>
        <w:ind w:left="0" w:firstLine="709"/>
        <w:jc w:val="both"/>
        <w:rPr>
          <w:color w:val="000000"/>
          <w:sz w:val="24"/>
          <w:szCs w:val="24"/>
        </w:rPr>
      </w:pPr>
      <w:r w:rsidRPr="00876006">
        <w:rPr>
          <w:sz w:val="24"/>
          <w:szCs w:val="24"/>
        </w:rPr>
        <w:t>Pirmosios instancijos teismas</w:t>
      </w:r>
      <w:r w:rsidR="00907E28" w:rsidRPr="00907E28">
        <w:rPr>
          <w:sz w:val="24"/>
          <w:szCs w:val="24"/>
        </w:rPr>
        <w:t xml:space="preserve"> konstatavo, kad </w:t>
      </w:r>
      <w:r>
        <w:rPr>
          <w:sz w:val="24"/>
          <w:szCs w:val="24"/>
        </w:rPr>
        <w:t>K</w:t>
      </w:r>
      <w:r w:rsidR="008A1B9A" w:rsidRPr="00907E28">
        <w:rPr>
          <w:sz w:val="24"/>
          <w:szCs w:val="24"/>
        </w:rPr>
        <w:t>omisijos kompetencijai nepriskirt</w:t>
      </w:r>
      <w:r w:rsidR="0079782F">
        <w:rPr>
          <w:sz w:val="24"/>
          <w:szCs w:val="24"/>
        </w:rPr>
        <w:t>a</w:t>
      </w:r>
      <w:r w:rsidR="008A1B9A" w:rsidRPr="00907E28">
        <w:rPr>
          <w:sz w:val="24"/>
          <w:szCs w:val="24"/>
        </w:rPr>
        <w:t xml:space="preserve"> nagrinėti ginčą dėl Konstitucinio Teismo procesinių sprendimų, todėl Komisija teisėtai ir pagrįstai atsisakė priimti nagrinėti pareiškėjų skundą</w:t>
      </w:r>
      <w:r w:rsidR="00AF13B6">
        <w:rPr>
          <w:sz w:val="24"/>
          <w:szCs w:val="24"/>
        </w:rPr>
        <w:t xml:space="preserve">, jį </w:t>
      </w:r>
      <w:r w:rsidR="008A1B9A" w:rsidRPr="00907E28">
        <w:rPr>
          <w:sz w:val="24"/>
          <w:szCs w:val="24"/>
        </w:rPr>
        <w:t>panaikinti nėra pagrindo</w:t>
      </w:r>
      <w:r w:rsidR="00907E28" w:rsidRPr="00907E28">
        <w:rPr>
          <w:sz w:val="24"/>
          <w:szCs w:val="24"/>
        </w:rPr>
        <w:t>, todėl p</w:t>
      </w:r>
      <w:r w:rsidR="008A1B9A" w:rsidRPr="00907E28">
        <w:rPr>
          <w:sz w:val="24"/>
          <w:szCs w:val="24"/>
        </w:rPr>
        <w:t>areiškėjų skund</w:t>
      </w:r>
      <w:r w:rsidR="00907E28" w:rsidRPr="00907E28">
        <w:rPr>
          <w:sz w:val="24"/>
          <w:szCs w:val="24"/>
        </w:rPr>
        <w:t>o</w:t>
      </w:r>
      <w:r w:rsidR="008A1B9A" w:rsidRPr="00907E28">
        <w:rPr>
          <w:sz w:val="24"/>
          <w:szCs w:val="24"/>
        </w:rPr>
        <w:t xml:space="preserve"> dal</w:t>
      </w:r>
      <w:r w:rsidR="00907E28" w:rsidRPr="00907E28">
        <w:rPr>
          <w:sz w:val="24"/>
          <w:szCs w:val="24"/>
        </w:rPr>
        <w:t>is</w:t>
      </w:r>
      <w:r w:rsidR="008A1B9A" w:rsidRPr="00907E28">
        <w:rPr>
          <w:sz w:val="24"/>
          <w:szCs w:val="24"/>
        </w:rPr>
        <w:t xml:space="preserve"> dėl Komisijos sprendimo panaikinimo atme</w:t>
      </w:r>
      <w:r w:rsidR="00907E28" w:rsidRPr="00907E28">
        <w:rPr>
          <w:sz w:val="24"/>
          <w:szCs w:val="24"/>
        </w:rPr>
        <w:t>st</w:t>
      </w:r>
      <w:r w:rsidR="00AF13B6">
        <w:rPr>
          <w:sz w:val="24"/>
          <w:szCs w:val="24"/>
        </w:rPr>
        <w:t>in</w:t>
      </w:r>
      <w:r w:rsidR="00907E28" w:rsidRPr="00907E28">
        <w:rPr>
          <w:sz w:val="24"/>
          <w:szCs w:val="24"/>
        </w:rPr>
        <w:t>a</w:t>
      </w:r>
      <w:r w:rsidR="008A1B9A" w:rsidRPr="00907E28">
        <w:rPr>
          <w:sz w:val="24"/>
          <w:szCs w:val="24"/>
        </w:rPr>
        <w:t xml:space="preserve"> kaip nepagrįsta (</w:t>
      </w:r>
      <w:r w:rsidR="007B3CD3">
        <w:rPr>
          <w:iCs/>
          <w:sz w:val="24"/>
          <w:szCs w:val="24"/>
        </w:rPr>
        <w:t>ABTĮ</w:t>
      </w:r>
      <w:r w:rsidR="008A1B9A" w:rsidRPr="00907E28">
        <w:rPr>
          <w:iCs/>
          <w:sz w:val="24"/>
          <w:szCs w:val="24"/>
        </w:rPr>
        <w:t xml:space="preserve"> 88 </w:t>
      </w:r>
      <w:r w:rsidR="007B3CD3">
        <w:rPr>
          <w:iCs/>
          <w:sz w:val="24"/>
          <w:szCs w:val="24"/>
        </w:rPr>
        <w:t>str.</w:t>
      </w:r>
      <w:r w:rsidR="008A1B9A" w:rsidRPr="00907E28">
        <w:rPr>
          <w:iCs/>
          <w:sz w:val="24"/>
          <w:szCs w:val="24"/>
        </w:rPr>
        <w:t xml:space="preserve"> 1 </w:t>
      </w:r>
      <w:r w:rsidR="007B3CD3">
        <w:rPr>
          <w:iCs/>
          <w:sz w:val="24"/>
          <w:szCs w:val="24"/>
        </w:rPr>
        <w:t>p.</w:t>
      </w:r>
      <w:r w:rsidR="008A1B9A" w:rsidRPr="00907E28">
        <w:rPr>
          <w:iCs/>
          <w:sz w:val="24"/>
          <w:szCs w:val="24"/>
        </w:rPr>
        <w:t>)</w:t>
      </w:r>
      <w:r w:rsidR="00907E28" w:rsidRPr="00907E28">
        <w:rPr>
          <w:iCs/>
          <w:sz w:val="24"/>
          <w:szCs w:val="24"/>
        </w:rPr>
        <w:t>.</w:t>
      </w:r>
    </w:p>
    <w:p w14:paraId="7A7D198F" w14:textId="28DB8570" w:rsidR="000E73E7" w:rsidRPr="00907E28" w:rsidRDefault="00876006" w:rsidP="00256C3F">
      <w:pPr>
        <w:pStyle w:val="Sraopastraipa"/>
        <w:numPr>
          <w:ilvl w:val="0"/>
          <w:numId w:val="7"/>
        </w:numPr>
        <w:tabs>
          <w:tab w:val="left" w:pos="709"/>
          <w:tab w:val="left" w:pos="993"/>
        </w:tabs>
        <w:ind w:left="0" w:firstLine="709"/>
        <w:jc w:val="both"/>
        <w:rPr>
          <w:rFonts w:asciiTheme="majorBidi" w:hAnsiTheme="majorBidi" w:cstheme="majorBidi"/>
          <w:color w:val="000000"/>
          <w:sz w:val="24"/>
          <w:szCs w:val="24"/>
          <w:shd w:val="clear" w:color="auto" w:fill="FFFFFF"/>
        </w:rPr>
      </w:pPr>
      <w:r>
        <w:rPr>
          <w:sz w:val="24"/>
          <w:szCs w:val="24"/>
        </w:rPr>
        <w:t>V</w:t>
      </w:r>
      <w:r w:rsidR="00C36B55" w:rsidRPr="003F3B69">
        <w:rPr>
          <w:sz w:val="24"/>
          <w:szCs w:val="24"/>
        </w:rPr>
        <w:t>adovaudamasis</w:t>
      </w:r>
      <w:r w:rsidR="000E73E7" w:rsidRPr="003F3B69">
        <w:rPr>
          <w:rFonts w:asciiTheme="majorBidi" w:hAnsiTheme="majorBidi" w:cstheme="majorBidi"/>
          <w:sz w:val="24"/>
          <w:szCs w:val="24"/>
        </w:rPr>
        <w:t xml:space="preserve"> </w:t>
      </w:r>
      <w:r>
        <w:rPr>
          <w:sz w:val="24"/>
          <w:szCs w:val="24"/>
        </w:rPr>
        <w:t>ABTĮ</w:t>
      </w:r>
      <w:r w:rsidR="00907E28" w:rsidRPr="003F3B69">
        <w:rPr>
          <w:iCs/>
          <w:sz w:val="24"/>
          <w:szCs w:val="24"/>
        </w:rPr>
        <w:t xml:space="preserve"> 17 straipsnio 1 dalimi, 18 straipsnio 2 dalimi,</w:t>
      </w:r>
      <w:r>
        <w:rPr>
          <w:iCs/>
          <w:sz w:val="24"/>
          <w:szCs w:val="24"/>
        </w:rPr>
        <w:t xml:space="preserve"> </w:t>
      </w:r>
      <w:r>
        <w:rPr>
          <w:bCs/>
          <w:iCs/>
          <w:sz w:val="24"/>
          <w:szCs w:val="24"/>
        </w:rPr>
        <w:t>p</w:t>
      </w:r>
      <w:r w:rsidRPr="00876006">
        <w:rPr>
          <w:bCs/>
          <w:iCs/>
          <w:sz w:val="24"/>
          <w:szCs w:val="24"/>
        </w:rPr>
        <w:t>irmosios instancijos teismas</w:t>
      </w:r>
      <w:r w:rsidR="00907E28" w:rsidRPr="003F3B69">
        <w:rPr>
          <w:iCs/>
          <w:sz w:val="24"/>
          <w:szCs w:val="24"/>
        </w:rPr>
        <w:t xml:space="preserve"> konstatavo, kad </w:t>
      </w:r>
      <w:r w:rsidR="00907E28" w:rsidRPr="003F3B69">
        <w:rPr>
          <w:color w:val="000000"/>
          <w:sz w:val="24"/>
          <w:szCs w:val="24"/>
        </w:rPr>
        <w:t xml:space="preserve">administracinių teismų kompetencijai nepriskiriama tirti </w:t>
      </w:r>
      <w:r w:rsidR="00907E28" w:rsidRPr="003F3B69">
        <w:rPr>
          <w:sz w:val="24"/>
          <w:szCs w:val="24"/>
        </w:rPr>
        <w:t xml:space="preserve">Konstitucinio Teismo </w:t>
      </w:r>
      <w:r w:rsidR="00907E28" w:rsidRPr="003F3B69">
        <w:rPr>
          <w:color w:val="000000"/>
          <w:sz w:val="24"/>
          <w:szCs w:val="24"/>
        </w:rPr>
        <w:t xml:space="preserve">teisėjų veiklos, </w:t>
      </w:r>
      <w:r w:rsidR="00907E28" w:rsidRPr="003F3B69">
        <w:rPr>
          <w:rFonts w:asciiTheme="majorBidi" w:hAnsiTheme="majorBidi" w:cstheme="majorBidi"/>
          <w:color w:val="000000"/>
          <w:sz w:val="24"/>
          <w:szCs w:val="24"/>
        </w:rPr>
        <w:t xml:space="preserve">todėl bylos dalį dėl reikalavimų </w:t>
      </w:r>
      <w:r w:rsidR="0079782F" w:rsidRPr="003F3B69">
        <w:rPr>
          <w:rFonts w:asciiTheme="majorBidi" w:hAnsiTheme="majorBidi" w:cstheme="majorBidi"/>
          <w:color w:val="000000"/>
          <w:sz w:val="24"/>
          <w:szCs w:val="24"/>
        </w:rPr>
        <w:t xml:space="preserve">panaikinti Konstitucinio Teismo </w:t>
      </w:r>
      <w:r w:rsidR="0079782F" w:rsidRPr="003F3B69">
        <w:rPr>
          <w:sz w:val="24"/>
          <w:szCs w:val="24"/>
        </w:rPr>
        <w:t xml:space="preserve">2024 m. sausio 24 d. sprendimą </w:t>
      </w:r>
      <w:r w:rsidR="0079782F" w:rsidRPr="003F3B69">
        <w:rPr>
          <w:rFonts w:asciiTheme="majorBidi" w:hAnsiTheme="majorBidi" w:cstheme="majorBidi"/>
          <w:color w:val="000000"/>
          <w:sz w:val="24"/>
          <w:szCs w:val="24"/>
        </w:rPr>
        <w:t>ir įpareigo</w:t>
      </w:r>
      <w:r w:rsidR="00AF13B6">
        <w:rPr>
          <w:rFonts w:asciiTheme="majorBidi" w:hAnsiTheme="majorBidi" w:cstheme="majorBidi"/>
          <w:color w:val="000000"/>
          <w:sz w:val="24"/>
          <w:szCs w:val="24"/>
        </w:rPr>
        <w:t>ti</w:t>
      </w:r>
      <w:r w:rsidR="0079782F" w:rsidRPr="003F3B69">
        <w:rPr>
          <w:rFonts w:asciiTheme="majorBidi" w:hAnsiTheme="majorBidi" w:cstheme="majorBidi"/>
          <w:color w:val="000000"/>
          <w:sz w:val="24"/>
          <w:szCs w:val="24"/>
        </w:rPr>
        <w:t xml:space="preserve"> atlikti veiksmus </w:t>
      </w:r>
      <w:r w:rsidR="00907E28" w:rsidRPr="003F3B69">
        <w:rPr>
          <w:rFonts w:asciiTheme="majorBidi" w:hAnsiTheme="majorBidi" w:cstheme="majorBidi"/>
          <w:color w:val="000000"/>
          <w:sz w:val="24"/>
          <w:szCs w:val="24"/>
        </w:rPr>
        <w:t xml:space="preserve">nutraukė </w:t>
      </w:r>
      <w:r w:rsidR="00907E28" w:rsidRPr="003F3B69">
        <w:rPr>
          <w:rFonts w:asciiTheme="majorBidi" w:hAnsiTheme="majorBidi" w:cstheme="majorBidi"/>
          <w:color w:val="000000"/>
          <w:sz w:val="24"/>
          <w:szCs w:val="24"/>
          <w:shd w:val="clear" w:color="auto" w:fill="FFFFFF"/>
        </w:rPr>
        <w:t xml:space="preserve">kaip nepriskirtiną administraciniams teismams (ABTĮ 103 </w:t>
      </w:r>
      <w:r w:rsidR="007B3CD3">
        <w:rPr>
          <w:rFonts w:asciiTheme="majorBidi" w:hAnsiTheme="majorBidi" w:cstheme="majorBidi"/>
          <w:color w:val="000000"/>
          <w:sz w:val="24"/>
          <w:szCs w:val="24"/>
          <w:shd w:val="clear" w:color="auto" w:fill="FFFFFF"/>
        </w:rPr>
        <w:t>str.</w:t>
      </w:r>
      <w:r w:rsidR="00907E28" w:rsidRPr="003F3B69">
        <w:rPr>
          <w:rFonts w:asciiTheme="majorBidi" w:hAnsiTheme="majorBidi" w:cstheme="majorBidi"/>
          <w:color w:val="000000"/>
          <w:sz w:val="24"/>
          <w:szCs w:val="24"/>
          <w:shd w:val="clear" w:color="auto" w:fill="FFFFFF"/>
        </w:rPr>
        <w:t xml:space="preserve"> 1 </w:t>
      </w:r>
      <w:r w:rsidR="007B3CD3">
        <w:rPr>
          <w:rFonts w:asciiTheme="majorBidi" w:hAnsiTheme="majorBidi" w:cstheme="majorBidi"/>
          <w:color w:val="000000"/>
          <w:sz w:val="24"/>
          <w:szCs w:val="24"/>
          <w:shd w:val="clear" w:color="auto" w:fill="FFFFFF"/>
        </w:rPr>
        <w:t>p.</w:t>
      </w:r>
      <w:r w:rsidR="00907E28" w:rsidRPr="003F3B69">
        <w:rPr>
          <w:rFonts w:asciiTheme="majorBidi" w:hAnsiTheme="majorBidi" w:cstheme="majorBidi"/>
          <w:color w:val="000000"/>
          <w:sz w:val="24"/>
          <w:szCs w:val="24"/>
          <w:shd w:val="clear" w:color="auto" w:fill="FFFFFF"/>
        </w:rPr>
        <w:t>)</w:t>
      </w:r>
      <w:r w:rsidR="000E73E7" w:rsidRPr="00907E28">
        <w:rPr>
          <w:rFonts w:asciiTheme="majorBidi" w:hAnsiTheme="majorBidi" w:cstheme="majorBidi"/>
          <w:color w:val="000000"/>
          <w:sz w:val="24"/>
          <w:szCs w:val="24"/>
          <w:shd w:val="clear" w:color="auto" w:fill="FFFFFF"/>
        </w:rPr>
        <w:t>.</w:t>
      </w:r>
    </w:p>
    <w:p w14:paraId="24FB5ABE" w14:textId="77777777" w:rsidR="00480A6F" w:rsidRPr="008900E9" w:rsidRDefault="00480A6F" w:rsidP="008D0C72">
      <w:pPr>
        <w:jc w:val="center"/>
        <w:rPr>
          <w:color w:val="000000"/>
          <w:sz w:val="24"/>
          <w:szCs w:val="24"/>
        </w:rPr>
      </w:pPr>
    </w:p>
    <w:p w14:paraId="11B204E9" w14:textId="54C1AC49" w:rsidR="00AB222F" w:rsidRPr="008900E9" w:rsidRDefault="00AB222F" w:rsidP="008D0C72">
      <w:pPr>
        <w:jc w:val="center"/>
        <w:rPr>
          <w:color w:val="000000"/>
          <w:sz w:val="24"/>
          <w:szCs w:val="24"/>
        </w:rPr>
      </w:pPr>
      <w:r w:rsidRPr="008900E9">
        <w:rPr>
          <w:color w:val="000000"/>
          <w:sz w:val="24"/>
          <w:szCs w:val="24"/>
        </w:rPr>
        <w:t>III.</w:t>
      </w:r>
    </w:p>
    <w:p w14:paraId="75730980" w14:textId="77777777" w:rsidR="00AB222F" w:rsidRPr="008900E9" w:rsidRDefault="00AB222F" w:rsidP="00AB222F">
      <w:pPr>
        <w:tabs>
          <w:tab w:val="left" w:pos="851"/>
          <w:tab w:val="left" w:pos="993"/>
        </w:tabs>
        <w:jc w:val="both"/>
        <w:rPr>
          <w:color w:val="000000"/>
          <w:sz w:val="24"/>
          <w:szCs w:val="24"/>
        </w:rPr>
      </w:pPr>
    </w:p>
    <w:p w14:paraId="59406FCE" w14:textId="409651F4" w:rsidR="002943C5" w:rsidRPr="008900E9" w:rsidRDefault="00864ADF" w:rsidP="00D7113F">
      <w:pPr>
        <w:pStyle w:val="Sraopastraipa"/>
        <w:numPr>
          <w:ilvl w:val="0"/>
          <w:numId w:val="7"/>
        </w:numPr>
        <w:tabs>
          <w:tab w:val="left" w:pos="851"/>
          <w:tab w:val="left" w:pos="993"/>
          <w:tab w:val="left" w:pos="1134"/>
        </w:tabs>
        <w:ind w:left="0" w:firstLine="709"/>
        <w:jc w:val="both"/>
        <w:rPr>
          <w:color w:val="000000"/>
          <w:sz w:val="24"/>
          <w:szCs w:val="24"/>
        </w:rPr>
      </w:pPr>
      <w:bookmarkStart w:id="10" w:name="Buk_2"/>
      <w:r w:rsidRPr="00864ADF">
        <w:rPr>
          <w:sz w:val="24"/>
          <w:szCs w:val="24"/>
        </w:rPr>
        <w:t xml:space="preserve">Pareiškėjai </w:t>
      </w:r>
      <w:bookmarkStart w:id="11" w:name="Buk_10"/>
      <w:bookmarkStart w:id="12" w:name="Buk_24"/>
      <w:r w:rsidRPr="00864ADF">
        <w:rPr>
          <w:sz w:val="24"/>
          <w:szCs w:val="24"/>
        </w:rPr>
        <w:t xml:space="preserve">R. </w:t>
      </w:r>
      <w:bookmarkEnd w:id="10"/>
      <w:r w:rsidR="005845F9" w:rsidRPr="00864ADF">
        <w:rPr>
          <w:sz w:val="24"/>
          <w:szCs w:val="24"/>
        </w:rPr>
        <w:t>A</w:t>
      </w:r>
      <w:r w:rsidRPr="00864ADF">
        <w:rPr>
          <w:sz w:val="24"/>
          <w:szCs w:val="24"/>
        </w:rPr>
        <w:t>.</w:t>
      </w:r>
      <w:r w:rsidR="005845F9" w:rsidRPr="00864ADF">
        <w:rPr>
          <w:sz w:val="24"/>
          <w:szCs w:val="24"/>
        </w:rPr>
        <w:t xml:space="preserve"> </w:t>
      </w:r>
      <w:bookmarkEnd w:id="11"/>
      <w:bookmarkEnd w:id="12"/>
      <w:r w:rsidR="005845F9" w:rsidRPr="008A1B9A">
        <w:rPr>
          <w:color w:val="000000"/>
          <w:sz w:val="24"/>
          <w:szCs w:val="24"/>
        </w:rPr>
        <w:t xml:space="preserve">ir </w:t>
      </w:r>
      <w:bookmarkStart w:id="13" w:name="Buk_25"/>
      <w:r w:rsidRPr="00864ADF">
        <w:rPr>
          <w:sz w:val="24"/>
          <w:szCs w:val="24"/>
        </w:rPr>
        <w:t xml:space="preserve">S. A. </w:t>
      </w:r>
      <w:bookmarkEnd w:id="13"/>
      <w:r w:rsidR="00162AF6" w:rsidRPr="008900E9">
        <w:rPr>
          <w:color w:val="000000"/>
          <w:sz w:val="24"/>
          <w:szCs w:val="24"/>
        </w:rPr>
        <w:t>apeliaciniame skunde praš</w:t>
      </w:r>
      <w:r w:rsidR="00553012" w:rsidRPr="008900E9">
        <w:rPr>
          <w:color w:val="000000"/>
          <w:sz w:val="24"/>
          <w:szCs w:val="24"/>
        </w:rPr>
        <w:t>o</w:t>
      </w:r>
      <w:r w:rsidR="007757F0" w:rsidRPr="008900E9">
        <w:rPr>
          <w:color w:val="000000"/>
          <w:sz w:val="24"/>
          <w:szCs w:val="24"/>
        </w:rPr>
        <w:t xml:space="preserve"> </w:t>
      </w:r>
      <w:r w:rsidR="00162AF6" w:rsidRPr="008900E9">
        <w:rPr>
          <w:color w:val="000000"/>
          <w:sz w:val="24"/>
          <w:szCs w:val="24"/>
        </w:rPr>
        <w:t>panaikinti</w:t>
      </w:r>
      <w:r w:rsidR="00C82C6B" w:rsidRPr="008900E9">
        <w:rPr>
          <w:color w:val="000000"/>
          <w:sz w:val="24"/>
          <w:szCs w:val="24"/>
        </w:rPr>
        <w:t xml:space="preserve"> </w:t>
      </w:r>
      <w:r w:rsidR="009566FD" w:rsidRPr="008900E9">
        <w:rPr>
          <w:color w:val="000000"/>
          <w:sz w:val="24"/>
          <w:szCs w:val="24"/>
        </w:rPr>
        <w:t>Regionų</w:t>
      </w:r>
      <w:r w:rsidR="002943C5" w:rsidRPr="008900E9">
        <w:rPr>
          <w:color w:val="000000"/>
          <w:sz w:val="24"/>
          <w:szCs w:val="24"/>
        </w:rPr>
        <w:t xml:space="preserve"> administracinio teismo </w:t>
      </w:r>
      <w:r w:rsidR="00C36B55">
        <w:rPr>
          <w:color w:val="000000"/>
          <w:sz w:val="24"/>
          <w:szCs w:val="24"/>
        </w:rPr>
        <w:t xml:space="preserve">Klaipėdos rūmų </w:t>
      </w:r>
      <w:r w:rsidR="00B95F19" w:rsidRPr="008900E9">
        <w:rPr>
          <w:color w:val="000000"/>
          <w:sz w:val="24"/>
          <w:szCs w:val="24"/>
        </w:rPr>
        <w:t>202</w:t>
      </w:r>
      <w:r w:rsidR="009566FD" w:rsidRPr="008900E9">
        <w:rPr>
          <w:color w:val="000000"/>
          <w:sz w:val="24"/>
          <w:szCs w:val="24"/>
        </w:rPr>
        <w:t>4 </w:t>
      </w:r>
      <w:r w:rsidR="00C82C6B" w:rsidRPr="008900E9">
        <w:rPr>
          <w:color w:val="000000"/>
          <w:sz w:val="24"/>
          <w:szCs w:val="24"/>
        </w:rPr>
        <w:t xml:space="preserve">m. </w:t>
      </w:r>
      <w:r w:rsidR="00907E28">
        <w:rPr>
          <w:color w:val="000000"/>
          <w:sz w:val="24"/>
          <w:szCs w:val="24"/>
        </w:rPr>
        <w:t>gegužės 10</w:t>
      </w:r>
      <w:r w:rsidR="00C82C6B" w:rsidRPr="008900E9">
        <w:rPr>
          <w:color w:val="000000"/>
          <w:sz w:val="24"/>
          <w:szCs w:val="24"/>
        </w:rPr>
        <w:t xml:space="preserve"> d.</w:t>
      </w:r>
      <w:r w:rsidR="00162AF6" w:rsidRPr="008900E9">
        <w:rPr>
          <w:color w:val="000000"/>
          <w:sz w:val="24"/>
          <w:szCs w:val="24"/>
        </w:rPr>
        <w:t xml:space="preserve"> sprendimą</w:t>
      </w:r>
      <w:r w:rsidR="007757F0" w:rsidRPr="008900E9">
        <w:rPr>
          <w:color w:val="000000"/>
          <w:sz w:val="24"/>
          <w:szCs w:val="24"/>
        </w:rPr>
        <w:t xml:space="preserve"> </w:t>
      </w:r>
      <w:r w:rsidR="009C6FDD" w:rsidRPr="008900E9">
        <w:rPr>
          <w:color w:val="000000"/>
          <w:sz w:val="24"/>
          <w:szCs w:val="24"/>
        </w:rPr>
        <w:t xml:space="preserve">ir </w:t>
      </w:r>
      <w:r w:rsidR="00907E28">
        <w:rPr>
          <w:color w:val="000000"/>
          <w:sz w:val="24"/>
          <w:szCs w:val="24"/>
        </w:rPr>
        <w:t>Komisijos sprendimą bei perduoti pareiškėjų skundo priėmimo klausimą Komisijai nagrinėti iš naujo.</w:t>
      </w:r>
      <w:r w:rsidR="008E0449" w:rsidRPr="008900E9">
        <w:rPr>
          <w:color w:val="000000"/>
          <w:sz w:val="24"/>
          <w:szCs w:val="24"/>
        </w:rPr>
        <w:t xml:space="preserve"> </w:t>
      </w:r>
    </w:p>
    <w:p w14:paraId="180E18DD" w14:textId="12FE1F72" w:rsidR="007E4445" w:rsidRPr="008900E9" w:rsidRDefault="00907E28" w:rsidP="00CC789E">
      <w:pPr>
        <w:pStyle w:val="Sraopastraipa"/>
        <w:numPr>
          <w:ilvl w:val="0"/>
          <w:numId w:val="7"/>
        </w:numPr>
        <w:tabs>
          <w:tab w:val="left" w:pos="426"/>
          <w:tab w:val="left" w:pos="851"/>
          <w:tab w:val="left" w:pos="993"/>
          <w:tab w:val="left" w:pos="1134"/>
        </w:tabs>
        <w:ind w:left="0" w:firstLine="709"/>
        <w:jc w:val="both"/>
        <w:rPr>
          <w:color w:val="000000"/>
          <w:sz w:val="24"/>
          <w:szCs w:val="24"/>
        </w:rPr>
      </w:pPr>
      <w:r w:rsidRPr="003F3B69">
        <w:rPr>
          <w:color w:val="000000"/>
          <w:sz w:val="24"/>
          <w:szCs w:val="24"/>
        </w:rPr>
        <w:t xml:space="preserve">Pareiškėjai </w:t>
      </w:r>
      <w:r w:rsidR="007E4445" w:rsidRPr="003F3B69">
        <w:rPr>
          <w:color w:val="000000"/>
          <w:sz w:val="24"/>
          <w:szCs w:val="24"/>
        </w:rPr>
        <w:t>apeliacinį</w:t>
      </w:r>
      <w:r w:rsidR="007E4445" w:rsidRPr="008900E9">
        <w:rPr>
          <w:color w:val="000000"/>
          <w:sz w:val="24"/>
          <w:szCs w:val="24"/>
        </w:rPr>
        <w:t xml:space="preserve"> skundą grind</w:t>
      </w:r>
      <w:r w:rsidR="0049403E" w:rsidRPr="008900E9">
        <w:rPr>
          <w:color w:val="000000"/>
          <w:sz w:val="24"/>
          <w:szCs w:val="24"/>
        </w:rPr>
        <w:t>žia</w:t>
      </w:r>
      <w:r w:rsidR="007E4445" w:rsidRPr="008900E9">
        <w:rPr>
          <w:color w:val="000000"/>
          <w:sz w:val="24"/>
          <w:szCs w:val="24"/>
        </w:rPr>
        <w:t xml:space="preserve"> argumentais:</w:t>
      </w:r>
    </w:p>
    <w:p w14:paraId="202A76D5" w14:textId="0DAC2C9F" w:rsidR="00820FA4" w:rsidRPr="00A25F79" w:rsidRDefault="00791306" w:rsidP="008E78F1">
      <w:pPr>
        <w:pStyle w:val="Sraopastraipa"/>
        <w:numPr>
          <w:ilvl w:val="1"/>
          <w:numId w:val="7"/>
        </w:numPr>
        <w:tabs>
          <w:tab w:val="left" w:pos="709"/>
          <w:tab w:val="left" w:pos="993"/>
          <w:tab w:val="left" w:pos="1134"/>
        </w:tabs>
        <w:ind w:left="0" w:firstLine="709"/>
        <w:jc w:val="both"/>
        <w:rPr>
          <w:color w:val="000000"/>
          <w:sz w:val="24"/>
          <w:szCs w:val="24"/>
        </w:rPr>
      </w:pPr>
      <w:bookmarkStart w:id="14" w:name="_Hlk188347400"/>
      <w:r>
        <w:rPr>
          <w:sz w:val="24"/>
          <w:szCs w:val="24"/>
          <w:lang w:eastAsia="tr-TR"/>
        </w:rPr>
        <w:t>Bylą išnagrinėjo neteisėtos sudėties teismas, t. y. ne tas teismas į kurį kreipėsi pareiškėjai</w:t>
      </w:r>
      <w:r w:rsidR="00A25F79">
        <w:rPr>
          <w:sz w:val="24"/>
          <w:szCs w:val="24"/>
          <w:lang w:eastAsia="tr-TR"/>
        </w:rPr>
        <w:t>.</w:t>
      </w:r>
      <w:r>
        <w:rPr>
          <w:sz w:val="24"/>
          <w:szCs w:val="24"/>
          <w:lang w:eastAsia="tr-TR"/>
        </w:rPr>
        <w:t xml:space="preserve"> Pareiškėjai pagal savo gyvenamąją vietą kreipėsi su skundu į Regionų administracinio teismo Panevėžio rūmus, tačiau bylą žodinio proceso tvarka išnagrinėjo </w:t>
      </w:r>
      <w:r w:rsidRPr="008900E9">
        <w:rPr>
          <w:color w:val="000000"/>
          <w:sz w:val="24"/>
          <w:szCs w:val="24"/>
        </w:rPr>
        <w:t xml:space="preserve">Regionų administracinio teismo </w:t>
      </w:r>
      <w:r>
        <w:rPr>
          <w:color w:val="000000"/>
          <w:sz w:val="24"/>
          <w:szCs w:val="24"/>
        </w:rPr>
        <w:t>Klaipėdos rūmai, nors n</w:t>
      </w:r>
      <w:r w:rsidR="00256C3F">
        <w:rPr>
          <w:color w:val="000000"/>
          <w:sz w:val="24"/>
          <w:szCs w:val="24"/>
        </w:rPr>
        <w:t>ė</w:t>
      </w:r>
      <w:r>
        <w:rPr>
          <w:color w:val="000000"/>
          <w:sz w:val="24"/>
          <w:szCs w:val="24"/>
        </w:rPr>
        <w:t xml:space="preserve"> vieno iš pareiškėjų gyvenamoji vieta nėra Klaipėdoje.</w:t>
      </w:r>
    </w:p>
    <w:p w14:paraId="500B20D9" w14:textId="5C708A3B" w:rsidR="00791306" w:rsidRPr="006B611E" w:rsidRDefault="006B611E" w:rsidP="006B611E">
      <w:pPr>
        <w:pStyle w:val="Sraopastraipa"/>
        <w:numPr>
          <w:ilvl w:val="1"/>
          <w:numId w:val="7"/>
        </w:numPr>
        <w:tabs>
          <w:tab w:val="left" w:pos="709"/>
          <w:tab w:val="left" w:pos="993"/>
          <w:tab w:val="left" w:pos="1134"/>
        </w:tabs>
        <w:ind w:left="0" w:firstLine="709"/>
        <w:jc w:val="both"/>
        <w:rPr>
          <w:color w:val="000000"/>
          <w:sz w:val="24"/>
          <w:szCs w:val="24"/>
        </w:rPr>
      </w:pPr>
      <w:r w:rsidRPr="006B611E">
        <w:rPr>
          <w:bCs/>
          <w:color w:val="000000"/>
          <w:sz w:val="24"/>
          <w:szCs w:val="24"/>
        </w:rPr>
        <w:t>Pirmosios instancijos teismas</w:t>
      </w:r>
      <w:r w:rsidR="00791306">
        <w:rPr>
          <w:color w:val="000000"/>
          <w:sz w:val="24"/>
          <w:szCs w:val="24"/>
        </w:rPr>
        <w:t xml:space="preserve"> neteisingai nustatė skundo dalyką, t. </w:t>
      </w:r>
      <w:r w:rsidR="00905B40">
        <w:rPr>
          <w:color w:val="000000"/>
          <w:sz w:val="24"/>
          <w:szCs w:val="24"/>
        </w:rPr>
        <w:t>y</w:t>
      </w:r>
      <w:r w:rsidR="00791306">
        <w:rPr>
          <w:color w:val="000000"/>
          <w:sz w:val="24"/>
          <w:szCs w:val="24"/>
        </w:rPr>
        <w:t>. nepagrįstai nurodė, kad pareiškėjai skundžia Konstitucinio Teismo sprendim</w:t>
      </w:r>
      <w:r w:rsidR="003F3B69">
        <w:rPr>
          <w:color w:val="000000"/>
          <w:sz w:val="24"/>
          <w:szCs w:val="24"/>
        </w:rPr>
        <w:t>ą</w:t>
      </w:r>
      <w:r w:rsidR="00791306">
        <w:rPr>
          <w:color w:val="000000"/>
          <w:sz w:val="24"/>
          <w:szCs w:val="24"/>
        </w:rPr>
        <w:t>, kadangi pareiškėjai</w:t>
      </w:r>
      <w:r w:rsidR="003F3B69">
        <w:rPr>
          <w:color w:val="000000"/>
          <w:sz w:val="24"/>
          <w:szCs w:val="24"/>
        </w:rPr>
        <w:t xml:space="preserve"> teismui</w:t>
      </w:r>
      <w:r w:rsidR="00791306">
        <w:rPr>
          <w:color w:val="000000"/>
          <w:sz w:val="24"/>
          <w:szCs w:val="24"/>
        </w:rPr>
        <w:t xml:space="preserve"> skund</w:t>
      </w:r>
      <w:r w:rsidR="003F3B69">
        <w:rPr>
          <w:color w:val="000000"/>
          <w:sz w:val="24"/>
          <w:szCs w:val="24"/>
        </w:rPr>
        <w:t>ė</w:t>
      </w:r>
      <w:r w:rsidR="00791306">
        <w:rPr>
          <w:color w:val="000000"/>
          <w:sz w:val="24"/>
          <w:szCs w:val="24"/>
        </w:rPr>
        <w:t xml:space="preserve"> Komisijos sprendimą.</w:t>
      </w:r>
      <w:r w:rsidRPr="006B611E">
        <w:rPr>
          <w:sz w:val="24"/>
          <w:szCs w:val="24"/>
        </w:rPr>
        <w:t xml:space="preserve"> </w:t>
      </w:r>
      <w:r>
        <w:rPr>
          <w:sz w:val="24"/>
          <w:szCs w:val="24"/>
        </w:rPr>
        <w:t xml:space="preserve">Be to, </w:t>
      </w:r>
      <w:r>
        <w:rPr>
          <w:bCs/>
          <w:sz w:val="24"/>
          <w:szCs w:val="24"/>
        </w:rPr>
        <w:t>p</w:t>
      </w:r>
      <w:r w:rsidRPr="006B611E">
        <w:rPr>
          <w:bCs/>
          <w:sz w:val="24"/>
          <w:szCs w:val="24"/>
        </w:rPr>
        <w:t>irmosios instancijos teismas</w:t>
      </w:r>
      <w:r>
        <w:rPr>
          <w:sz w:val="24"/>
          <w:szCs w:val="24"/>
        </w:rPr>
        <w:t xml:space="preserve"> nepagrįstai sprendė skundo </w:t>
      </w:r>
      <w:proofErr w:type="spellStart"/>
      <w:r>
        <w:rPr>
          <w:sz w:val="24"/>
          <w:szCs w:val="24"/>
        </w:rPr>
        <w:t>priskirtinumo</w:t>
      </w:r>
      <w:proofErr w:type="spellEnd"/>
      <w:r>
        <w:rPr>
          <w:sz w:val="24"/>
          <w:szCs w:val="24"/>
        </w:rPr>
        <w:t xml:space="preserve"> klausimą, prieš tai neišsprendęs prašymo dėl bylos sustabdymo. Spręsdamas skundo </w:t>
      </w:r>
      <w:proofErr w:type="spellStart"/>
      <w:r>
        <w:rPr>
          <w:sz w:val="24"/>
          <w:szCs w:val="24"/>
        </w:rPr>
        <w:t>priskirtinumo</w:t>
      </w:r>
      <w:proofErr w:type="spellEnd"/>
      <w:r>
        <w:rPr>
          <w:sz w:val="24"/>
          <w:szCs w:val="24"/>
        </w:rPr>
        <w:t xml:space="preserve"> administraciniam teismui klausimą, </w:t>
      </w:r>
      <w:r>
        <w:rPr>
          <w:bCs/>
          <w:sz w:val="24"/>
          <w:szCs w:val="24"/>
        </w:rPr>
        <w:t>p</w:t>
      </w:r>
      <w:r w:rsidRPr="006B611E">
        <w:rPr>
          <w:bCs/>
          <w:sz w:val="24"/>
          <w:szCs w:val="24"/>
        </w:rPr>
        <w:t>irmosios instancijos teismas</w:t>
      </w:r>
      <w:r>
        <w:rPr>
          <w:sz w:val="24"/>
          <w:szCs w:val="24"/>
        </w:rPr>
        <w:t xml:space="preserve"> privalėjo vadovautis </w:t>
      </w:r>
      <w:r w:rsidR="00D403B4">
        <w:rPr>
          <w:sz w:val="24"/>
          <w:szCs w:val="24"/>
        </w:rPr>
        <w:t xml:space="preserve">Lietuvos Respublikos </w:t>
      </w:r>
      <w:r>
        <w:rPr>
          <w:sz w:val="24"/>
          <w:szCs w:val="24"/>
        </w:rPr>
        <w:t>Konstitucija ir Konstitucinio Teismo įstatymu, kuris yra specialus įstatymas dėl Konstitucinio Teismo, o ABTĮ normas taikyti tik prieš tai patikrinus jų atitiktį Konstitucijai. Todėl pareiškėjai apeliacinės instancijos teismo prašo sustabdyti bylą ir kreiptis į Konstitucinį Teismą dėl ABTĮ 18 straipsnio 1 ir 2 dalių bei Konstitucinio Teismo įstatymo 1 straipsnio 3 dalies ir 69 straipsnio 1 dalies 2 punkto atitikties Konstitucijai.</w:t>
      </w:r>
    </w:p>
    <w:p w14:paraId="23EE3FD2" w14:textId="231D1CFA" w:rsidR="00791306" w:rsidRPr="006B611E" w:rsidRDefault="006B611E" w:rsidP="006B611E">
      <w:pPr>
        <w:pStyle w:val="Sraopastraipa"/>
        <w:numPr>
          <w:ilvl w:val="1"/>
          <w:numId w:val="7"/>
        </w:numPr>
        <w:tabs>
          <w:tab w:val="left" w:pos="709"/>
          <w:tab w:val="left" w:pos="993"/>
          <w:tab w:val="left" w:pos="1134"/>
        </w:tabs>
        <w:ind w:left="0" w:firstLine="709"/>
        <w:jc w:val="both"/>
        <w:rPr>
          <w:color w:val="000000"/>
          <w:sz w:val="24"/>
          <w:szCs w:val="24"/>
        </w:rPr>
      </w:pPr>
      <w:r w:rsidRPr="006B611E">
        <w:rPr>
          <w:bCs/>
          <w:sz w:val="24"/>
          <w:szCs w:val="24"/>
          <w:lang w:eastAsia="tr-TR"/>
        </w:rPr>
        <w:t>Pirmosios instancijos teismas</w:t>
      </w:r>
      <w:r w:rsidR="00791306">
        <w:rPr>
          <w:sz w:val="24"/>
          <w:szCs w:val="24"/>
          <w:lang w:eastAsia="tr-TR"/>
        </w:rPr>
        <w:t xml:space="preserve"> sprendime tik pakartojo Komisijos sprendimo argumentus, kritiškai jų neįvertin</w:t>
      </w:r>
      <w:r>
        <w:rPr>
          <w:sz w:val="24"/>
          <w:szCs w:val="24"/>
          <w:lang w:eastAsia="tr-TR"/>
        </w:rPr>
        <w:t>o</w:t>
      </w:r>
      <w:r w:rsidR="00791306">
        <w:rPr>
          <w:sz w:val="24"/>
          <w:szCs w:val="24"/>
          <w:lang w:eastAsia="tr-TR"/>
        </w:rPr>
        <w:t xml:space="preserve">. </w:t>
      </w:r>
      <w:r w:rsidR="00791306" w:rsidRPr="006B611E">
        <w:rPr>
          <w:sz w:val="24"/>
          <w:szCs w:val="24"/>
          <w:lang w:eastAsia="tr-TR"/>
        </w:rPr>
        <w:t xml:space="preserve">Konstitucinio Teismo </w:t>
      </w:r>
      <w:r w:rsidR="003F3B69" w:rsidRPr="006B611E">
        <w:rPr>
          <w:sz w:val="24"/>
          <w:szCs w:val="24"/>
        </w:rPr>
        <w:t xml:space="preserve">2024 m. sausio 24 d. sprendime Nr. KT8-A-S8/2024 </w:t>
      </w:r>
      <w:r w:rsidR="00791306" w:rsidRPr="006B611E">
        <w:rPr>
          <w:sz w:val="24"/>
          <w:szCs w:val="24"/>
          <w:lang w:eastAsia="tr-TR"/>
        </w:rPr>
        <w:t>įtvirtinta nuostata, kad sprendimas yra neskundžiamas</w:t>
      </w:r>
      <w:r w:rsidR="00256C3F" w:rsidRPr="006B611E">
        <w:rPr>
          <w:sz w:val="24"/>
          <w:szCs w:val="24"/>
          <w:lang w:eastAsia="tr-TR"/>
        </w:rPr>
        <w:t>,</w:t>
      </w:r>
      <w:r w:rsidR="00791306" w:rsidRPr="006B611E">
        <w:rPr>
          <w:sz w:val="24"/>
          <w:szCs w:val="24"/>
          <w:lang w:eastAsia="tr-TR"/>
        </w:rPr>
        <w:t xml:space="preserve"> nepagrįsta jokia teisės norma</w:t>
      </w:r>
      <w:r w:rsidR="00A25F79" w:rsidRPr="006B611E">
        <w:rPr>
          <w:sz w:val="24"/>
          <w:szCs w:val="24"/>
          <w:lang w:eastAsia="tr-TR"/>
        </w:rPr>
        <w:t>.</w:t>
      </w:r>
    </w:p>
    <w:bookmarkEnd w:id="14"/>
    <w:p w14:paraId="03B37BD9" w14:textId="77777777" w:rsidR="00374569" w:rsidRDefault="00374569" w:rsidP="00374569">
      <w:pPr>
        <w:pStyle w:val="Sraopastraipa"/>
        <w:tabs>
          <w:tab w:val="left" w:pos="426"/>
          <w:tab w:val="left" w:pos="993"/>
          <w:tab w:val="left" w:pos="1134"/>
        </w:tabs>
        <w:ind w:left="1920"/>
        <w:jc w:val="center"/>
        <w:rPr>
          <w:color w:val="000000"/>
          <w:sz w:val="24"/>
          <w:szCs w:val="24"/>
        </w:rPr>
      </w:pPr>
    </w:p>
    <w:p w14:paraId="42964DAB" w14:textId="77777777" w:rsidR="00374569" w:rsidRPr="00B87CE6" w:rsidRDefault="00374569" w:rsidP="00B87CE6">
      <w:pPr>
        <w:tabs>
          <w:tab w:val="left" w:pos="426"/>
          <w:tab w:val="left" w:pos="993"/>
          <w:tab w:val="left" w:pos="1134"/>
        </w:tabs>
        <w:jc w:val="center"/>
        <w:rPr>
          <w:color w:val="000000"/>
          <w:sz w:val="24"/>
          <w:szCs w:val="24"/>
        </w:rPr>
      </w:pPr>
      <w:r w:rsidRPr="00B87CE6">
        <w:rPr>
          <w:color w:val="000000"/>
          <w:sz w:val="24"/>
          <w:szCs w:val="24"/>
        </w:rPr>
        <w:t>IV.</w:t>
      </w:r>
    </w:p>
    <w:p w14:paraId="5EEEE532" w14:textId="77777777" w:rsidR="00374569" w:rsidRDefault="00374569" w:rsidP="00374569">
      <w:pPr>
        <w:pStyle w:val="Sraopastraipa"/>
        <w:tabs>
          <w:tab w:val="left" w:pos="426"/>
          <w:tab w:val="left" w:pos="993"/>
          <w:tab w:val="left" w:pos="1134"/>
        </w:tabs>
        <w:ind w:left="1920"/>
        <w:jc w:val="center"/>
        <w:rPr>
          <w:color w:val="000000"/>
          <w:sz w:val="24"/>
          <w:szCs w:val="24"/>
        </w:rPr>
      </w:pPr>
    </w:p>
    <w:p w14:paraId="36B55A73" w14:textId="03287E86" w:rsidR="00374569" w:rsidRDefault="00095514" w:rsidP="00673386">
      <w:pPr>
        <w:tabs>
          <w:tab w:val="left" w:pos="426"/>
          <w:tab w:val="left" w:pos="993"/>
          <w:tab w:val="left" w:pos="1134"/>
        </w:tabs>
        <w:ind w:firstLine="709"/>
        <w:jc w:val="both"/>
        <w:rPr>
          <w:sz w:val="24"/>
          <w:szCs w:val="24"/>
        </w:rPr>
      </w:pPr>
      <w:r>
        <w:rPr>
          <w:sz w:val="24"/>
          <w:szCs w:val="24"/>
        </w:rPr>
        <w:t>Išplėstinė t</w:t>
      </w:r>
      <w:r w:rsidR="00374569">
        <w:rPr>
          <w:sz w:val="24"/>
          <w:szCs w:val="24"/>
        </w:rPr>
        <w:t>eisėjų kolegija</w:t>
      </w:r>
    </w:p>
    <w:p w14:paraId="5850F752" w14:textId="77777777" w:rsidR="00374569" w:rsidRDefault="00374569" w:rsidP="00374569">
      <w:pPr>
        <w:tabs>
          <w:tab w:val="left" w:pos="426"/>
          <w:tab w:val="left" w:pos="993"/>
          <w:tab w:val="left" w:pos="1134"/>
        </w:tabs>
        <w:jc w:val="both"/>
        <w:rPr>
          <w:sz w:val="24"/>
          <w:szCs w:val="24"/>
        </w:rPr>
      </w:pPr>
    </w:p>
    <w:p w14:paraId="659AF7E2" w14:textId="27B2AB25" w:rsidR="00374569" w:rsidRDefault="00374569" w:rsidP="00374569">
      <w:pPr>
        <w:tabs>
          <w:tab w:val="left" w:pos="426"/>
          <w:tab w:val="left" w:pos="993"/>
          <w:tab w:val="left" w:pos="1134"/>
        </w:tabs>
        <w:jc w:val="both"/>
        <w:rPr>
          <w:sz w:val="24"/>
          <w:szCs w:val="24"/>
        </w:rPr>
      </w:pPr>
      <w:r>
        <w:rPr>
          <w:sz w:val="24"/>
          <w:szCs w:val="24"/>
        </w:rPr>
        <w:t>k o n s t a t u o j a:</w:t>
      </w:r>
    </w:p>
    <w:p w14:paraId="1CCC688F" w14:textId="77777777" w:rsidR="00EC75ED" w:rsidRPr="003D2E49" w:rsidRDefault="00EC75ED" w:rsidP="00EC75ED">
      <w:pPr>
        <w:tabs>
          <w:tab w:val="left" w:pos="426"/>
          <w:tab w:val="left" w:pos="993"/>
          <w:tab w:val="left" w:pos="1134"/>
        </w:tabs>
        <w:jc w:val="both"/>
        <w:rPr>
          <w:sz w:val="24"/>
          <w:szCs w:val="24"/>
        </w:rPr>
      </w:pPr>
    </w:p>
    <w:p w14:paraId="3BF631F7" w14:textId="4096256F" w:rsidR="00276197" w:rsidRDefault="00276197" w:rsidP="00276197">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Nagrinėjamu atveju </w:t>
      </w:r>
      <w:bookmarkStart w:id="15" w:name="Buk_3"/>
      <w:r w:rsidRPr="00864ADF">
        <w:rPr>
          <w:sz w:val="24"/>
          <w:szCs w:val="24"/>
        </w:rPr>
        <w:t xml:space="preserve">pareiškėjai </w:t>
      </w:r>
      <w:bookmarkStart w:id="16" w:name="Buk_12"/>
      <w:bookmarkEnd w:id="15"/>
      <w:r w:rsidR="00864ADF" w:rsidRPr="00864ADF">
        <w:rPr>
          <w:sz w:val="24"/>
          <w:szCs w:val="24"/>
        </w:rPr>
        <w:t xml:space="preserve">R. A. </w:t>
      </w:r>
      <w:bookmarkEnd w:id="16"/>
      <w:r w:rsidRPr="00013222">
        <w:rPr>
          <w:sz w:val="24"/>
          <w:szCs w:val="24"/>
        </w:rPr>
        <w:t xml:space="preserve">ir </w:t>
      </w:r>
      <w:bookmarkStart w:id="17" w:name="Buk_26"/>
      <w:r w:rsidR="00864ADF" w:rsidRPr="00864ADF">
        <w:rPr>
          <w:sz w:val="24"/>
          <w:szCs w:val="24"/>
        </w:rPr>
        <w:t xml:space="preserve">S. A. </w:t>
      </w:r>
      <w:bookmarkEnd w:id="17"/>
      <w:r>
        <w:rPr>
          <w:sz w:val="24"/>
          <w:szCs w:val="24"/>
        </w:rPr>
        <w:t xml:space="preserve">į teismą kreipėsi nesutikdami su Komisijos </w:t>
      </w:r>
      <w:r w:rsidRPr="00276197">
        <w:rPr>
          <w:sz w:val="24"/>
          <w:szCs w:val="24"/>
        </w:rPr>
        <w:t>2024 m. vasario 21 d. sprendim</w:t>
      </w:r>
      <w:r>
        <w:rPr>
          <w:sz w:val="24"/>
          <w:szCs w:val="24"/>
        </w:rPr>
        <w:t>u</w:t>
      </w:r>
      <w:r w:rsidRPr="00276197">
        <w:rPr>
          <w:sz w:val="24"/>
          <w:szCs w:val="24"/>
        </w:rPr>
        <w:t xml:space="preserve"> Nr. 21RE-124(AG-132/04-2024), kuriuo atsisakyta priimti nagrinėti pareiškėjų skundą dėl Konstitucinio Teismo 2024 m. sausio 24 d. sprendimo Nr. KT8-A-S8/2024</w:t>
      </w:r>
      <w:r w:rsidR="009040BF">
        <w:rPr>
          <w:sz w:val="24"/>
          <w:szCs w:val="24"/>
        </w:rPr>
        <w:t xml:space="preserve"> panaikinimo ir įpareigojimo </w:t>
      </w:r>
      <w:r w:rsidR="00715DA5">
        <w:rPr>
          <w:sz w:val="24"/>
          <w:szCs w:val="24"/>
        </w:rPr>
        <w:t xml:space="preserve">Konstitucinį Teismą </w:t>
      </w:r>
      <w:r w:rsidR="009040BF">
        <w:rPr>
          <w:sz w:val="24"/>
          <w:szCs w:val="24"/>
        </w:rPr>
        <w:t>atlikti veiksmus</w:t>
      </w:r>
      <w:r>
        <w:rPr>
          <w:sz w:val="24"/>
          <w:szCs w:val="24"/>
        </w:rPr>
        <w:t>.</w:t>
      </w:r>
    </w:p>
    <w:p w14:paraId="17A8207B" w14:textId="77777777" w:rsidR="00151F2E" w:rsidRDefault="00276197" w:rsidP="00276197">
      <w:pPr>
        <w:pStyle w:val="Sraopastraipa"/>
        <w:numPr>
          <w:ilvl w:val="0"/>
          <w:numId w:val="7"/>
        </w:numPr>
        <w:tabs>
          <w:tab w:val="left" w:pos="426"/>
          <w:tab w:val="left" w:pos="993"/>
          <w:tab w:val="left" w:pos="1134"/>
        </w:tabs>
        <w:ind w:left="0" w:firstLine="709"/>
        <w:jc w:val="both"/>
        <w:rPr>
          <w:sz w:val="24"/>
          <w:szCs w:val="24"/>
        </w:rPr>
      </w:pPr>
      <w:r w:rsidRPr="00276197">
        <w:rPr>
          <w:sz w:val="24"/>
          <w:szCs w:val="24"/>
        </w:rPr>
        <w:t>Pirmosios instancijos teismas atmetė pareiškėj</w:t>
      </w:r>
      <w:r>
        <w:rPr>
          <w:sz w:val="24"/>
          <w:szCs w:val="24"/>
        </w:rPr>
        <w:t>ų</w:t>
      </w:r>
      <w:r w:rsidRPr="00276197">
        <w:rPr>
          <w:sz w:val="24"/>
          <w:szCs w:val="24"/>
        </w:rPr>
        <w:t xml:space="preserve"> skund</w:t>
      </w:r>
      <w:r>
        <w:rPr>
          <w:sz w:val="24"/>
          <w:szCs w:val="24"/>
        </w:rPr>
        <w:t xml:space="preserve">o dalį dėl Komisijos sprendimo panaikinimo, nenustatęs netinkamų Komisijos veiksmų sprendžiant pareiškėjų skundo priėmimo </w:t>
      </w:r>
      <w:r>
        <w:rPr>
          <w:sz w:val="24"/>
          <w:szCs w:val="24"/>
        </w:rPr>
        <w:lastRenderedPageBreak/>
        <w:t>klausimą; bylos dalį dėl reikalavimo panaikinti Konstitucinio Teismo sprendimą ir įpareigoti atlikti veiksmus nutraukė</w:t>
      </w:r>
      <w:r w:rsidRPr="00276197">
        <w:rPr>
          <w:sz w:val="24"/>
          <w:szCs w:val="24"/>
        </w:rPr>
        <w:t>, konstatavęs, kad</w:t>
      </w:r>
      <w:r>
        <w:rPr>
          <w:sz w:val="24"/>
          <w:szCs w:val="24"/>
        </w:rPr>
        <w:t xml:space="preserve"> toks</w:t>
      </w:r>
      <w:r w:rsidRPr="00276197">
        <w:rPr>
          <w:sz w:val="24"/>
          <w:szCs w:val="24"/>
        </w:rPr>
        <w:t xml:space="preserve"> ginčas </w:t>
      </w:r>
      <w:r w:rsidR="00CB3BBD">
        <w:rPr>
          <w:sz w:val="24"/>
          <w:szCs w:val="24"/>
        </w:rPr>
        <w:t>nepriskirtinas</w:t>
      </w:r>
      <w:r w:rsidRPr="00276197">
        <w:rPr>
          <w:sz w:val="24"/>
          <w:szCs w:val="24"/>
        </w:rPr>
        <w:t xml:space="preserve"> administracinių teismų kompetencij</w:t>
      </w:r>
      <w:r w:rsidR="00CB3BBD">
        <w:rPr>
          <w:sz w:val="24"/>
          <w:szCs w:val="24"/>
        </w:rPr>
        <w:t>ai</w:t>
      </w:r>
      <w:r w:rsidRPr="00276197">
        <w:rPr>
          <w:sz w:val="24"/>
          <w:szCs w:val="24"/>
        </w:rPr>
        <w:t>.</w:t>
      </w:r>
    </w:p>
    <w:p w14:paraId="52B897B7" w14:textId="0739C901" w:rsidR="00151F2E" w:rsidRDefault="00276197" w:rsidP="00276197">
      <w:pPr>
        <w:pStyle w:val="Sraopastraipa"/>
        <w:numPr>
          <w:ilvl w:val="0"/>
          <w:numId w:val="7"/>
        </w:numPr>
        <w:tabs>
          <w:tab w:val="left" w:pos="426"/>
          <w:tab w:val="left" w:pos="993"/>
          <w:tab w:val="left" w:pos="1134"/>
        </w:tabs>
        <w:ind w:left="0" w:firstLine="709"/>
        <w:jc w:val="both"/>
        <w:rPr>
          <w:sz w:val="24"/>
          <w:szCs w:val="24"/>
        </w:rPr>
      </w:pPr>
      <w:r w:rsidRPr="00151F2E">
        <w:rPr>
          <w:sz w:val="24"/>
          <w:szCs w:val="24"/>
        </w:rPr>
        <w:t>Pareiškėja</w:t>
      </w:r>
      <w:r w:rsidR="00151F2E">
        <w:rPr>
          <w:sz w:val="24"/>
          <w:szCs w:val="24"/>
        </w:rPr>
        <w:t>i</w:t>
      </w:r>
      <w:r w:rsidRPr="00151F2E">
        <w:rPr>
          <w:sz w:val="24"/>
          <w:szCs w:val="24"/>
        </w:rPr>
        <w:t xml:space="preserve"> nesutinka su tokiu pirmosios instancijos teismo vertinimu, apeliacinį skundą iš esmės grindžia argumentais, kad </w:t>
      </w:r>
      <w:r w:rsidR="007A0EE7">
        <w:rPr>
          <w:bCs/>
          <w:sz w:val="24"/>
          <w:szCs w:val="24"/>
        </w:rPr>
        <w:t>skundą išnagrinėjo neteisėtos sudėties teismas, be to,</w:t>
      </w:r>
      <w:r w:rsidR="007A0EE7">
        <w:rPr>
          <w:sz w:val="24"/>
          <w:szCs w:val="24"/>
        </w:rPr>
        <w:t xml:space="preserve"> </w:t>
      </w:r>
      <w:r w:rsidR="00151F2E">
        <w:rPr>
          <w:sz w:val="24"/>
          <w:szCs w:val="24"/>
        </w:rPr>
        <w:t>teismas</w:t>
      </w:r>
      <w:r w:rsidR="007A0EE7">
        <w:rPr>
          <w:sz w:val="24"/>
          <w:szCs w:val="24"/>
        </w:rPr>
        <w:t xml:space="preserve"> </w:t>
      </w:r>
      <w:r w:rsidR="007A0EE7">
        <w:rPr>
          <w:color w:val="000000"/>
          <w:sz w:val="24"/>
          <w:szCs w:val="24"/>
        </w:rPr>
        <w:t xml:space="preserve">neteisingai nustatė skundo dalyką, </w:t>
      </w:r>
      <w:r w:rsidR="007A0EE7">
        <w:rPr>
          <w:sz w:val="24"/>
          <w:szCs w:val="24"/>
        </w:rPr>
        <w:t>ne</w:t>
      </w:r>
      <w:r w:rsidR="003F0943">
        <w:rPr>
          <w:sz w:val="24"/>
          <w:szCs w:val="24"/>
        </w:rPr>
        <w:t>į</w:t>
      </w:r>
      <w:r w:rsidR="007A0EE7">
        <w:rPr>
          <w:sz w:val="24"/>
          <w:szCs w:val="24"/>
        </w:rPr>
        <w:t>sigilino į jo esmę,</w:t>
      </w:r>
      <w:r w:rsidR="007A0EE7">
        <w:rPr>
          <w:color w:val="000000"/>
          <w:sz w:val="24"/>
          <w:szCs w:val="24"/>
        </w:rPr>
        <w:t xml:space="preserve"> dėl to</w:t>
      </w:r>
      <w:r w:rsidR="00151F2E">
        <w:rPr>
          <w:sz w:val="24"/>
          <w:szCs w:val="24"/>
        </w:rPr>
        <w:t xml:space="preserve"> netinkamai </w:t>
      </w:r>
      <w:r w:rsidR="007A0EE7">
        <w:rPr>
          <w:sz w:val="24"/>
          <w:szCs w:val="24"/>
        </w:rPr>
        <w:t>jį iš</w:t>
      </w:r>
      <w:r w:rsidR="00151F2E">
        <w:rPr>
          <w:sz w:val="24"/>
          <w:szCs w:val="24"/>
        </w:rPr>
        <w:t>nagrinėjo</w:t>
      </w:r>
      <w:r w:rsidRPr="00151F2E">
        <w:rPr>
          <w:sz w:val="24"/>
          <w:szCs w:val="24"/>
        </w:rPr>
        <w:t>.</w:t>
      </w:r>
      <w:r w:rsidR="00151F2E">
        <w:rPr>
          <w:sz w:val="24"/>
          <w:szCs w:val="24"/>
        </w:rPr>
        <w:t xml:space="preserve"> </w:t>
      </w:r>
    </w:p>
    <w:p w14:paraId="287C76F5" w14:textId="4DA1334C" w:rsidR="00276197" w:rsidRPr="00151F2E" w:rsidRDefault="00276197" w:rsidP="00276197">
      <w:pPr>
        <w:pStyle w:val="Sraopastraipa"/>
        <w:numPr>
          <w:ilvl w:val="0"/>
          <w:numId w:val="7"/>
        </w:numPr>
        <w:tabs>
          <w:tab w:val="left" w:pos="426"/>
          <w:tab w:val="left" w:pos="993"/>
          <w:tab w:val="left" w:pos="1134"/>
        </w:tabs>
        <w:ind w:left="0" w:firstLine="709"/>
        <w:jc w:val="both"/>
        <w:rPr>
          <w:sz w:val="24"/>
          <w:szCs w:val="24"/>
        </w:rPr>
      </w:pPr>
      <w:r w:rsidRPr="00151F2E">
        <w:rPr>
          <w:sz w:val="24"/>
          <w:szCs w:val="24"/>
        </w:rPr>
        <w:t>Pagal ABTĮ 140 straipsnio 1 dalį teismas, apeliacine tvarka nagrinėdamas bylą, patikrina pirmosios instancijos teismo sprendimo pagrįstumą ir teisėtumą, neperžengdamas apeliacinio skundo ribų. Pažymėtina, kad byloje nenustatytos aplinkybės, dėl kurių turėtų būti peržengtos byloje pateikto apeliacinio skundo ribos, taip pat sprendimo negaliojimo pagrindai, nurodyti ABTĮ 146 straipsnio 2</w:t>
      </w:r>
      <w:r w:rsidR="008225E3">
        <w:rPr>
          <w:sz w:val="24"/>
          <w:szCs w:val="24"/>
        </w:rPr>
        <w:t> </w:t>
      </w:r>
      <w:r w:rsidRPr="00151F2E">
        <w:rPr>
          <w:sz w:val="24"/>
          <w:szCs w:val="24"/>
        </w:rPr>
        <w:t>dalyje (ABTĮ 140 str. 2 d.), todėl apeliacinės instancijos teismas šią bylą apeliacine tvarka nagrinėja ir patikrina pirmosios instancijos teismo sprendimo pagrįstumą ir teisėtumą, neperžengdamas apeliacinio skundo ribų (ABTĮ 140 str. 1 d.).</w:t>
      </w:r>
    </w:p>
    <w:p w14:paraId="28316B55" w14:textId="77777777" w:rsidR="00276197" w:rsidRDefault="00276197" w:rsidP="00276197">
      <w:pPr>
        <w:tabs>
          <w:tab w:val="left" w:pos="426"/>
          <w:tab w:val="left" w:pos="993"/>
          <w:tab w:val="left" w:pos="1134"/>
        </w:tabs>
        <w:jc w:val="both"/>
        <w:rPr>
          <w:sz w:val="24"/>
          <w:szCs w:val="24"/>
        </w:rPr>
      </w:pPr>
    </w:p>
    <w:p w14:paraId="143CF9FC" w14:textId="77777777" w:rsidR="00276197" w:rsidRPr="003D2E49" w:rsidRDefault="00276197" w:rsidP="00276197">
      <w:pPr>
        <w:tabs>
          <w:tab w:val="left" w:pos="426"/>
          <w:tab w:val="left" w:pos="993"/>
          <w:tab w:val="left" w:pos="1134"/>
        </w:tabs>
        <w:ind w:firstLine="709"/>
        <w:jc w:val="both"/>
        <w:rPr>
          <w:i/>
          <w:iCs/>
          <w:sz w:val="24"/>
          <w:szCs w:val="24"/>
        </w:rPr>
      </w:pPr>
      <w:r w:rsidRPr="003D2E49">
        <w:rPr>
          <w:i/>
          <w:iCs/>
          <w:sz w:val="24"/>
          <w:szCs w:val="24"/>
        </w:rPr>
        <w:t xml:space="preserve">Dėl </w:t>
      </w:r>
      <w:r>
        <w:rPr>
          <w:i/>
          <w:iCs/>
          <w:sz w:val="24"/>
          <w:szCs w:val="24"/>
        </w:rPr>
        <w:t xml:space="preserve">pirmosios instancijos </w:t>
      </w:r>
      <w:r w:rsidRPr="003D2E49">
        <w:rPr>
          <w:i/>
          <w:iCs/>
          <w:sz w:val="24"/>
          <w:szCs w:val="24"/>
        </w:rPr>
        <w:t>teismo</w:t>
      </w:r>
      <w:r>
        <w:rPr>
          <w:i/>
          <w:iCs/>
          <w:sz w:val="24"/>
          <w:szCs w:val="24"/>
        </w:rPr>
        <w:t xml:space="preserve"> sudėties</w:t>
      </w:r>
    </w:p>
    <w:p w14:paraId="5248EDB0" w14:textId="77777777" w:rsidR="00276197" w:rsidRPr="00276197" w:rsidRDefault="00276197" w:rsidP="00276197">
      <w:pPr>
        <w:tabs>
          <w:tab w:val="left" w:pos="426"/>
          <w:tab w:val="left" w:pos="993"/>
          <w:tab w:val="left" w:pos="1134"/>
        </w:tabs>
        <w:jc w:val="both"/>
        <w:rPr>
          <w:sz w:val="24"/>
          <w:szCs w:val="24"/>
        </w:rPr>
      </w:pPr>
    </w:p>
    <w:p w14:paraId="68D3EBE5" w14:textId="102A80FF" w:rsidR="00EC75ED" w:rsidRPr="00A73791" w:rsidRDefault="00EC75ED" w:rsidP="00EC75ED">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Apeliaciniame skunde pareiškėjai teigia, </w:t>
      </w:r>
      <w:r w:rsidR="002A2874">
        <w:rPr>
          <w:sz w:val="24"/>
          <w:szCs w:val="24"/>
        </w:rPr>
        <w:t>jog</w:t>
      </w:r>
      <w:r>
        <w:rPr>
          <w:sz w:val="24"/>
          <w:szCs w:val="24"/>
        </w:rPr>
        <w:t xml:space="preserve"> skundžiamas </w:t>
      </w:r>
      <w:r>
        <w:rPr>
          <w:bCs/>
          <w:sz w:val="24"/>
          <w:szCs w:val="24"/>
        </w:rPr>
        <w:t>p</w:t>
      </w:r>
      <w:r w:rsidRPr="00A73791">
        <w:rPr>
          <w:bCs/>
          <w:sz w:val="24"/>
          <w:szCs w:val="24"/>
        </w:rPr>
        <w:t>irmosios instancijos teism</w:t>
      </w:r>
      <w:r>
        <w:rPr>
          <w:bCs/>
          <w:sz w:val="24"/>
          <w:szCs w:val="24"/>
        </w:rPr>
        <w:t>o sprendimas turi būti panaikintas dėl to, kad administracinę bylą nagrinėjo neteisėtos sudėties teismas. Tokią poziciją pareiškėjai grindžia aplinkybe, kad jų gyvenamoji vieta yra Panevėžyje, o bylą nagrinėjo Regionų administracinio teismo Klaipėdos rūmai.</w:t>
      </w:r>
    </w:p>
    <w:p w14:paraId="250DA801" w14:textId="22808B26" w:rsidR="00EC75ED" w:rsidRPr="00BE605F" w:rsidRDefault="00EC75ED" w:rsidP="00BE605F">
      <w:pPr>
        <w:pStyle w:val="Sraopastraipa"/>
        <w:numPr>
          <w:ilvl w:val="0"/>
          <w:numId w:val="7"/>
        </w:numPr>
        <w:tabs>
          <w:tab w:val="left" w:pos="426"/>
          <w:tab w:val="left" w:pos="993"/>
          <w:tab w:val="left" w:pos="1134"/>
        </w:tabs>
        <w:ind w:left="0" w:firstLine="709"/>
        <w:jc w:val="both"/>
        <w:rPr>
          <w:sz w:val="24"/>
          <w:szCs w:val="24"/>
        </w:rPr>
      </w:pPr>
      <w:r>
        <w:rPr>
          <w:bCs/>
          <w:sz w:val="24"/>
          <w:szCs w:val="24"/>
        </w:rPr>
        <w:t>ABTĮ</w:t>
      </w:r>
      <w:r w:rsidR="002A2874">
        <w:rPr>
          <w:bCs/>
          <w:sz w:val="24"/>
          <w:szCs w:val="24"/>
        </w:rPr>
        <w:t xml:space="preserve"> nustatyta, kad a</w:t>
      </w:r>
      <w:r w:rsidR="002A2874" w:rsidRPr="002A2874">
        <w:rPr>
          <w:bCs/>
          <w:sz w:val="24"/>
          <w:szCs w:val="24"/>
        </w:rPr>
        <w:t>dministracinė byla yra nagrinėjama</w:t>
      </w:r>
      <w:r w:rsidR="002A2874">
        <w:rPr>
          <w:bCs/>
          <w:sz w:val="24"/>
          <w:szCs w:val="24"/>
        </w:rPr>
        <w:t>:</w:t>
      </w:r>
      <w:r>
        <w:rPr>
          <w:bCs/>
          <w:sz w:val="24"/>
          <w:szCs w:val="24"/>
        </w:rPr>
        <w:t xml:space="preserve"> </w:t>
      </w:r>
      <w:r w:rsidR="002A2874" w:rsidRPr="002A2874">
        <w:rPr>
          <w:bCs/>
          <w:sz w:val="24"/>
          <w:szCs w:val="24"/>
        </w:rPr>
        <w:t>teismo rūmuose, kurių veiklos teritorijoje yra pareiškėjo gyvenamoji vieta (buveinė), jei ji yra Lietuvos Respublikos teritorijoje</w:t>
      </w:r>
      <w:r w:rsidR="002A2874">
        <w:rPr>
          <w:bCs/>
          <w:sz w:val="24"/>
          <w:szCs w:val="24"/>
        </w:rPr>
        <w:t xml:space="preserve">; </w:t>
      </w:r>
      <w:r w:rsidR="002A2874" w:rsidRPr="002A2874">
        <w:rPr>
          <w:bCs/>
          <w:sz w:val="24"/>
          <w:szCs w:val="24"/>
        </w:rPr>
        <w:t>kai skundą (prašymą, pareiškimą) paduoda pareiškėjas, kurio gyvenamoji vieta (buveinė) yra ne Lietuvos Respublikos teritorijoje, – pareiškėjo pasirinktuose teismo rūmuose;</w:t>
      </w:r>
      <w:r w:rsidR="002A2874">
        <w:rPr>
          <w:bCs/>
          <w:sz w:val="24"/>
          <w:szCs w:val="24"/>
        </w:rPr>
        <w:t xml:space="preserve"> </w:t>
      </w:r>
      <w:r w:rsidR="002A2874" w:rsidRPr="002A2874">
        <w:rPr>
          <w:bCs/>
          <w:sz w:val="24"/>
          <w:szCs w:val="24"/>
        </w:rPr>
        <w:t>kai skundą (prašymą, pareiškimą) paduoda keli pareiškėjai, kurių gyvenamoji vieta (buveinė) yra skirtingų teismo rūmų veiklos teritorijose, – pareiškėjų bendrai pasirinktuose teismo rūmuose, kurių veiklos teritorijoje yra bent vieno iš pareiškėjų gyvenamoji vieta (buveinė)</w:t>
      </w:r>
      <w:r w:rsidR="002A2874">
        <w:rPr>
          <w:bCs/>
          <w:sz w:val="24"/>
          <w:szCs w:val="24"/>
        </w:rPr>
        <w:t xml:space="preserve"> (31 str. 1 d. 1–3 p.). </w:t>
      </w:r>
      <w:r w:rsidR="002A2874" w:rsidRPr="002A2874">
        <w:rPr>
          <w:bCs/>
          <w:sz w:val="24"/>
          <w:szCs w:val="24"/>
        </w:rPr>
        <w:t>Šio straipsnio 1 dalyje nurodytos teismingumo taisyklės gali būti netaikomos, kai byla nagrinėjama rašytinio proceso tvarka</w:t>
      </w:r>
      <w:r w:rsidR="002A2874">
        <w:rPr>
          <w:bCs/>
          <w:sz w:val="24"/>
          <w:szCs w:val="24"/>
        </w:rPr>
        <w:t xml:space="preserve"> (31 str. 2 d.)</w:t>
      </w:r>
      <w:r w:rsidR="002A2874" w:rsidRPr="002A2874">
        <w:rPr>
          <w:bCs/>
          <w:sz w:val="24"/>
          <w:szCs w:val="24"/>
        </w:rPr>
        <w:t>.</w:t>
      </w:r>
      <w:r w:rsidR="002A2874">
        <w:rPr>
          <w:bCs/>
          <w:sz w:val="24"/>
          <w:szCs w:val="24"/>
        </w:rPr>
        <w:t xml:space="preserve"> </w:t>
      </w:r>
      <w:r w:rsidR="002A2874" w:rsidRPr="002A2874">
        <w:rPr>
          <w:bCs/>
          <w:sz w:val="24"/>
          <w:szCs w:val="24"/>
        </w:rPr>
        <w:t>Apeliacinės instancijos teismas, panaikinęs apskųstą teismo sprendimą, turi teisę perduoti bylą pirmosios instancijos teismui nagrinėti iš naujo, jeigu</w:t>
      </w:r>
      <w:r w:rsidR="002A2874">
        <w:rPr>
          <w:bCs/>
          <w:sz w:val="24"/>
          <w:szCs w:val="24"/>
        </w:rPr>
        <w:t xml:space="preserve"> </w:t>
      </w:r>
      <w:r w:rsidR="002A2874" w:rsidRPr="002A2874">
        <w:rPr>
          <w:bCs/>
          <w:sz w:val="24"/>
          <w:szCs w:val="24"/>
        </w:rPr>
        <w:t>sprendimas panaikinamas šio įstatymo 146 straipsnyje nurodytais pagrindais</w:t>
      </w:r>
      <w:r w:rsidR="002A2874">
        <w:rPr>
          <w:bCs/>
          <w:sz w:val="24"/>
          <w:szCs w:val="24"/>
        </w:rPr>
        <w:t xml:space="preserve"> (145 str. 1 d. 1 p.).</w:t>
      </w:r>
      <w:r w:rsidR="00BE605F">
        <w:rPr>
          <w:bCs/>
          <w:sz w:val="24"/>
          <w:szCs w:val="24"/>
        </w:rPr>
        <w:t xml:space="preserve"> Atitinkamai, ABTĮ 146 </w:t>
      </w:r>
      <w:r w:rsidR="00BE605F" w:rsidRPr="00BE605F">
        <w:rPr>
          <w:bCs/>
          <w:sz w:val="24"/>
          <w:szCs w:val="24"/>
        </w:rPr>
        <w:t>straipsn</w:t>
      </w:r>
      <w:r w:rsidR="00866F87">
        <w:rPr>
          <w:bCs/>
          <w:sz w:val="24"/>
          <w:szCs w:val="24"/>
        </w:rPr>
        <w:t>yje</w:t>
      </w:r>
      <w:r w:rsidR="00BE605F">
        <w:rPr>
          <w:bCs/>
          <w:sz w:val="24"/>
          <w:szCs w:val="24"/>
        </w:rPr>
        <w:t xml:space="preserve"> nustatyta, kad p</w:t>
      </w:r>
      <w:r w:rsidR="00BE605F" w:rsidRPr="00BE605F">
        <w:rPr>
          <w:bCs/>
          <w:sz w:val="24"/>
          <w:szCs w:val="24"/>
        </w:rPr>
        <w:t>rocesinės teisės normų pažeidimas arba netinkamas jų pritaikymas yra pagrindas panaikinti sprendimą tik tada, jeigu dėl šios pažaidos galėjo būti neteisingai išspręsta byla</w:t>
      </w:r>
      <w:r w:rsidR="00BE605F">
        <w:rPr>
          <w:bCs/>
          <w:sz w:val="24"/>
          <w:szCs w:val="24"/>
        </w:rPr>
        <w:t xml:space="preserve"> (146 str. 1 d.)</w:t>
      </w:r>
      <w:r w:rsidR="00BE605F" w:rsidRPr="00BE605F">
        <w:rPr>
          <w:bCs/>
          <w:sz w:val="24"/>
          <w:szCs w:val="24"/>
        </w:rPr>
        <w:t>.</w:t>
      </w:r>
      <w:r w:rsidR="00BE605F">
        <w:rPr>
          <w:bCs/>
          <w:sz w:val="24"/>
          <w:szCs w:val="24"/>
        </w:rPr>
        <w:t xml:space="preserve"> Tačiau </w:t>
      </w:r>
      <w:r w:rsidRPr="00BE605F">
        <w:rPr>
          <w:bCs/>
          <w:sz w:val="24"/>
          <w:szCs w:val="24"/>
        </w:rPr>
        <w:t xml:space="preserve">sprendimo negaliojimo pagrindais yra pripažįstami tokie atvejai, kai byla išnagrinėta neteisėtos sudėties teismo arba pažeidžiant funkcinio </w:t>
      </w:r>
      <w:proofErr w:type="spellStart"/>
      <w:r w:rsidRPr="00BE605F">
        <w:rPr>
          <w:bCs/>
          <w:sz w:val="24"/>
          <w:szCs w:val="24"/>
        </w:rPr>
        <w:t>priskirtinumo</w:t>
      </w:r>
      <w:proofErr w:type="spellEnd"/>
      <w:r w:rsidRPr="00BE605F">
        <w:rPr>
          <w:bCs/>
          <w:sz w:val="24"/>
          <w:szCs w:val="24"/>
        </w:rPr>
        <w:t xml:space="preserve"> atitinkamiems teismams taisykles arba bylų rūšinio teismingumo bendrosios kompetencijos ar administraciniam teismui taisykles</w:t>
      </w:r>
      <w:r w:rsidR="00BE605F">
        <w:rPr>
          <w:bCs/>
          <w:sz w:val="24"/>
          <w:szCs w:val="24"/>
        </w:rPr>
        <w:t xml:space="preserve"> (</w:t>
      </w:r>
      <w:r w:rsidR="00BE605F" w:rsidRPr="00BE605F">
        <w:rPr>
          <w:bCs/>
          <w:sz w:val="24"/>
          <w:szCs w:val="24"/>
        </w:rPr>
        <w:t>146</w:t>
      </w:r>
      <w:r w:rsidR="00BE605F">
        <w:rPr>
          <w:bCs/>
          <w:sz w:val="24"/>
          <w:szCs w:val="24"/>
        </w:rPr>
        <w:t> </w:t>
      </w:r>
      <w:r w:rsidR="00BE605F" w:rsidRPr="00BE605F">
        <w:rPr>
          <w:bCs/>
          <w:sz w:val="24"/>
          <w:szCs w:val="24"/>
        </w:rPr>
        <w:t>str</w:t>
      </w:r>
      <w:r w:rsidR="00BE605F">
        <w:rPr>
          <w:bCs/>
          <w:sz w:val="24"/>
          <w:szCs w:val="24"/>
        </w:rPr>
        <w:t>.</w:t>
      </w:r>
      <w:r w:rsidR="00BE605F" w:rsidRPr="00BE605F">
        <w:rPr>
          <w:bCs/>
          <w:sz w:val="24"/>
          <w:szCs w:val="24"/>
        </w:rPr>
        <w:t xml:space="preserve"> 2 d</w:t>
      </w:r>
      <w:r w:rsidR="00BE605F">
        <w:rPr>
          <w:bCs/>
          <w:sz w:val="24"/>
          <w:szCs w:val="24"/>
        </w:rPr>
        <w:t>.</w:t>
      </w:r>
      <w:r w:rsidR="00BE605F" w:rsidRPr="00BE605F">
        <w:rPr>
          <w:bCs/>
          <w:sz w:val="24"/>
          <w:szCs w:val="24"/>
        </w:rPr>
        <w:t xml:space="preserve"> 1 p</w:t>
      </w:r>
      <w:r w:rsidR="00BE605F">
        <w:rPr>
          <w:bCs/>
          <w:sz w:val="24"/>
          <w:szCs w:val="24"/>
        </w:rPr>
        <w:t>.)</w:t>
      </w:r>
      <w:r w:rsidRPr="00BE605F">
        <w:rPr>
          <w:bCs/>
          <w:sz w:val="24"/>
          <w:szCs w:val="24"/>
        </w:rPr>
        <w:t xml:space="preserve">. </w:t>
      </w:r>
    </w:p>
    <w:p w14:paraId="17F2F2DA" w14:textId="56537EAD" w:rsidR="00EC75ED" w:rsidRPr="00B1337C" w:rsidRDefault="00EC75ED" w:rsidP="00EC75ED">
      <w:pPr>
        <w:pStyle w:val="Sraopastraipa"/>
        <w:numPr>
          <w:ilvl w:val="0"/>
          <w:numId w:val="7"/>
        </w:numPr>
        <w:tabs>
          <w:tab w:val="left" w:pos="426"/>
          <w:tab w:val="left" w:pos="993"/>
          <w:tab w:val="left" w:pos="1134"/>
        </w:tabs>
        <w:ind w:left="0" w:firstLine="709"/>
        <w:jc w:val="both"/>
        <w:rPr>
          <w:sz w:val="24"/>
          <w:szCs w:val="24"/>
        </w:rPr>
      </w:pPr>
      <w:r>
        <w:rPr>
          <w:bCs/>
          <w:sz w:val="24"/>
          <w:szCs w:val="24"/>
        </w:rPr>
        <w:t>T</w:t>
      </w:r>
      <w:r w:rsidRPr="00D74C0A">
        <w:rPr>
          <w:bCs/>
          <w:sz w:val="24"/>
          <w:szCs w:val="24"/>
        </w:rPr>
        <w:t>eismo sudėties (teisėjų kolegijos) sudarymui keliami imperatyvūs reikalavimai</w:t>
      </w:r>
      <w:r w:rsidR="00EB6BEC">
        <w:rPr>
          <w:bCs/>
          <w:sz w:val="24"/>
          <w:szCs w:val="24"/>
        </w:rPr>
        <w:t xml:space="preserve"> įtvirtinti ABTĮ I dalies VII skyriuje „Teismo sudėtis. Teisėjo ir kitų asmenų nušalinimas“. Šio </w:t>
      </w:r>
      <w:r w:rsidRPr="00D74C0A">
        <w:rPr>
          <w:bCs/>
          <w:sz w:val="24"/>
          <w:szCs w:val="24"/>
        </w:rPr>
        <w:t xml:space="preserve">ABTĮ </w:t>
      </w:r>
      <w:r w:rsidR="00EB6BEC">
        <w:rPr>
          <w:bCs/>
          <w:sz w:val="24"/>
          <w:szCs w:val="24"/>
        </w:rPr>
        <w:t xml:space="preserve">skyriaus </w:t>
      </w:r>
      <w:r w:rsidRPr="00D74C0A">
        <w:rPr>
          <w:bCs/>
          <w:sz w:val="24"/>
          <w:szCs w:val="24"/>
        </w:rPr>
        <w:t>43 straipsnyje numatytos tam tikrų bylų kategorijos, kurias apygardos administraciniuose teismuose nagrinėja vienas teisėjas ar trijų teisėjų kolegija</w:t>
      </w:r>
      <w:r>
        <w:rPr>
          <w:bCs/>
          <w:sz w:val="24"/>
          <w:szCs w:val="24"/>
        </w:rPr>
        <w:t xml:space="preserve"> (1 d.)</w:t>
      </w:r>
      <w:r w:rsidRPr="00D74C0A">
        <w:rPr>
          <w:bCs/>
          <w:sz w:val="24"/>
          <w:szCs w:val="24"/>
        </w:rPr>
        <w:t>, nurodyta teisėjų kolegijų sudarymo tvarka, t.</w:t>
      </w:r>
      <w:r w:rsidR="00EB6BEC">
        <w:rPr>
          <w:bCs/>
          <w:sz w:val="24"/>
          <w:szCs w:val="24"/>
        </w:rPr>
        <w:t> </w:t>
      </w:r>
      <w:r w:rsidRPr="00D74C0A">
        <w:rPr>
          <w:bCs/>
          <w:sz w:val="24"/>
          <w:szCs w:val="24"/>
        </w:rPr>
        <w:t>y. teisėjų kolegijos narius, kolegijos pirmininką ir teisėją pranešėją skiria atitinkamo teismo pirmininkas ar jo paskirtas teisėjas</w:t>
      </w:r>
      <w:r>
        <w:rPr>
          <w:bCs/>
          <w:sz w:val="24"/>
          <w:szCs w:val="24"/>
        </w:rPr>
        <w:t xml:space="preserve"> (4 d.), taip pat įtvirtintas draudimas t</w:t>
      </w:r>
      <w:r w:rsidRPr="002C3DCE">
        <w:rPr>
          <w:bCs/>
          <w:sz w:val="24"/>
          <w:szCs w:val="24"/>
        </w:rPr>
        <w:t>eisėj</w:t>
      </w:r>
      <w:r>
        <w:rPr>
          <w:bCs/>
          <w:sz w:val="24"/>
          <w:szCs w:val="24"/>
        </w:rPr>
        <w:t>ui</w:t>
      </w:r>
      <w:r w:rsidRPr="002C3DCE">
        <w:rPr>
          <w:bCs/>
          <w:sz w:val="24"/>
          <w:szCs w:val="24"/>
        </w:rPr>
        <w:t>, dalyvav</w:t>
      </w:r>
      <w:r>
        <w:rPr>
          <w:bCs/>
          <w:sz w:val="24"/>
          <w:szCs w:val="24"/>
        </w:rPr>
        <w:t>usiam</w:t>
      </w:r>
      <w:r w:rsidRPr="002C3DCE">
        <w:rPr>
          <w:bCs/>
          <w:sz w:val="24"/>
          <w:szCs w:val="24"/>
        </w:rPr>
        <w:t xml:space="preserve"> nagrinėjant administracinę bylą ir priimant joje sprendimą (nutartį) išsprendžiant bylą iš esmės (išskyrus nutartis, priimtas sprendžiant skundo (prašymo, pareiškimo) priėmimo klausimą), dalyvauti pakartotinai ją nagrinėjant pirmosios instancijos teisme</w:t>
      </w:r>
      <w:r w:rsidRPr="00D74C0A">
        <w:rPr>
          <w:bCs/>
          <w:sz w:val="24"/>
          <w:szCs w:val="24"/>
        </w:rPr>
        <w:t>.</w:t>
      </w:r>
      <w:r>
        <w:rPr>
          <w:bCs/>
          <w:sz w:val="24"/>
          <w:szCs w:val="24"/>
        </w:rPr>
        <w:t xml:space="preserve"> </w:t>
      </w:r>
      <w:r w:rsidRPr="003A40ED">
        <w:rPr>
          <w:bCs/>
          <w:sz w:val="24"/>
          <w:szCs w:val="24"/>
        </w:rPr>
        <w:t xml:space="preserve">Neteisėta teismo sudėtis </w:t>
      </w:r>
      <w:r>
        <w:rPr>
          <w:bCs/>
          <w:sz w:val="24"/>
          <w:szCs w:val="24"/>
        </w:rPr>
        <w:t xml:space="preserve">taip pat </w:t>
      </w:r>
      <w:r w:rsidRPr="003A40ED">
        <w:rPr>
          <w:bCs/>
          <w:sz w:val="24"/>
          <w:szCs w:val="24"/>
        </w:rPr>
        <w:t>gali būti konstatuota nustačius ABTĮ 44 straipsnio nuostatų</w:t>
      </w:r>
      <w:r>
        <w:rPr>
          <w:bCs/>
          <w:sz w:val="24"/>
          <w:szCs w:val="24"/>
        </w:rPr>
        <w:t xml:space="preserve"> dėl teisėjo nu</w:t>
      </w:r>
      <w:r w:rsidR="00EB6BEC">
        <w:rPr>
          <w:bCs/>
          <w:sz w:val="24"/>
          <w:szCs w:val="24"/>
        </w:rPr>
        <w:t>(</w:t>
      </w:r>
      <w:proofErr w:type="spellStart"/>
      <w:r>
        <w:rPr>
          <w:bCs/>
          <w:sz w:val="24"/>
          <w:szCs w:val="24"/>
        </w:rPr>
        <w:t>si</w:t>
      </w:r>
      <w:proofErr w:type="spellEnd"/>
      <w:r w:rsidR="00EB6BEC">
        <w:rPr>
          <w:bCs/>
          <w:sz w:val="24"/>
          <w:szCs w:val="24"/>
        </w:rPr>
        <w:t>)</w:t>
      </w:r>
      <w:r>
        <w:rPr>
          <w:bCs/>
          <w:sz w:val="24"/>
          <w:szCs w:val="24"/>
        </w:rPr>
        <w:t>šalinimo nuo bylos nagrinėjimo</w:t>
      </w:r>
      <w:r w:rsidRPr="003A40ED">
        <w:rPr>
          <w:bCs/>
          <w:sz w:val="24"/>
          <w:szCs w:val="24"/>
        </w:rPr>
        <w:t xml:space="preserve"> pažeidimus. </w:t>
      </w:r>
    </w:p>
    <w:p w14:paraId="7450A4DB" w14:textId="173022ED" w:rsidR="00AC723E" w:rsidRPr="00AC723E" w:rsidRDefault="00EC75ED" w:rsidP="00EC75ED">
      <w:pPr>
        <w:pStyle w:val="Sraopastraipa"/>
        <w:numPr>
          <w:ilvl w:val="0"/>
          <w:numId w:val="7"/>
        </w:numPr>
        <w:tabs>
          <w:tab w:val="left" w:pos="426"/>
          <w:tab w:val="left" w:pos="993"/>
          <w:tab w:val="left" w:pos="1134"/>
        </w:tabs>
        <w:ind w:left="0" w:firstLine="709"/>
        <w:jc w:val="both"/>
        <w:rPr>
          <w:sz w:val="24"/>
          <w:szCs w:val="24"/>
        </w:rPr>
      </w:pPr>
      <w:r>
        <w:rPr>
          <w:bCs/>
          <w:sz w:val="24"/>
          <w:szCs w:val="24"/>
        </w:rPr>
        <w:t>Pareiškėjai bylos duomenimis ir teisės aktų normomis nepagrindė, kad nagrinėjamu atveju b</w:t>
      </w:r>
      <w:r w:rsidR="00D927B3">
        <w:rPr>
          <w:bCs/>
          <w:sz w:val="24"/>
          <w:szCs w:val="24"/>
        </w:rPr>
        <w:t>uvo</w:t>
      </w:r>
      <w:r>
        <w:rPr>
          <w:bCs/>
          <w:sz w:val="24"/>
          <w:szCs w:val="24"/>
        </w:rPr>
        <w:t xml:space="preserve"> pažeistos minėtos ABTĮ nuostatos dėl bylą nagrinėjusio teis</w:t>
      </w:r>
      <w:r w:rsidR="00F43430">
        <w:rPr>
          <w:bCs/>
          <w:sz w:val="24"/>
          <w:szCs w:val="24"/>
        </w:rPr>
        <w:t>mo sudėties</w:t>
      </w:r>
      <w:r>
        <w:rPr>
          <w:bCs/>
          <w:sz w:val="24"/>
          <w:szCs w:val="24"/>
        </w:rPr>
        <w:t xml:space="preserve"> (pagal ABTĮ 43</w:t>
      </w:r>
      <w:r w:rsidR="00F43430">
        <w:rPr>
          <w:bCs/>
          <w:sz w:val="24"/>
          <w:szCs w:val="24"/>
        </w:rPr>
        <w:t> </w:t>
      </w:r>
      <w:r w:rsidRPr="00B1337C">
        <w:rPr>
          <w:bCs/>
          <w:sz w:val="24"/>
          <w:szCs w:val="24"/>
        </w:rPr>
        <w:t>straipsnio</w:t>
      </w:r>
      <w:r>
        <w:rPr>
          <w:bCs/>
          <w:sz w:val="24"/>
          <w:szCs w:val="24"/>
        </w:rPr>
        <w:t xml:space="preserve"> 1 dalį </w:t>
      </w:r>
      <w:r w:rsidRPr="00B1337C">
        <w:rPr>
          <w:bCs/>
          <w:sz w:val="24"/>
          <w:szCs w:val="24"/>
        </w:rPr>
        <w:t>bylas dėl administracinių ginčų komisijų priimtų sprendimų</w:t>
      </w:r>
      <w:r>
        <w:rPr>
          <w:bCs/>
          <w:sz w:val="24"/>
          <w:szCs w:val="24"/>
        </w:rPr>
        <w:t xml:space="preserve"> </w:t>
      </w:r>
      <w:r w:rsidRPr="00B1337C">
        <w:rPr>
          <w:bCs/>
          <w:sz w:val="24"/>
          <w:szCs w:val="24"/>
        </w:rPr>
        <w:t>nagrinėja vienas teisėjas</w:t>
      </w:r>
      <w:r>
        <w:rPr>
          <w:bCs/>
          <w:sz w:val="24"/>
          <w:szCs w:val="24"/>
        </w:rPr>
        <w:t>)</w:t>
      </w:r>
      <w:r w:rsidR="009A49B3">
        <w:rPr>
          <w:bCs/>
          <w:sz w:val="24"/>
          <w:szCs w:val="24"/>
        </w:rPr>
        <w:t>, nereiškė jokių argumentų dėl galimo bylą nagrinėjusio teisėjo</w:t>
      </w:r>
      <w:r>
        <w:rPr>
          <w:bCs/>
          <w:sz w:val="24"/>
          <w:szCs w:val="24"/>
        </w:rPr>
        <w:t xml:space="preserve"> šališkumo. Byloje taip pat nėra duomenų, patvirtinančių, kad nagrinėjamu atveju buvo pažeistos </w:t>
      </w:r>
      <w:r w:rsidRPr="00F80AE7">
        <w:rPr>
          <w:bCs/>
          <w:sz w:val="24"/>
          <w:szCs w:val="24"/>
        </w:rPr>
        <w:t>funkcinio</w:t>
      </w:r>
      <w:r>
        <w:rPr>
          <w:bCs/>
          <w:sz w:val="24"/>
          <w:szCs w:val="24"/>
        </w:rPr>
        <w:t xml:space="preserve"> (</w:t>
      </w:r>
      <w:proofErr w:type="spellStart"/>
      <w:r>
        <w:rPr>
          <w:bCs/>
          <w:sz w:val="24"/>
          <w:szCs w:val="24"/>
        </w:rPr>
        <w:t>instancinio</w:t>
      </w:r>
      <w:proofErr w:type="spellEnd"/>
      <w:r>
        <w:rPr>
          <w:bCs/>
          <w:sz w:val="24"/>
          <w:szCs w:val="24"/>
        </w:rPr>
        <w:t>)</w:t>
      </w:r>
      <w:r w:rsidRPr="00F80AE7">
        <w:rPr>
          <w:bCs/>
          <w:sz w:val="24"/>
          <w:szCs w:val="24"/>
        </w:rPr>
        <w:t xml:space="preserve"> </w:t>
      </w:r>
      <w:proofErr w:type="spellStart"/>
      <w:r w:rsidRPr="00F80AE7">
        <w:rPr>
          <w:bCs/>
          <w:sz w:val="24"/>
          <w:szCs w:val="24"/>
        </w:rPr>
        <w:t>priskirtinumo</w:t>
      </w:r>
      <w:proofErr w:type="spellEnd"/>
      <w:r w:rsidRPr="00F80AE7">
        <w:rPr>
          <w:bCs/>
          <w:sz w:val="24"/>
          <w:szCs w:val="24"/>
        </w:rPr>
        <w:t xml:space="preserve"> arba bylų rūšinio teismingumo bendrosios kompetencijos ar administraciniam teismui </w:t>
      </w:r>
      <w:r w:rsidRPr="00F80AE7">
        <w:rPr>
          <w:bCs/>
          <w:sz w:val="24"/>
          <w:szCs w:val="24"/>
        </w:rPr>
        <w:lastRenderedPageBreak/>
        <w:t>taisykl</w:t>
      </w:r>
      <w:r>
        <w:rPr>
          <w:bCs/>
          <w:sz w:val="24"/>
          <w:szCs w:val="24"/>
        </w:rPr>
        <w:t>ė</w:t>
      </w:r>
      <w:r w:rsidRPr="00F80AE7">
        <w:rPr>
          <w:bCs/>
          <w:sz w:val="24"/>
          <w:szCs w:val="24"/>
        </w:rPr>
        <w:t>s</w:t>
      </w:r>
      <w:r>
        <w:rPr>
          <w:bCs/>
          <w:sz w:val="24"/>
          <w:szCs w:val="24"/>
        </w:rPr>
        <w:t>.</w:t>
      </w:r>
      <w:r w:rsidR="00E77E91">
        <w:rPr>
          <w:bCs/>
          <w:sz w:val="24"/>
          <w:szCs w:val="24"/>
        </w:rPr>
        <w:t xml:space="preserve"> Pareiškėjų nurodomas teritorinis teismingumas nepatenka į ABTĮ </w:t>
      </w:r>
      <w:r w:rsidR="00E77E91" w:rsidRPr="00E77E91">
        <w:rPr>
          <w:bCs/>
          <w:sz w:val="24"/>
          <w:szCs w:val="24"/>
        </w:rPr>
        <w:t>146 straipsnio 2 dalies 1</w:t>
      </w:r>
      <w:r w:rsidR="00F43430">
        <w:rPr>
          <w:bCs/>
          <w:sz w:val="24"/>
          <w:szCs w:val="24"/>
        </w:rPr>
        <w:t> </w:t>
      </w:r>
      <w:r w:rsidR="00E77E91" w:rsidRPr="00E77E91">
        <w:rPr>
          <w:bCs/>
          <w:sz w:val="24"/>
          <w:szCs w:val="24"/>
        </w:rPr>
        <w:t>punkto</w:t>
      </w:r>
      <w:r w:rsidR="00E77E91">
        <w:rPr>
          <w:bCs/>
          <w:sz w:val="24"/>
          <w:szCs w:val="24"/>
        </w:rPr>
        <w:t xml:space="preserve"> taikymo sritį.</w:t>
      </w:r>
      <w:r>
        <w:rPr>
          <w:bCs/>
          <w:sz w:val="24"/>
          <w:szCs w:val="24"/>
        </w:rPr>
        <w:t xml:space="preserve"> </w:t>
      </w:r>
    </w:p>
    <w:p w14:paraId="030DFF62" w14:textId="3EF9A4AC" w:rsidR="00532033" w:rsidRPr="00532033" w:rsidRDefault="00AC723E" w:rsidP="00EC75ED">
      <w:pPr>
        <w:pStyle w:val="Sraopastraipa"/>
        <w:numPr>
          <w:ilvl w:val="0"/>
          <w:numId w:val="7"/>
        </w:numPr>
        <w:tabs>
          <w:tab w:val="left" w:pos="426"/>
          <w:tab w:val="left" w:pos="993"/>
          <w:tab w:val="left" w:pos="1134"/>
        </w:tabs>
        <w:ind w:left="0" w:firstLine="709"/>
        <w:jc w:val="both"/>
        <w:rPr>
          <w:sz w:val="24"/>
          <w:szCs w:val="24"/>
        </w:rPr>
      </w:pPr>
      <w:r>
        <w:rPr>
          <w:bCs/>
          <w:sz w:val="24"/>
          <w:szCs w:val="24"/>
        </w:rPr>
        <w:t xml:space="preserve">Įvertinusi byloje nustatytas aplinkybes, išplėstinė teisėjų kolegija daro išvadą, kad </w:t>
      </w:r>
      <w:r w:rsidR="00532033">
        <w:rPr>
          <w:bCs/>
          <w:sz w:val="24"/>
          <w:szCs w:val="24"/>
        </w:rPr>
        <w:t xml:space="preserve">ABTĮ 31 </w:t>
      </w:r>
      <w:r w:rsidR="00532033" w:rsidRPr="00532033">
        <w:rPr>
          <w:bCs/>
          <w:sz w:val="24"/>
          <w:szCs w:val="24"/>
        </w:rPr>
        <w:t>straipsnio</w:t>
      </w:r>
      <w:r w:rsidR="00532033">
        <w:rPr>
          <w:bCs/>
          <w:sz w:val="24"/>
          <w:szCs w:val="24"/>
        </w:rPr>
        <w:t xml:space="preserve"> 1 dalyje įtvirtintų proceso teisės normų, reglamentuojančių administracinių bylų teritorinį teismingumą, pažeidimas</w:t>
      </w:r>
      <w:r>
        <w:rPr>
          <w:bCs/>
          <w:sz w:val="24"/>
          <w:szCs w:val="24"/>
        </w:rPr>
        <w:t xml:space="preserve"> nagrinėjamos bylos atveju nebuvo toks</w:t>
      </w:r>
      <w:r w:rsidR="00715DA5">
        <w:rPr>
          <w:bCs/>
          <w:sz w:val="24"/>
          <w:szCs w:val="24"/>
        </w:rPr>
        <w:t>,</w:t>
      </w:r>
      <w:r w:rsidR="00F43430">
        <w:rPr>
          <w:bCs/>
          <w:sz w:val="24"/>
          <w:szCs w:val="24"/>
        </w:rPr>
        <w:t xml:space="preserve"> dėl kurio </w:t>
      </w:r>
      <w:r w:rsidR="00FB2456">
        <w:rPr>
          <w:bCs/>
          <w:sz w:val="24"/>
          <w:szCs w:val="24"/>
        </w:rPr>
        <w:t>galėjo būti neteisingai išspręsta byla. Byla p</w:t>
      </w:r>
      <w:r w:rsidR="00FB2456" w:rsidRPr="00FB2456">
        <w:rPr>
          <w:bCs/>
          <w:sz w:val="24"/>
          <w:szCs w:val="24"/>
        </w:rPr>
        <w:t>irmosios instancijos teism</w:t>
      </w:r>
      <w:r w:rsidR="00FB2456">
        <w:rPr>
          <w:bCs/>
          <w:sz w:val="24"/>
          <w:szCs w:val="24"/>
        </w:rPr>
        <w:t xml:space="preserve">e buvo išnagrinėta žodžiu, organizuojant nuotolinį teismo posėdį, pareiškėjai apie šį posėdį buvo tinkamai informuoti išsiunčiant teismo šaukimą pareiškėjų skunde nurodytu adresu. Teismo posėdyje dalyvavo vienas iš pareiškėjų, nušalinimų bylą nagrinėjusiam teisėjui nereiškė, pasisakė su byla susijusiais klausimais. </w:t>
      </w:r>
      <w:r w:rsidR="00386BF9">
        <w:rPr>
          <w:bCs/>
          <w:sz w:val="24"/>
          <w:szCs w:val="24"/>
        </w:rPr>
        <w:t xml:space="preserve">Taigi </w:t>
      </w:r>
      <w:r w:rsidR="00750214">
        <w:rPr>
          <w:bCs/>
          <w:sz w:val="24"/>
          <w:szCs w:val="24"/>
        </w:rPr>
        <w:t xml:space="preserve">aptariamos bylos atveju </w:t>
      </w:r>
      <w:r w:rsidR="00750214" w:rsidRPr="00750214">
        <w:rPr>
          <w:bCs/>
          <w:sz w:val="24"/>
          <w:szCs w:val="24"/>
        </w:rPr>
        <w:t xml:space="preserve">buvo užtikrintas </w:t>
      </w:r>
      <w:r w:rsidR="00750214">
        <w:rPr>
          <w:bCs/>
          <w:sz w:val="24"/>
          <w:szCs w:val="24"/>
        </w:rPr>
        <w:t>pareiškėjų</w:t>
      </w:r>
      <w:r w:rsidR="00750214" w:rsidRPr="00750214">
        <w:rPr>
          <w:bCs/>
          <w:sz w:val="24"/>
          <w:szCs w:val="24"/>
        </w:rPr>
        <w:t xml:space="preserve"> proceso teisių įgyvendinimas</w:t>
      </w:r>
      <w:r w:rsidR="00750214">
        <w:rPr>
          <w:bCs/>
          <w:sz w:val="24"/>
          <w:szCs w:val="24"/>
        </w:rPr>
        <w:t xml:space="preserve">. </w:t>
      </w:r>
      <w:r w:rsidR="00FB2456">
        <w:rPr>
          <w:bCs/>
          <w:sz w:val="24"/>
          <w:szCs w:val="24"/>
        </w:rPr>
        <w:t xml:space="preserve"> </w:t>
      </w:r>
      <w:r>
        <w:rPr>
          <w:bCs/>
          <w:sz w:val="24"/>
          <w:szCs w:val="24"/>
        </w:rPr>
        <w:t xml:space="preserve"> </w:t>
      </w:r>
      <w:r w:rsidR="00532033">
        <w:rPr>
          <w:bCs/>
          <w:sz w:val="24"/>
          <w:szCs w:val="24"/>
        </w:rPr>
        <w:t xml:space="preserve"> </w:t>
      </w:r>
    </w:p>
    <w:p w14:paraId="5E5B496B" w14:textId="35DE9FE5" w:rsidR="00EC75ED" w:rsidRDefault="00E551B7" w:rsidP="00EC75ED">
      <w:pPr>
        <w:pStyle w:val="Sraopastraipa"/>
        <w:numPr>
          <w:ilvl w:val="0"/>
          <w:numId w:val="7"/>
        </w:numPr>
        <w:tabs>
          <w:tab w:val="left" w:pos="426"/>
          <w:tab w:val="left" w:pos="993"/>
          <w:tab w:val="left" w:pos="1134"/>
        </w:tabs>
        <w:ind w:left="0" w:firstLine="709"/>
        <w:jc w:val="both"/>
        <w:rPr>
          <w:sz w:val="24"/>
          <w:szCs w:val="24"/>
        </w:rPr>
      </w:pPr>
      <w:r>
        <w:rPr>
          <w:bCs/>
          <w:sz w:val="24"/>
          <w:szCs w:val="24"/>
        </w:rPr>
        <w:t xml:space="preserve">Atsižvelgdama į tai, kas išdėstyta, išplėstinė teisėjų kolegija daro išvadą, jog aptariamu atveju </w:t>
      </w:r>
      <w:r w:rsidR="00EC75ED">
        <w:rPr>
          <w:bCs/>
          <w:sz w:val="24"/>
          <w:szCs w:val="24"/>
        </w:rPr>
        <w:t xml:space="preserve">nėra pagrindo </w:t>
      </w:r>
      <w:r w:rsidR="00DF2E82">
        <w:rPr>
          <w:bCs/>
          <w:sz w:val="24"/>
          <w:szCs w:val="24"/>
        </w:rPr>
        <w:t>spręsti, kad pirmosios instancijos teismo sprendimas turi būti panaikintas</w:t>
      </w:r>
      <w:r w:rsidR="00EC75ED">
        <w:rPr>
          <w:bCs/>
          <w:sz w:val="24"/>
          <w:szCs w:val="24"/>
        </w:rPr>
        <w:t xml:space="preserve"> </w:t>
      </w:r>
      <w:r w:rsidR="00DF2E82">
        <w:rPr>
          <w:bCs/>
          <w:sz w:val="24"/>
          <w:szCs w:val="24"/>
        </w:rPr>
        <w:t xml:space="preserve">pagal </w:t>
      </w:r>
      <w:r w:rsidR="00EC75ED">
        <w:rPr>
          <w:bCs/>
          <w:sz w:val="24"/>
          <w:szCs w:val="24"/>
        </w:rPr>
        <w:t xml:space="preserve">ABTĮ </w:t>
      </w:r>
      <w:r w:rsidR="00EC75ED" w:rsidRPr="00AC016E">
        <w:rPr>
          <w:bCs/>
          <w:sz w:val="24"/>
          <w:szCs w:val="24"/>
        </w:rPr>
        <w:t>146 straipsnio</w:t>
      </w:r>
      <w:r w:rsidR="00DF2E82">
        <w:rPr>
          <w:bCs/>
          <w:sz w:val="24"/>
          <w:szCs w:val="24"/>
        </w:rPr>
        <w:t xml:space="preserve"> 1 dalies ar</w:t>
      </w:r>
      <w:r w:rsidR="00EC75ED" w:rsidRPr="00AC016E">
        <w:rPr>
          <w:bCs/>
          <w:sz w:val="24"/>
          <w:szCs w:val="24"/>
        </w:rPr>
        <w:t xml:space="preserve"> 2 dalies 1 punkt</w:t>
      </w:r>
      <w:r w:rsidR="00EC75ED">
        <w:rPr>
          <w:bCs/>
          <w:sz w:val="24"/>
          <w:szCs w:val="24"/>
        </w:rPr>
        <w:t>o nuostat</w:t>
      </w:r>
      <w:r>
        <w:rPr>
          <w:bCs/>
          <w:sz w:val="24"/>
          <w:szCs w:val="24"/>
        </w:rPr>
        <w:t>as</w:t>
      </w:r>
      <w:r w:rsidR="00EC75ED">
        <w:rPr>
          <w:bCs/>
          <w:sz w:val="24"/>
          <w:szCs w:val="24"/>
        </w:rPr>
        <w:t xml:space="preserve">, </w:t>
      </w:r>
      <w:r w:rsidR="00936FA2">
        <w:rPr>
          <w:bCs/>
          <w:sz w:val="24"/>
          <w:szCs w:val="24"/>
        </w:rPr>
        <w:t>o</w:t>
      </w:r>
      <w:r w:rsidR="00DF2E82">
        <w:rPr>
          <w:bCs/>
          <w:sz w:val="24"/>
          <w:szCs w:val="24"/>
        </w:rPr>
        <w:t xml:space="preserve"> su tuo susiję</w:t>
      </w:r>
      <w:r w:rsidR="00EC75ED">
        <w:rPr>
          <w:bCs/>
          <w:sz w:val="24"/>
          <w:szCs w:val="24"/>
        </w:rPr>
        <w:t xml:space="preserve"> pareiškėjų argumentai atmestini kaip nepagrįsti. </w:t>
      </w:r>
      <w:r w:rsidR="00EC75ED">
        <w:rPr>
          <w:sz w:val="24"/>
          <w:szCs w:val="24"/>
        </w:rPr>
        <w:t xml:space="preserve">  </w:t>
      </w:r>
    </w:p>
    <w:p w14:paraId="70BD24C0" w14:textId="77777777" w:rsidR="00823C0E" w:rsidRDefault="00823C0E" w:rsidP="00394C6B">
      <w:pPr>
        <w:tabs>
          <w:tab w:val="left" w:pos="426"/>
          <w:tab w:val="left" w:pos="993"/>
          <w:tab w:val="left" w:pos="1134"/>
        </w:tabs>
        <w:jc w:val="both"/>
        <w:rPr>
          <w:i/>
          <w:iCs/>
          <w:sz w:val="24"/>
          <w:szCs w:val="24"/>
        </w:rPr>
      </w:pPr>
    </w:p>
    <w:p w14:paraId="1D7602E3" w14:textId="5595B2E9" w:rsidR="00673386" w:rsidRPr="00673386" w:rsidRDefault="00673386" w:rsidP="00673386">
      <w:pPr>
        <w:tabs>
          <w:tab w:val="left" w:pos="426"/>
          <w:tab w:val="left" w:pos="993"/>
          <w:tab w:val="left" w:pos="1134"/>
        </w:tabs>
        <w:ind w:firstLine="709"/>
        <w:jc w:val="both"/>
        <w:rPr>
          <w:i/>
          <w:iCs/>
          <w:sz w:val="24"/>
          <w:szCs w:val="24"/>
        </w:rPr>
      </w:pPr>
      <w:r w:rsidRPr="00673386">
        <w:rPr>
          <w:i/>
          <w:iCs/>
          <w:sz w:val="24"/>
          <w:szCs w:val="24"/>
        </w:rPr>
        <w:t>Dėl administracinė</w:t>
      </w:r>
      <w:r w:rsidR="006C0ED7">
        <w:rPr>
          <w:i/>
          <w:iCs/>
          <w:sz w:val="24"/>
          <w:szCs w:val="24"/>
        </w:rPr>
        <w:t>je</w:t>
      </w:r>
      <w:r w:rsidRPr="00673386">
        <w:rPr>
          <w:i/>
          <w:iCs/>
          <w:sz w:val="24"/>
          <w:szCs w:val="24"/>
        </w:rPr>
        <w:t xml:space="preserve"> byl</w:t>
      </w:r>
      <w:r w:rsidR="006C0ED7">
        <w:rPr>
          <w:i/>
          <w:iCs/>
          <w:sz w:val="24"/>
          <w:szCs w:val="24"/>
        </w:rPr>
        <w:t>oje</w:t>
      </w:r>
      <w:r w:rsidRPr="00673386">
        <w:rPr>
          <w:i/>
          <w:iCs/>
          <w:sz w:val="24"/>
          <w:szCs w:val="24"/>
        </w:rPr>
        <w:t xml:space="preserve"> </w:t>
      </w:r>
      <w:r w:rsidR="006C0ED7">
        <w:rPr>
          <w:i/>
          <w:iCs/>
          <w:sz w:val="24"/>
          <w:szCs w:val="24"/>
        </w:rPr>
        <w:t>keliamo ginčo</w:t>
      </w:r>
      <w:r w:rsidRPr="00673386">
        <w:rPr>
          <w:i/>
          <w:iCs/>
          <w:sz w:val="24"/>
          <w:szCs w:val="24"/>
        </w:rPr>
        <w:t xml:space="preserve"> dalyko</w:t>
      </w:r>
      <w:r w:rsidR="00AD3D18">
        <w:rPr>
          <w:i/>
          <w:iCs/>
          <w:sz w:val="24"/>
          <w:szCs w:val="24"/>
        </w:rPr>
        <w:t xml:space="preserve"> ir </w:t>
      </w:r>
      <w:r w:rsidR="00AD3D18" w:rsidRPr="005869EE">
        <w:rPr>
          <w:i/>
          <w:iCs/>
          <w:sz w:val="24"/>
          <w:szCs w:val="24"/>
        </w:rPr>
        <w:t xml:space="preserve">bylos </w:t>
      </w:r>
      <w:proofErr w:type="spellStart"/>
      <w:r w:rsidR="00AD3D18" w:rsidRPr="005869EE">
        <w:rPr>
          <w:i/>
          <w:iCs/>
          <w:sz w:val="24"/>
          <w:szCs w:val="24"/>
        </w:rPr>
        <w:t>priskirtinumo</w:t>
      </w:r>
      <w:proofErr w:type="spellEnd"/>
      <w:r w:rsidR="00AD3D18" w:rsidRPr="005869EE">
        <w:rPr>
          <w:i/>
          <w:iCs/>
          <w:sz w:val="24"/>
          <w:szCs w:val="24"/>
        </w:rPr>
        <w:t xml:space="preserve"> administraciniams teismams</w:t>
      </w:r>
    </w:p>
    <w:p w14:paraId="5AD84FD6" w14:textId="77777777" w:rsidR="00673386" w:rsidRPr="00374569" w:rsidRDefault="00673386" w:rsidP="00374569">
      <w:pPr>
        <w:tabs>
          <w:tab w:val="left" w:pos="426"/>
          <w:tab w:val="left" w:pos="993"/>
          <w:tab w:val="left" w:pos="1134"/>
        </w:tabs>
        <w:jc w:val="both"/>
        <w:rPr>
          <w:sz w:val="24"/>
          <w:szCs w:val="24"/>
        </w:rPr>
      </w:pPr>
    </w:p>
    <w:p w14:paraId="4018D4D5" w14:textId="71B59B11" w:rsidR="00BE4335" w:rsidRDefault="00374569" w:rsidP="006C696A">
      <w:pPr>
        <w:pStyle w:val="Sraopastraipa"/>
        <w:numPr>
          <w:ilvl w:val="0"/>
          <w:numId w:val="7"/>
        </w:numPr>
        <w:tabs>
          <w:tab w:val="left" w:pos="426"/>
          <w:tab w:val="left" w:pos="993"/>
          <w:tab w:val="left" w:pos="1134"/>
        </w:tabs>
        <w:ind w:left="0" w:firstLine="709"/>
        <w:jc w:val="both"/>
        <w:rPr>
          <w:sz w:val="24"/>
          <w:szCs w:val="24"/>
        </w:rPr>
      </w:pPr>
      <w:r w:rsidRPr="00C0478E">
        <w:rPr>
          <w:sz w:val="24"/>
          <w:szCs w:val="24"/>
        </w:rPr>
        <w:t>Nagr</w:t>
      </w:r>
      <w:r w:rsidR="00802C04" w:rsidRPr="00C0478E">
        <w:rPr>
          <w:sz w:val="24"/>
          <w:szCs w:val="24"/>
        </w:rPr>
        <w:t xml:space="preserve">inėjamoje </w:t>
      </w:r>
      <w:r w:rsidR="000D4744">
        <w:rPr>
          <w:sz w:val="24"/>
          <w:szCs w:val="24"/>
        </w:rPr>
        <w:t xml:space="preserve">byloje pareiškėjai į Regionų administracinį teismą kreipėsi prašydami panaikinti Komisijos </w:t>
      </w:r>
      <w:r w:rsidR="000D4744" w:rsidRPr="000D4744">
        <w:rPr>
          <w:sz w:val="24"/>
          <w:szCs w:val="24"/>
        </w:rPr>
        <w:t xml:space="preserve">2024 m. vasario 21 d. sprendimą Nr. 21RE-124(AG-132/04-2024), kuriuo atsisakyta priimti nagrinėti pareiškėjų skundą dėl Konstitucinio Teismo 2024 m. sausio 24 d. sprendimo Nr. KT8-A-S8/2024, ir perduoti </w:t>
      </w:r>
      <w:r w:rsidR="0020296F">
        <w:rPr>
          <w:sz w:val="24"/>
          <w:szCs w:val="24"/>
        </w:rPr>
        <w:t xml:space="preserve">šio </w:t>
      </w:r>
      <w:r w:rsidR="000D4744" w:rsidRPr="000D4744">
        <w:rPr>
          <w:sz w:val="24"/>
          <w:szCs w:val="24"/>
        </w:rPr>
        <w:t>pareiškėjų skundo priėmimo klausimą iš naujo nagrinėti Komisijai.</w:t>
      </w:r>
    </w:p>
    <w:p w14:paraId="1989F42F" w14:textId="77777777" w:rsidR="00515516" w:rsidRDefault="000D4744" w:rsidP="006C696A">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ABTĮ nustatyta, kad </w:t>
      </w:r>
      <w:r w:rsidRPr="000D4744">
        <w:rPr>
          <w:sz w:val="24"/>
          <w:szCs w:val="24"/>
        </w:rPr>
        <w:t>Regionų administracinis teismas pirmąja instancija nagrinėja skundus (prašymus) dėl Lietuvos administracinių ginčų komisijos, jos teritorinių padalinių ir Mokestinių ginčų komisijos prie Lietuvos Respublikos Vyriausybės, o įstatymų nustatytais atvejais – ir dėl kitų išankstinio ginčų nagrinėjimo ne teismo tvarka institucijų priimtų sprendimų</w:t>
      </w:r>
      <w:r>
        <w:rPr>
          <w:sz w:val="24"/>
          <w:szCs w:val="24"/>
        </w:rPr>
        <w:t xml:space="preserve"> (20 str. 3 d.)</w:t>
      </w:r>
      <w:r w:rsidRPr="000D4744">
        <w:rPr>
          <w:sz w:val="24"/>
          <w:szCs w:val="24"/>
        </w:rPr>
        <w:t>.</w:t>
      </w:r>
      <w:r>
        <w:rPr>
          <w:sz w:val="24"/>
          <w:szCs w:val="24"/>
        </w:rPr>
        <w:t xml:space="preserve"> </w:t>
      </w:r>
      <w:r w:rsidR="00515516" w:rsidRPr="00515516">
        <w:rPr>
          <w:sz w:val="24"/>
          <w:szCs w:val="24"/>
        </w:rPr>
        <w:t>Apskundus administracinių ginčų komisijos ar kitos išankstinio ginčų nagrinėjimo ne teismo tvarka institucijos sprendimą, ginčo šalių procesinė padėtis nesikeičia</w:t>
      </w:r>
      <w:r w:rsidR="00515516">
        <w:rPr>
          <w:sz w:val="24"/>
          <w:szCs w:val="24"/>
        </w:rPr>
        <w:t xml:space="preserve"> (28 str. 3 d.)</w:t>
      </w:r>
      <w:r w:rsidR="00515516" w:rsidRPr="00515516">
        <w:rPr>
          <w:sz w:val="24"/>
          <w:szCs w:val="24"/>
        </w:rPr>
        <w:t>.</w:t>
      </w:r>
    </w:p>
    <w:p w14:paraId="3767228D" w14:textId="30AE3491" w:rsidR="000D4744" w:rsidRDefault="00515516" w:rsidP="006C696A">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Aiškinant šias ABTĮ nuostatas, </w:t>
      </w:r>
      <w:r w:rsidRPr="00515516">
        <w:rPr>
          <w:rFonts w:eastAsia="Calibri"/>
          <w:sz w:val="24"/>
          <w:szCs w:val="24"/>
        </w:rPr>
        <w:t>Lietuvos vyriausiojo administracinio teismo</w:t>
      </w:r>
      <w:r>
        <w:rPr>
          <w:sz w:val="24"/>
          <w:szCs w:val="24"/>
        </w:rPr>
        <w:t xml:space="preserve"> praktikoje </w:t>
      </w:r>
      <w:r w:rsidR="00A13FF3">
        <w:rPr>
          <w:sz w:val="24"/>
          <w:szCs w:val="24"/>
        </w:rPr>
        <w:t>nuosekliai pabrėžiama</w:t>
      </w:r>
      <w:r>
        <w:rPr>
          <w:sz w:val="24"/>
          <w:szCs w:val="24"/>
        </w:rPr>
        <w:t xml:space="preserve">, jog </w:t>
      </w:r>
      <w:r w:rsidR="008048AE" w:rsidRPr="008048AE">
        <w:rPr>
          <w:sz w:val="24"/>
          <w:szCs w:val="24"/>
        </w:rPr>
        <w:t xml:space="preserve">asmeniui </w:t>
      </w:r>
      <w:proofErr w:type="spellStart"/>
      <w:r w:rsidR="008048AE" w:rsidRPr="008048AE">
        <w:rPr>
          <w:sz w:val="24"/>
          <w:szCs w:val="24"/>
        </w:rPr>
        <w:t>kreipusis</w:t>
      </w:r>
      <w:proofErr w:type="spellEnd"/>
      <w:r w:rsidR="008048AE" w:rsidRPr="008048AE">
        <w:rPr>
          <w:sz w:val="24"/>
          <w:szCs w:val="24"/>
        </w:rPr>
        <w:t xml:space="preserve"> į teismą po to, kai ginčas buvo </w:t>
      </w:r>
      <w:r w:rsidR="0020296F">
        <w:rPr>
          <w:sz w:val="24"/>
          <w:szCs w:val="24"/>
        </w:rPr>
        <w:t>nagrinėjamas</w:t>
      </w:r>
      <w:r w:rsidR="008048AE" w:rsidRPr="008048AE">
        <w:rPr>
          <w:sz w:val="24"/>
          <w:szCs w:val="24"/>
        </w:rPr>
        <w:t xml:space="preserve"> išankstinio ginčų nagrinėjimo ne teismo tvarka institucijos, teisme yra sprendžiamas ginčas ne dėl išankstinio ginčų nagrinėjimo ne teismo tvarka institucijos sprendimo, bet dėl pažeistos teisės ar įstatymų saugomo intereso. Pirmosios instancijos teismas neatlieka </w:t>
      </w:r>
      <w:proofErr w:type="spellStart"/>
      <w:r w:rsidR="008048AE" w:rsidRPr="008048AE">
        <w:rPr>
          <w:sz w:val="24"/>
          <w:szCs w:val="24"/>
        </w:rPr>
        <w:t>kvaziapeliacinės</w:t>
      </w:r>
      <w:proofErr w:type="spellEnd"/>
      <w:r w:rsidR="008048AE" w:rsidRPr="008048AE">
        <w:rPr>
          <w:sz w:val="24"/>
          <w:szCs w:val="24"/>
        </w:rPr>
        <w:t xml:space="preserve"> funkcijos tikrindamas išankstinio ginčų nagrinėjimo ne teismo tvarka institucijos sprendimo teisėtumą ir pagrįstumą, o sprendžia ginčą dėl teisės iš esmės, taip pat ir tuo atveju kai teisinio išankstinės ginčų nagrinėjimo ne teismo tvarka institucijos sprendimas nėra sprendimas dėl ginčo esmės, o yra procedūrinio teisinio pobūdžio – dėl skundo priimtinumo (žr.</w:t>
      </w:r>
      <w:r w:rsidR="0020296F">
        <w:rPr>
          <w:sz w:val="24"/>
          <w:szCs w:val="24"/>
        </w:rPr>
        <w:t>,</w:t>
      </w:r>
      <w:r w:rsidR="008048AE" w:rsidRPr="008048AE">
        <w:rPr>
          <w:sz w:val="24"/>
          <w:szCs w:val="24"/>
        </w:rPr>
        <w:t xml:space="preserve"> pvz., Lietuvos vyriausiojo administracinio teismo</w:t>
      </w:r>
      <w:r w:rsidR="008048AE">
        <w:rPr>
          <w:sz w:val="24"/>
          <w:szCs w:val="24"/>
        </w:rPr>
        <w:t xml:space="preserve"> </w:t>
      </w:r>
      <w:r w:rsidR="008048AE" w:rsidRPr="008048AE">
        <w:rPr>
          <w:sz w:val="24"/>
          <w:szCs w:val="24"/>
        </w:rPr>
        <w:t>2020 m. kovo 25 d. nutart</w:t>
      </w:r>
      <w:r w:rsidR="008048AE">
        <w:rPr>
          <w:sz w:val="24"/>
          <w:szCs w:val="24"/>
        </w:rPr>
        <w:t>į</w:t>
      </w:r>
      <w:r w:rsidR="008048AE" w:rsidRPr="008048AE">
        <w:rPr>
          <w:sz w:val="24"/>
          <w:szCs w:val="24"/>
        </w:rPr>
        <w:t xml:space="preserve"> administracinėje byloje Nr. A-3620-415/2020</w:t>
      </w:r>
      <w:r w:rsidR="008048AE">
        <w:rPr>
          <w:sz w:val="24"/>
          <w:szCs w:val="24"/>
        </w:rPr>
        <w:t>;</w:t>
      </w:r>
      <w:r w:rsidR="008048AE" w:rsidRPr="008048AE">
        <w:rPr>
          <w:sz w:val="24"/>
          <w:szCs w:val="24"/>
        </w:rPr>
        <w:t xml:space="preserve"> 2021 m. sausio 13 d. nutartį administracinėje byloje Nr. A-118-502/2021</w:t>
      </w:r>
      <w:r w:rsidR="008048AE">
        <w:rPr>
          <w:sz w:val="24"/>
          <w:szCs w:val="24"/>
        </w:rPr>
        <w:t>;</w:t>
      </w:r>
      <w:r w:rsidR="008048AE" w:rsidRPr="008048AE">
        <w:rPr>
          <w:sz w:val="24"/>
          <w:szCs w:val="24"/>
        </w:rPr>
        <w:t xml:space="preserve"> 2024 m. balandžio 10 d. nutart</w:t>
      </w:r>
      <w:r w:rsidR="008048AE">
        <w:rPr>
          <w:sz w:val="24"/>
          <w:szCs w:val="24"/>
        </w:rPr>
        <w:t>į</w:t>
      </w:r>
      <w:r w:rsidR="008048AE" w:rsidRPr="008048AE">
        <w:rPr>
          <w:sz w:val="24"/>
          <w:szCs w:val="24"/>
        </w:rPr>
        <w:t xml:space="preserve"> administracinėje byloje Nr. A-754-821/2024</w:t>
      </w:r>
      <w:r w:rsidR="008048AE">
        <w:rPr>
          <w:sz w:val="24"/>
          <w:szCs w:val="24"/>
        </w:rPr>
        <w:t>;</w:t>
      </w:r>
      <w:r w:rsidR="008048AE" w:rsidRPr="008048AE">
        <w:rPr>
          <w:sz w:val="24"/>
          <w:szCs w:val="24"/>
        </w:rPr>
        <w:t xml:space="preserve"> 2025 m. vasario 5 d. nutart</w:t>
      </w:r>
      <w:r w:rsidR="008048AE">
        <w:rPr>
          <w:sz w:val="24"/>
          <w:szCs w:val="24"/>
        </w:rPr>
        <w:t>į</w:t>
      </w:r>
      <w:r w:rsidR="008048AE" w:rsidRPr="008048AE">
        <w:rPr>
          <w:sz w:val="24"/>
          <w:szCs w:val="24"/>
        </w:rPr>
        <w:t xml:space="preserve"> administracinėje byloje Nr. eA-113-520/2025</w:t>
      </w:r>
      <w:r w:rsidR="008048AE">
        <w:rPr>
          <w:sz w:val="24"/>
          <w:szCs w:val="24"/>
        </w:rPr>
        <w:t>;</w:t>
      </w:r>
      <w:r w:rsidR="008048AE" w:rsidRPr="008048AE">
        <w:rPr>
          <w:sz w:val="24"/>
          <w:szCs w:val="24"/>
        </w:rPr>
        <w:t xml:space="preserve"> kt.).</w:t>
      </w:r>
    </w:p>
    <w:p w14:paraId="71F6E425" w14:textId="3FAD21F8" w:rsidR="005869EE" w:rsidRPr="00AD3D18" w:rsidRDefault="00C73FE1" w:rsidP="00AD3D18">
      <w:pPr>
        <w:pStyle w:val="Sraopastraipa"/>
        <w:numPr>
          <w:ilvl w:val="0"/>
          <w:numId w:val="7"/>
        </w:numPr>
        <w:tabs>
          <w:tab w:val="left" w:pos="426"/>
          <w:tab w:val="left" w:pos="993"/>
          <w:tab w:val="left" w:pos="1134"/>
        </w:tabs>
        <w:ind w:left="0" w:firstLine="709"/>
        <w:jc w:val="both"/>
        <w:rPr>
          <w:sz w:val="24"/>
          <w:szCs w:val="24"/>
        </w:rPr>
      </w:pPr>
      <w:r>
        <w:rPr>
          <w:sz w:val="24"/>
          <w:szCs w:val="24"/>
        </w:rPr>
        <w:t>Taigi</w:t>
      </w:r>
      <w:r w:rsidR="00401214">
        <w:rPr>
          <w:sz w:val="24"/>
          <w:szCs w:val="24"/>
        </w:rPr>
        <w:t xml:space="preserve">, priešingai nei teigia pareiškėjai, </w:t>
      </w:r>
      <w:r>
        <w:rPr>
          <w:sz w:val="24"/>
          <w:szCs w:val="24"/>
        </w:rPr>
        <w:t xml:space="preserve">nagrinėjamoje administracinėje byloje </w:t>
      </w:r>
      <w:r w:rsidR="00401214">
        <w:rPr>
          <w:sz w:val="24"/>
          <w:szCs w:val="24"/>
        </w:rPr>
        <w:t xml:space="preserve">jų </w:t>
      </w:r>
      <w:r>
        <w:rPr>
          <w:sz w:val="24"/>
          <w:szCs w:val="24"/>
        </w:rPr>
        <w:t xml:space="preserve">keliamo ginčo dalykas yra ne Komisijos sprendimas, kuriuo atsisakyta priimti pareiškėjų skundą, o </w:t>
      </w:r>
      <w:r w:rsidR="00401214">
        <w:rPr>
          <w:sz w:val="24"/>
          <w:szCs w:val="24"/>
        </w:rPr>
        <w:t>Konstitucinio Teismo sprendimas</w:t>
      </w:r>
      <w:r w:rsidR="00DD3C3D">
        <w:rPr>
          <w:sz w:val="24"/>
          <w:szCs w:val="24"/>
        </w:rPr>
        <w:t xml:space="preserve">, kuriuo atsisakyta </w:t>
      </w:r>
      <w:r w:rsidR="001E5D41">
        <w:rPr>
          <w:sz w:val="24"/>
          <w:szCs w:val="24"/>
        </w:rPr>
        <w:t xml:space="preserve">nagrinėti pareiškėjų teiktą individualų konstitucinį skundą bei atnaujinti jo pateikimo terminą. </w:t>
      </w:r>
      <w:r w:rsidR="00401214">
        <w:rPr>
          <w:sz w:val="24"/>
          <w:szCs w:val="24"/>
        </w:rPr>
        <w:t xml:space="preserve"> </w:t>
      </w:r>
    </w:p>
    <w:p w14:paraId="1D974665" w14:textId="450EAF77" w:rsidR="00D6189B" w:rsidRDefault="00E8026F" w:rsidP="00D6189B">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Vadovaujantis </w:t>
      </w:r>
      <w:r w:rsidR="00D6189B">
        <w:rPr>
          <w:sz w:val="24"/>
          <w:szCs w:val="24"/>
        </w:rPr>
        <w:t>Konstitucijo</w:t>
      </w:r>
      <w:r>
        <w:rPr>
          <w:sz w:val="24"/>
          <w:szCs w:val="24"/>
        </w:rPr>
        <w:t xml:space="preserve">s 102 </w:t>
      </w:r>
      <w:r w:rsidRPr="00E8026F">
        <w:rPr>
          <w:sz w:val="24"/>
          <w:szCs w:val="24"/>
        </w:rPr>
        <w:t>straipsnio</w:t>
      </w:r>
      <w:r>
        <w:rPr>
          <w:sz w:val="24"/>
          <w:szCs w:val="24"/>
        </w:rPr>
        <w:t xml:space="preserve"> 2 dalimi,</w:t>
      </w:r>
      <w:r w:rsidR="00D6189B">
        <w:rPr>
          <w:sz w:val="24"/>
          <w:szCs w:val="24"/>
        </w:rPr>
        <w:t xml:space="preserve"> </w:t>
      </w:r>
      <w:r w:rsidR="00D6189B" w:rsidRPr="00D6189B">
        <w:rPr>
          <w:sz w:val="24"/>
          <w:szCs w:val="24"/>
        </w:rPr>
        <w:t>Konstitucinio Teismo statusą ir jo įgaliojimų vykdymo tvarką nustato Konstitucinio Teismo įstatymas.</w:t>
      </w:r>
      <w:r w:rsidR="00D6189B">
        <w:rPr>
          <w:sz w:val="24"/>
          <w:szCs w:val="24"/>
        </w:rPr>
        <w:t xml:space="preserve"> </w:t>
      </w:r>
      <w:r>
        <w:rPr>
          <w:sz w:val="24"/>
          <w:szCs w:val="24"/>
        </w:rPr>
        <w:t xml:space="preserve"> Konstitucijoje (</w:t>
      </w:r>
      <w:r w:rsidRPr="00E8026F">
        <w:rPr>
          <w:sz w:val="24"/>
          <w:szCs w:val="24"/>
        </w:rPr>
        <w:t xml:space="preserve">2019 </w:t>
      </w:r>
      <w:r>
        <w:rPr>
          <w:sz w:val="24"/>
          <w:szCs w:val="24"/>
        </w:rPr>
        <w:t xml:space="preserve"> m. kovo</w:t>
      </w:r>
      <w:r w:rsidRPr="00E8026F">
        <w:rPr>
          <w:sz w:val="24"/>
          <w:szCs w:val="24"/>
        </w:rPr>
        <w:t xml:space="preserve"> 21</w:t>
      </w:r>
      <w:r>
        <w:rPr>
          <w:sz w:val="24"/>
          <w:szCs w:val="24"/>
        </w:rPr>
        <w:t xml:space="preserve"> d.</w:t>
      </w:r>
      <w:r w:rsidRPr="00E8026F">
        <w:rPr>
          <w:sz w:val="24"/>
          <w:szCs w:val="24"/>
        </w:rPr>
        <w:t xml:space="preserve"> įstatym</w:t>
      </w:r>
      <w:r>
        <w:rPr>
          <w:sz w:val="24"/>
          <w:szCs w:val="24"/>
        </w:rPr>
        <w:t>o</w:t>
      </w:r>
      <w:r w:rsidRPr="00E8026F">
        <w:rPr>
          <w:sz w:val="24"/>
          <w:szCs w:val="24"/>
        </w:rPr>
        <w:t xml:space="preserve"> Nr. XIII-2004</w:t>
      </w:r>
      <w:r>
        <w:rPr>
          <w:sz w:val="24"/>
          <w:szCs w:val="24"/>
        </w:rPr>
        <w:t xml:space="preserve"> redakcija) taip pat nustatyta, kad k</w:t>
      </w:r>
      <w:r w:rsidR="00D6189B" w:rsidRPr="00D6189B">
        <w:rPr>
          <w:sz w:val="24"/>
          <w:szCs w:val="24"/>
        </w:rPr>
        <w:t xml:space="preserve">iekvienas asmuo turi teisę kreiptis į Konstitucinį Teismą dėl Konstitucijos 105 straipsnio pirmojoje ir antrojoje dalyse nurodytų aktų, jeigu jų pagrindu priimtas sprendimas pažeidė šio asmens konstitucines teises ar laisves ir šis asmuo išnaudojo visas teisinės gynybos priemones. Šios teisės įgyvendinimo tvarką nustato Konstitucinio </w:t>
      </w:r>
      <w:r w:rsidR="00D6189B" w:rsidRPr="00D6189B">
        <w:rPr>
          <w:sz w:val="24"/>
          <w:szCs w:val="24"/>
        </w:rPr>
        <w:lastRenderedPageBreak/>
        <w:t>Teismo įstatymas</w:t>
      </w:r>
      <w:r w:rsidR="00D6189B">
        <w:rPr>
          <w:sz w:val="24"/>
          <w:szCs w:val="24"/>
        </w:rPr>
        <w:t xml:space="preserve"> (</w:t>
      </w:r>
      <w:r w:rsidR="00D6189B" w:rsidRPr="00D6189B">
        <w:rPr>
          <w:sz w:val="24"/>
          <w:szCs w:val="24"/>
        </w:rPr>
        <w:t>106 str. 4 d.</w:t>
      </w:r>
      <w:r w:rsidR="00D6189B">
        <w:rPr>
          <w:sz w:val="24"/>
          <w:szCs w:val="24"/>
        </w:rPr>
        <w:t>)</w:t>
      </w:r>
      <w:r w:rsidR="00D6189B" w:rsidRPr="00D6189B">
        <w:rPr>
          <w:sz w:val="24"/>
          <w:szCs w:val="24"/>
        </w:rPr>
        <w:t>.</w:t>
      </w:r>
      <w:r w:rsidR="00D6189B">
        <w:rPr>
          <w:sz w:val="24"/>
          <w:szCs w:val="24"/>
        </w:rPr>
        <w:t xml:space="preserve"> </w:t>
      </w:r>
      <w:r w:rsidR="00D6189B" w:rsidRPr="00D6189B">
        <w:rPr>
          <w:sz w:val="24"/>
          <w:szCs w:val="24"/>
        </w:rPr>
        <w:t>Konstitucinio Teismo sprendimai klausimais, kuriuos Konstitucija priskiria jo kompetencijai, yra galutiniai ir neskundžiami</w:t>
      </w:r>
      <w:r w:rsidR="00D6189B">
        <w:rPr>
          <w:sz w:val="24"/>
          <w:szCs w:val="24"/>
        </w:rPr>
        <w:t xml:space="preserve"> (</w:t>
      </w:r>
      <w:r w:rsidR="00D6189B" w:rsidRPr="00D6189B">
        <w:rPr>
          <w:sz w:val="24"/>
          <w:szCs w:val="24"/>
        </w:rPr>
        <w:t>107 str. 2 d.</w:t>
      </w:r>
      <w:r w:rsidR="00D6189B">
        <w:rPr>
          <w:sz w:val="24"/>
          <w:szCs w:val="24"/>
        </w:rPr>
        <w:t>)</w:t>
      </w:r>
      <w:r w:rsidR="00D6189B" w:rsidRPr="00D6189B">
        <w:rPr>
          <w:sz w:val="24"/>
          <w:szCs w:val="24"/>
        </w:rPr>
        <w:t>.</w:t>
      </w:r>
    </w:p>
    <w:p w14:paraId="3CADD6F4" w14:textId="41BD33E3" w:rsidR="00D6189B" w:rsidRDefault="000A79F9" w:rsidP="00D6189B">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Atitinkamai </w:t>
      </w:r>
      <w:r w:rsidR="00D6189B">
        <w:rPr>
          <w:sz w:val="24"/>
          <w:szCs w:val="24"/>
        </w:rPr>
        <w:t>Konstitucinio Teismo įstatym</w:t>
      </w:r>
      <w:r w:rsidR="00E63AD2">
        <w:rPr>
          <w:sz w:val="24"/>
          <w:szCs w:val="24"/>
        </w:rPr>
        <w:t>o (</w:t>
      </w:r>
      <w:r w:rsidR="00E63AD2" w:rsidRPr="00E71B02">
        <w:rPr>
          <w:sz w:val="24"/>
          <w:szCs w:val="24"/>
        </w:rPr>
        <w:t xml:space="preserve">originali 1993 m. vasario 3 d. įstatymo </w:t>
      </w:r>
      <w:r w:rsidR="00D9151D" w:rsidRPr="00E71B02">
        <w:rPr>
          <w:sz w:val="24"/>
          <w:szCs w:val="24"/>
        </w:rPr>
        <w:br/>
      </w:r>
      <w:r w:rsidR="00E63AD2" w:rsidRPr="00E71B02">
        <w:rPr>
          <w:sz w:val="24"/>
          <w:szCs w:val="24"/>
        </w:rPr>
        <w:t>Nr. I-67 redakcija)</w:t>
      </w:r>
      <w:r w:rsidR="00E63AD2">
        <w:rPr>
          <w:sz w:val="24"/>
          <w:szCs w:val="24"/>
        </w:rPr>
        <w:t xml:space="preserve"> 1 </w:t>
      </w:r>
      <w:r w:rsidR="00E63AD2" w:rsidRPr="00E63AD2">
        <w:rPr>
          <w:sz w:val="24"/>
          <w:szCs w:val="24"/>
        </w:rPr>
        <w:t>straipsnio</w:t>
      </w:r>
      <w:r w:rsidR="00E63AD2">
        <w:rPr>
          <w:sz w:val="24"/>
          <w:szCs w:val="24"/>
        </w:rPr>
        <w:t xml:space="preserve"> 3 dalyje</w:t>
      </w:r>
      <w:r w:rsidR="00D6189B">
        <w:rPr>
          <w:sz w:val="24"/>
          <w:szCs w:val="24"/>
        </w:rPr>
        <w:t xml:space="preserve"> nustatyta, kad </w:t>
      </w:r>
      <w:r w:rsidR="00D6189B" w:rsidRPr="00D6189B">
        <w:rPr>
          <w:sz w:val="24"/>
          <w:szCs w:val="24"/>
        </w:rPr>
        <w:t>Konstitucinis Teismas yra savarankiškas ir nepriklausomas teismas, kuris teisminę valdžią įgyvendina Lietuvos Respublikos Konstitucijos ir šio įstatymo nustatyta tvarka.</w:t>
      </w:r>
      <w:r w:rsidR="00D6189B">
        <w:rPr>
          <w:sz w:val="24"/>
          <w:szCs w:val="24"/>
        </w:rPr>
        <w:t xml:space="preserve"> </w:t>
      </w:r>
      <w:r w:rsidR="00E63AD2" w:rsidRPr="00E63AD2">
        <w:rPr>
          <w:sz w:val="24"/>
          <w:szCs w:val="24"/>
        </w:rPr>
        <w:t xml:space="preserve">Konstitucinio Teismo įstatymo </w:t>
      </w:r>
      <w:r w:rsidR="00E63AD2">
        <w:rPr>
          <w:sz w:val="24"/>
          <w:szCs w:val="24"/>
        </w:rPr>
        <w:t xml:space="preserve">69 </w:t>
      </w:r>
      <w:r w:rsidR="00E63AD2" w:rsidRPr="00E63AD2">
        <w:rPr>
          <w:sz w:val="24"/>
          <w:szCs w:val="24"/>
        </w:rPr>
        <w:t>straipsnio</w:t>
      </w:r>
      <w:r w:rsidR="00E63AD2">
        <w:rPr>
          <w:sz w:val="24"/>
          <w:szCs w:val="24"/>
        </w:rPr>
        <w:t xml:space="preserve"> 2 dalyje įtvirtinta, jog </w:t>
      </w:r>
      <w:r w:rsidR="00F702BD" w:rsidRPr="00F702BD">
        <w:rPr>
          <w:sz w:val="24"/>
          <w:szCs w:val="24"/>
        </w:rPr>
        <w:t>Konstitucinis Teismas, atsisakydamas nagrinėti prašymą ištirti teisės akto atitikimą Konstitucijai, priima motyvuotą sprendimą, kurio nuorašas įteikiamas arba išsiunčiamas pareiškėjui</w:t>
      </w:r>
      <w:r w:rsidR="00F702BD">
        <w:rPr>
          <w:sz w:val="24"/>
          <w:szCs w:val="24"/>
        </w:rPr>
        <w:t xml:space="preserve"> (</w:t>
      </w:r>
      <w:r w:rsidR="00E63AD2">
        <w:rPr>
          <w:sz w:val="24"/>
          <w:szCs w:val="24"/>
        </w:rPr>
        <w:t>1</w:t>
      </w:r>
      <w:r w:rsidR="00E63AD2" w:rsidRPr="00E63AD2">
        <w:rPr>
          <w:sz w:val="24"/>
          <w:szCs w:val="24"/>
        </w:rPr>
        <w:t>996</w:t>
      </w:r>
      <w:r w:rsidR="00E63AD2">
        <w:rPr>
          <w:sz w:val="24"/>
          <w:szCs w:val="24"/>
        </w:rPr>
        <w:t xml:space="preserve"> m.</w:t>
      </w:r>
      <w:r w:rsidR="00E63AD2" w:rsidRPr="00E63AD2">
        <w:rPr>
          <w:sz w:val="24"/>
          <w:szCs w:val="24"/>
        </w:rPr>
        <w:t xml:space="preserve"> </w:t>
      </w:r>
      <w:r w:rsidR="00E63AD2">
        <w:rPr>
          <w:sz w:val="24"/>
          <w:szCs w:val="24"/>
        </w:rPr>
        <w:t>liepos</w:t>
      </w:r>
      <w:r w:rsidR="00E63AD2" w:rsidRPr="00E63AD2">
        <w:rPr>
          <w:sz w:val="24"/>
          <w:szCs w:val="24"/>
        </w:rPr>
        <w:t xml:space="preserve"> 11</w:t>
      </w:r>
      <w:r w:rsidR="00E63AD2">
        <w:rPr>
          <w:sz w:val="24"/>
          <w:szCs w:val="24"/>
        </w:rPr>
        <w:t xml:space="preserve"> d.</w:t>
      </w:r>
      <w:r w:rsidR="00E63AD2" w:rsidRPr="00E63AD2">
        <w:rPr>
          <w:sz w:val="24"/>
          <w:szCs w:val="24"/>
        </w:rPr>
        <w:t xml:space="preserve"> įstatym</w:t>
      </w:r>
      <w:r w:rsidR="00E63AD2">
        <w:rPr>
          <w:sz w:val="24"/>
          <w:szCs w:val="24"/>
        </w:rPr>
        <w:t>o</w:t>
      </w:r>
      <w:r w:rsidR="00E63AD2" w:rsidRPr="00E63AD2">
        <w:rPr>
          <w:sz w:val="24"/>
          <w:szCs w:val="24"/>
        </w:rPr>
        <w:t xml:space="preserve"> Nr. I-1475</w:t>
      </w:r>
      <w:r w:rsidR="00E63AD2">
        <w:rPr>
          <w:sz w:val="24"/>
          <w:szCs w:val="24"/>
        </w:rPr>
        <w:t xml:space="preserve"> redakcija). </w:t>
      </w:r>
    </w:p>
    <w:p w14:paraId="08060DC7" w14:textId="72651621" w:rsidR="00723FA9" w:rsidRPr="002F2FA5" w:rsidRDefault="00AA04BD" w:rsidP="002F2FA5">
      <w:pPr>
        <w:pStyle w:val="Sraopastraipa"/>
        <w:numPr>
          <w:ilvl w:val="0"/>
          <w:numId w:val="7"/>
        </w:numPr>
        <w:tabs>
          <w:tab w:val="left" w:pos="426"/>
          <w:tab w:val="left" w:pos="993"/>
          <w:tab w:val="left" w:pos="1134"/>
        </w:tabs>
        <w:ind w:left="0" w:firstLine="709"/>
        <w:jc w:val="both"/>
        <w:rPr>
          <w:sz w:val="24"/>
          <w:szCs w:val="24"/>
        </w:rPr>
      </w:pPr>
      <w:r>
        <w:rPr>
          <w:sz w:val="24"/>
          <w:szCs w:val="24"/>
        </w:rPr>
        <w:t>Oficialiojoje konstitucinėje doktrinoje pažym</w:t>
      </w:r>
      <w:r w:rsidR="002F6775">
        <w:rPr>
          <w:sz w:val="24"/>
          <w:szCs w:val="24"/>
        </w:rPr>
        <w:t>ima</w:t>
      </w:r>
      <w:r>
        <w:rPr>
          <w:sz w:val="24"/>
          <w:szCs w:val="24"/>
        </w:rPr>
        <w:t>, jog</w:t>
      </w:r>
      <w:r w:rsidR="00111FD2">
        <w:rPr>
          <w:sz w:val="24"/>
          <w:szCs w:val="24"/>
        </w:rPr>
        <w:t xml:space="preserve"> p</w:t>
      </w:r>
      <w:r w:rsidR="00111FD2" w:rsidRPr="00111FD2">
        <w:rPr>
          <w:sz w:val="24"/>
          <w:szCs w:val="24"/>
        </w:rPr>
        <w:t xml:space="preserve">agal Konstituciją Konstitucinis Teismas – konstitucinės justicijos institucija, vykdanti konstitucinę teisminę kontrolę (Konstitucinio Teismo 2006 m. kovo 28 d., 2006 m. gegužės 9 d. nutarimai). </w:t>
      </w:r>
      <w:r w:rsidR="00111FD2">
        <w:rPr>
          <w:sz w:val="24"/>
          <w:szCs w:val="24"/>
        </w:rPr>
        <w:t>P</w:t>
      </w:r>
      <w:r w:rsidR="00111FD2" w:rsidRPr="00111FD2">
        <w:rPr>
          <w:sz w:val="24"/>
          <w:szCs w:val="24"/>
        </w:rPr>
        <w:t xml:space="preserve">agal savo kompetenciją spręsdamas dėl žemesnės galios teisės aktų (jų dalių) atitikties aukštesnės galios teisės aktams, </w:t>
      </w:r>
      <w:proofErr w:type="spellStart"/>
      <w:r w:rsidR="00111FD2" w:rsidRPr="00111FD2">
        <w:rPr>
          <w:i/>
          <w:iCs/>
          <w:sz w:val="24"/>
          <w:szCs w:val="24"/>
        </w:rPr>
        <w:t>inter</w:t>
      </w:r>
      <w:proofErr w:type="spellEnd"/>
      <w:r w:rsidR="00111FD2" w:rsidRPr="00111FD2">
        <w:rPr>
          <w:i/>
          <w:iCs/>
          <w:sz w:val="24"/>
          <w:szCs w:val="24"/>
        </w:rPr>
        <w:t xml:space="preserve"> alia</w:t>
      </w:r>
      <w:r w:rsidR="00111FD2" w:rsidRPr="00111FD2">
        <w:rPr>
          <w:sz w:val="24"/>
          <w:szCs w:val="24"/>
        </w:rPr>
        <w:t xml:space="preserve"> (ir pirmiausia) Konstitucijai, ir vykdydamas kitus savo konstitucinius įgaliojimus, Konstitucinis Teismas – savarankiškas ir nepriklausomas teismas – vykdo konstitucinį teisingumą, garantuoja Konstitucijos viršenybę teisės sistemoje ir konstitucinį teisėtumą (Konstitucinio Teismo 2001 m. liepos 12 d., 2001</w:t>
      </w:r>
      <w:r w:rsidR="006F3F54">
        <w:rPr>
          <w:sz w:val="24"/>
          <w:szCs w:val="24"/>
        </w:rPr>
        <w:t> </w:t>
      </w:r>
      <w:r w:rsidR="00111FD2" w:rsidRPr="00111FD2">
        <w:rPr>
          <w:sz w:val="24"/>
          <w:szCs w:val="24"/>
        </w:rPr>
        <w:t>m. lapkričio 29 d., 2004 m. gruodžio 13 d., 2006 m. kovo 28 d. nutarimai).</w:t>
      </w:r>
      <w:r w:rsidR="00111FD2">
        <w:rPr>
          <w:sz w:val="24"/>
          <w:szCs w:val="24"/>
        </w:rPr>
        <w:t xml:space="preserve"> V</w:t>
      </w:r>
      <w:r w:rsidR="00111FD2" w:rsidRPr="00111FD2">
        <w:rPr>
          <w:sz w:val="24"/>
          <w:szCs w:val="24"/>
        </w:rPr>
        <w:t>alstybės valdžios institucija, kuri pačioje Konstitucijoje yra įvardyta kaip teismas, savo konstitucine prigimtimi negali būti ne teismas, t. y. ne teisminė institucija.</w:t>
      </w:r>
      <w:r w:rsidR="00111FD2">
        <w:rPr>
          <w:sz w:val="24"/>
          <w:szCs w:val="24"/>
        </w:rPr>
        <w:t xml:space="preserve"> </w:t>
      </w:r>
      <w:r w:rsidR="00111FD2" w:rsidRPr="00111FD2">
        <w:rPr>
          <w:sz w:val="24"/>
          <w:szCs w:val="24"/>
        </w:rPr>
        <w:t>Tai, kad Konstitucijoje yra du atskiri skirsniai  – VIII skirsnis „Konstitucinis Teismas“ ir IX skirsnis „Teismas“, ne paneigia Konstitucinio Teismo, kuris pagal Konstituciją vykdo konstitucinę teisminę kontrolę, buvimą teismų sistemos dalimi, bet pabrėžia ypatingą jo statusą teisminės valdžios sistemoje, kartu ir visų valstybės valdžią vykdančių valstybės institucijų sistemoje, taip pačioje Konstitucijoje yra išryškinami ir pabrėžiami Konstitucinio Teismo konstitucinės paskirties ir kompetencijos ypatumai</w:t>
      </w:r>
      <w:r w:rsidR="002F2FA5">
        <w:rPr>
          <w:sz w:val="24"/>
          <w:szCs w:val="24"/>
        </w:rPr>
        <w:t>. V</w:t>
      </w:r>
      <w:r w:rsidR="002F2FA5" w:rsidRPr="002F2FA5">
        <w:rPr>
          <w:sz w:val="24"/>
          <w:szCs w:val="24"/>
        </w:rPr>
        <w:t>isus bendrosios kompetencijos, taip pat specializuotus teismus</w:t>
      </w:r>
      <w:r w:rsidR="002F2FA5">
        <w:rPr>
          <w:sz w:val="24"/>
          <w:szCs w:val="24"/>
        </w:rPr>
        <w:t xml:space="preserve"> </w:t>
      </w:r>
      <w:r w:rsidR="002F2FA5" w:rsidRPr="002F2FA5">
        <w:rPr>
          <w:sz w:val="24"/>
          <w:szCs w:val="24"/>
        </w:rPr>
        <w:t>saisto Konstitucijos 107 straipsnyje įtvirtintas Konstitucinio Teismo sprendimų jo kompetencijai priskirtais klausimais galutinumas</w:t>
      </w:r>
      <w:r w:rsidR="002F2FA5">
        <w:rPr>
          <w:sz w:val="24"/>
          <w:szCs w:val="24"/>
        </w:rPr>
        <w:t xml:space="preserve"> </w:t>
      </w:r>
      <w:r w:rsidR="002F2FA5" w:rsidRPr="002F2FA5">
        <w:rPr>
          <w:sz w:val="24"/>
          <w:szCs w:val="24"/>
        </w:rPr>
        <w:t xml:space="preserve">ir </w:t>
      </w:r>
      <w:proofErr w:type="spellStart"/>
      <w:r w:rsidR="002F2FA5" w:rsidRPr="002F2FA5">
        <w:rPr>
          <w:sz w:val="24"/>
          <w:szCs w:val="24"/>
        </w:rPr>
        <w:t>neskundžiamumas</w:t>
      </w:r>
      <w:proofErr w:type="spellEnd"/>
      <w:r w:rsidR="00111FD2" w:rsidRPr="002F2FA5">
        <w:rPr>
          <w:sz w:val="24"/>
          <w:szCs w:val="24"/>
        </w:rPr>
        <w:t xml:space="preserve"> (Konstitucinio Teismo 2006 m. birželio 6 d. nutarimas). </w:t>
      </w:r>
    </w:p>
    <w:p w14:paraId="14DCD547" w14:textId="4FE5EC40" w:rsidR="003E5C8C" w:rsidRDefault="003E5C8C" w:rsidP="003E5C8C">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Be to, </w:t>
      </w:r>
      <w:r w:rsidRPr="003E5C8C">
        <w:rPr>
          <w:sz w:val="24"/>
          <w:szCs w:val="24"/>
        </w:rPr>
        <w:t>teisę kuriančias ir teisę taikančias institucijas (pareigūnus) saisto konstitucinių nuostatų samprata, argumentai, išdėstyti ne tik Konstitucinio Teismo nutarimuose, bet ir kituose Konstitucinio Teismo aktuose – išvadose bei sprendimuose. Taigi pagal Konstituciją visi Konstitucinio Teismo aktai, kuriuose aiškinama Konstitucija – formuluojama oficiali konstitucinė doktrina, savo turiniu saisto ir teisę kuriančias, ir teisę taikančias institucijas (pareigūnus), neišskiriant nė bendrosios kompetencijos ir specializuotų teismų</w:t>
      </w:r>
      <w:r>
        <w:rPr>
          <w:sz w:val="24"/>
          <w:szCs w:val="24"/>
        </w:rPr>
        <w:t xml:space="preserve"> (</w:t>
      </w:r>
      <w:r w:rsidRPr="003E5C8C">
        <w:rPr>
          <w:sz w:val="24"/>
          <w:szCs w:val="24"/>
        </w:rPr>
        <w:t>Konstitucinio Teismo 2005 m. rugsėjo 20 d. sprendimas</w:t>
      </w:r>
      <w:r>
        <w:rPr>
          <w:sz w:val="24"/>
          <w:szCs w:val="24"/>
        </w:rPr>
        <w:t>)</w:t>
      </w:r>
      <w:r w:rsidRPr="003E5C8C">
        <w:rPr>
          <w:sz w:val="24"/>
          <w:szCs w:val="24"/>
        </w:rPr>
        <w:t>.</w:t>
      </w:r>
      <w:r>
        <w:rPr>
          <w:sz w:val="24"/>
          <w:szCs w:val="24"/>
        </w:rPr>
        <w:t xml:space="preserve"> </w:t>
      </w:r>
      <w:r w:rsidRPr="003E5C8C">
        <w:rPr>
          <w:sz w:val="24"/>
          <w:szCs w:val="24"/>
        </w:rPr>
        <w:t>Konstitucinio Teismo nutarimai, išvados, sprendimai, kuriais yra baigiama konstitucinės justicijos byla, t. y. Konstitucinio Teismo baigiamieji aktai, yra privalomi visoms valdžios institucijoms, teismams, visoms įmonėms, įstaigoms bei organizacijoms, pareigūnams ir piliečiams, neišskiriant nė paties Konstitucinio Teismo: Konstitucinio Teismo baigiamieji aktai yra privalomi ir pačiam Konstituciniam Teismui, jie suvaržo Konstitucinį Teismą tuo atžvilgiu, kad jis negali jų pakeisti arba jų peržiūrėti, jeigu tam nėra konstitucinio pagrindo. Sąvoka „sprendimai“ yra bendrinė, ja ne tik apibūdinami Konstitucinio Teismo priimami teisės aktai ir tų aktų rūšis – ji reiškia, kad Konstitucinis Teismas įgyvendina Konstitucijos jam priskirtą kompetenciją ir pareiškia savo valią, t. y. priima Konstitucinio Teismo baigiamąjį aktą. Pažymėtina, kad Konstitucinio Teismo baigiamieji aktai yra ir tokie jo teisės aktai, kuriais konstitucinės justicijos byla išnagrinėjama iš esmės, ir tokie, kurie yra priimti ginčijamo teisės akto (jo dalies) atitikties Konstitucijai (kitam aukštesnės galios teisės aktui) netyrus iš esmės, o deramai (aiškiai ir racionaliai) argumentuotu sprendimu atsisakius nagrinėti prašymą arba nutraukus pradėtą teiseną (jeigu atitinkamas prašymas buvo priimtas Konstituciniame Teisme ir konstitucinės justicijos byla buvo pradėta rengti Konstitucinio Teismo posėdžiui), arba nutraukus bylą (jeigu konstitucinės justicijos byla jau buvo išnagrinėta Konstitucinio Teismo posėdyje). Konstitucijos 107 straipsnio 2 dalies bendrinė sąvoka „sprendimai“ yra sukonkretinta Konstitucinio Teismo įstatyme</w:t>
      </w:r>
      <w:r>
        <w:rPr>
          <w:sz w:val="24"/>
          <w:szCs w:val="24"/>
        </w:rPr>
        <w:t xml:space="preserve"> (</w:t>
      </w:r>
      <w:r w:rsidRPr="003E5C8C">
        <w:rPr>
          <w:sz w:val="24"/>
          <w:szCs w:val="24"/>
        </w:rPr>
        <w:t>Konstitucinio Teismo 2006 m. kovo 28 d. nutarimas</w:t>
      </w:r>
      <w:r>
        <w:rPr>
          <w:sz w:val="24"/>
          <w:szCs w:val="24"/>
        </w:rPr>
        <w:t>)</w:t>
      </w:r>
      <w:r w:rsidRPr="003E5C8C">
        <w:rPr>
          <w:sz w:val="24"/>
          <w:szCs w:val="24"/>
        </w:rPr>
        <w:t>.</w:t>
      </w:r>
    </w:p>
    <w:p w14:paraId="2A6F71B0" w14:textId="3B2976DE" w:rsidR="00662445" w:rsidRPr="00241D7D" w:rsidRDefault="00D10DD5" w:rsidP="00DC35DB">
      <w:pPr>
        <w:pStyle w:val="Sraopastraipa"/>
        <w:numPr>
          <w:ilvl w:val="0"/>
          <w:numId w:val="7"/>
        </w:numPr>
        <w:tabs>
          <w:tab w:val="left" w:pos="426"/>
          <w:tab w:val="left" w:pos="993"/>
          <w:tab w:val="left" w:pos="1134"/>
        </w:tabs>
        <w:ind w:left="0" w:firstLine="709"/>
        <w:jc w:val="both"/>
        <w:rPr>
          <w:sz w:val="24"/>
          <w:szCs w:val="24"/>
        </w:rPr>
      </w:pPr>
      <w:r>
        <w:rPr>
          <w:sz w:val="24"/>
          <w:szCs w:val="24"/>
        </w:rPr>
        <w:t xml:space="preserve">Iš pirmiau nurodyto Konstitucijoje bei Konstitucinio Teismo įstatyme įtvirtinto reglamentavimo ir oficialiosios konstitucinės doktrinos matyti, kad Konstitucinis Teismas yra </w:t>
      </w:r>
      <w:r>
        <w:rPr>
          <w:sz w:val="24"/>
          <w:szCs w:val="24"/>
        </w:rPr>
        <w:lastRenderedPageBreak/>
        <w:t xml:space="preserve">savarankiška konstitucinės justicijos institucija, kuriai vienintelei </w:t>
      </w:r>
      <w:r w:rsidRPr="00D10DD5">
        <w:rPr>
          <w:sz w:val="24"/>
          <w:szCs w:val="24"/>
        </w:rPr>
        <w:t xml:space="preserve">pagal Konstituciją </w:t>
      </w:r>
      <w:r>
        <w:rPr>
          <w:sz w:val="24"/>
          <w:szCs w:val="24"/>
        </w:rPr>
        <w:t xml:space="preserve">pavesta </w:t>
      </w:r>
      <w:r w:rsidRPr="00D10DD5">
        <w:rPr>
          <w:sz w:val="24"/>
          <w:szCs w:val="24"/>
        </w:rPr>
        <w:t>vyk</w:t>
      </w:r>
      <w:r w:rsidR="00CF06C0">
        <w:rPr>
          <w:sz w:val="24"/>
          <w:szCs w:val="24"/>
        </w:rPr>
        <w:t>d</w:t>
      </w:r>
      <w:r>
        <w:rPr>
          <w:sz w:val="24"/>
          <w:szCs w:val="24"/>
        </w:rPr>
        <w:t>yti</w:t>
      </w:r>
      <w:r w:rsidRPr="00D10DD5">
        <w:rPr>
          <w:sz w:val="24"/>
          <w:szCs w:val="24"/>
        </w:rPr>
        <w:t xml:space="preserve"> konstitucinę teisminę kontrolę</w:t>
      </w:r>
      <w:r w:rsidR="004B19E0">
        <w:rPr>
          <w:sz w:val="24"/>
          <w:szCs w:val="24"/>
        </w:rPr>
        <w:t xml:space="preserve">, be kita ko, spręsti </w:t>
      </w:r>
      <w:r w:rsidR="00AB23FD">
        <w:rPr>
          <w:sz w:val="24"/>
          <w:szCs w:val="24"/>
        </w:rPr>
        <w:t xml:space="preserve">dėl </w:t>
      </w:r>
      <w:r w:rsidR="004B19E0">
        <w:rPr>
          <w:sz w:val="24"/>
          <w:szCs w:val="24"/>
        </w:rPr>
        <w:t xml:space="preserve">individualaus konstitucinio skundo </w:t>
      </w:r>
      <w:r w:rsidR="00AB23FD">
        <w:rPr>
          <w:sz w:val="24"/>
          <w:szCs w:val="24"/>
        </w:rPr>
        <w:t>priimtinumo</w:t>
      </w:r>
      <w:r w:rsidR="00033CA9">
        <w:rPr>
          <w:sz w:val="24"/>
          <w:szCs w:val="24"/>
        </w:rPr>
        <w:t xml:space="preserve">, ir kurios </w:t>
      </w:r>
      <w:r w:rsidR="003C4CAE">
        <w:rPr>
          <w:sz w:val="24"/>
          <w:szCs w:val="24"/>
        </w:rPr>
        <w:t xml:space="preserve">visi </w:t>
      </w:r>
      <w:r w:rsidR="00033CA9" w:rsidRPr="00033CA9">
        <w:rPr>
          <w:sz w:val="24"/>
          <w:szCs w:val="24"/>
        </w:rPr>
        <w:t>sprendim</w:t>
      </w:r>
      <w:r w:rsidR="00033CA9">
        <w:rPr>
          <w:sz w:val="24"/>
          <w:szCs w:val="24"/>
        </w:rPr>
        <w:t>ai</w:t>
      </w:r>
      <w:r w:rsidR="00157EC5">
        <w:rPr>
          <w:sz w:val="24"/>
          <w:szCs w:val="24"/>
        </w:rPr>
        <w:t>, priimti vykdant konstitucinį teisingumą,</w:t>
      </w:r>
      <w:r w:rsidR="00033CA9" w:rsidRPr="00033CA9">
        <w:rPr>
          <w:sz w:val="24"/>
          <w:szCs w:val="24"/>
        </w:rPr>
        <w:t xml:space="preserve"> </w:t>
      </w:r>
      <w:r w:rsidR="00033CA9">
        <w:rPr>
          <w:sz w:val="24"/>
          <w:szCs w:val="24"/>
        </w:rPr>
        <w:t xml:space="preserve">yra </w:t>
      </w:r>
      <w:r w:rsidR="00033CA9" w:rsidRPr="00033CA9">
        <w:rPr>
          <w:sz w:val="24"/>
          <w:szCs w:val="24"/>
        </w:rPr>
        <w:t>galutin</w:t>
      </w:r>
      <w:r w:rsidR="00033CA9">
        <w:rPr>
          <w:sz w:val="24"/>
          <w:szCs w:val="24"/>
        </w:rPr>
        <w:t>iai</w:t>
      </w:r>
      <w:r w:rsidR="00033CA9" w:rsidRPr="00033CA9">
        <w:rPr>
          <w:sz w:val="24"/>
          <w:szCs w:val="24"/>
        </w:rPr>
        <w:t xml:space="preserve"> ir neskundžiam</w:t>
      </w:r>
      <w:r w:rsidR="00033CA9">
        <w:rPr>
          <w:sz w:val="24"/>
          <w:szCs w:val="24"/>
        </w:rPr>
        <w:t>i.</w:t>
      </w:r>
      <w:r w:rsidR="004B19E0">
        <w:rPr>
          <w:sz w:val="24"/>
          <w:szCs w:val="24"/>
        </w:rPr>
        <w:t xml:space="preserve"> </w:t>
      </w:r>
      <w:r w:rsidR="00E71B02" w:rsidRPr="00E71B02">
        <w:rPr>
          <w:sz w:val="24"/>
          <w:szCs w:val="24"/>
        </w:rPr>
        <w:t>Tokia išimtinė Konstitucinio Teismo jurisdikcija reiškia, kad individualaus konstitucinio skundo (ne)</w:t>
      </w:r>
      <w:proofErr w:type="spellStart"/>
      <w:r w:rsidR="00E71B02" w:rsidRPr="00E71B02">
        <w:rPr>
          <w:sz w:val="24"/>
          <w:szCs w:val="24"/>
        </w:rPr>
        <w:t>priėimo</w:t>
      </w:r>
      <w:proofErr w:type="spellEnd"/>
      <w:r w:rsidR="00E71B02" w:rsidRPr="00E71B02">
        <w:rPr>
          <w:sz w:val="24"/>
          <w:szCs w:val="24"/>
        </w:rPr>
        <w:t xml:space="preserve"> klausimų vertinimas negalimas jokioje kitoje valstybės valdžios institucijoje, įskaitant administracinius teismus</w:t>
      </w:r>
      <w:r w:rsidR="00CE6E3B">
        <w:rPr>
          <w:sz w:val="24"/>
          <w:szCs w:val="24"/>
        </w:rPr>
        <w:t xml:space="preserve">. Tai </w:t>
      </w:r>
      <w:r w:rsidR="00CE6E3B" w:rsidRPr="00CE6E3B">
        <w:rPr>
          <w:i/>
          <w:iCs/>
          <w:sz w:val="24"/>
          <w:szCs w:val="24"/>
        </w:rPr>
        <w:t>expressis verbis</w:t>
      </w:r>
      <w:r w:rsidR="00CE6E3B">
        <w:rPr>
          <w:sz w:val="24"/>
          <w:szCs w:val="24"/>
        </w:rPr>
        <w:t xml:space="preserve"> (aiškiais žodžiais; tiesiogiai) </w:t>
      </w:r>
      <w:r w:rsidR="00CF06C0">
        <w:rPr>
          <w:sz w:val="24"/>
          <w:szCs w:val="24"/>
        </w:rPr>
        <w:t>įtvirtinta</w:t>
      </w:r>
      <w:r w:rsidR="00CE6E3B">
        <w:rPr>
          <w:sz w:val="24"/>
          <w:szCs w:val="24"/>
        </w:rPr>
        <w:t xml:space="preserve"> </w:t>
      </w:r>
      <w:r w:rsidR="00AB23FD">
        <w:rPr>
          <w:sz w:val="24"/>
          <w:szCs w:val="24"/>
        </w:rPr>
        <w:t xml:space="preserve">ir </w:t>
      </w:r>
      <w:r w:rsidR="00CE6E3B">
        <w:rPr>
          <w:sz w:val="24"/>
          <w:szCs w:val="24"/>
        </w:rPr>
        <w:t>ABTĮ</w:t>
      </w:r>
      <w:r w:rsidR="00AB23FD">
        <w:rPr>
          <w:sz w:val="24"/>
          <w:szCs w:val="24"/>
        </w:rPr>
        <w:t xml:space="preserve"> </w:t>
      </w:r>
      <w:r w:rsidR="00CE6E3B">
        <w:rPr>
          <w:sz w:val="24"/>
          <w:szCs w:val="24"/>
        </w:rPr>
        <w:t>18</w:t>
      </w:r>
      <w:r w:rsidR="0038270E">
        <w:rPr>
          <w:sz w:val="24"/>
          <w:szCs w:val="24"/>
        </w:rPr>
        <w:t> </w:t>
      </w:r>
      <w:r w:rsidR="00CE6E3B" w:rsidRPr="00CE6E3B">
        <w:rPr>
          <w:sz w:val="24"/>
          <w:szCs w:val="24"/>
        </w:rPr>
        <w:t>straipsnio</w:t>
      </w:r>
      <w:r w:rsidR="00CE6E3B">
        <w:rPr>
          <w:sz w:val="24"/>
          <w:szCs w:val="24"/>
        </w:rPr>
        <w:t xml:space="preserve"> </w:t>
      </w:r>
      <w:r w:rsidR="00CF06C0">
        <w:rPr>
          <w:sz w:val="24"/>
          <w:szCs w:val="24"/>
        </w:rPr>
        <w:t>1 dalyje, nustatančioje, kad a</w:t>
      </w:r>
      <w:r w:rsidR="00CF06C0" w:rsidRPr="00CF06C0">
        <w:rPr>
          <w:sz w:val="24"/>
          <w:szCs w:val="24"/>
        </w:rPr>
        <w:t>dministraciniai teismai nesprendžia bylų, kurios yra priskirtos Konstitucinio Teismo kompetencijai</w:t>
      </w:r>
      <w:r w:rsidR="00CF06C0">
        <w:rPr>
          <w:sz w:val="24"/>
          <w:szCs w:val="24"/>
        </w:rPr>
        <w:t>.</w:t>
      </w:r>
      <w:r w:rsidR="00134DBE">
        <w:rPr>
          <w:sz w:val="24"/>
          <w:szCs w:val="24"/>
        </w:rPr>
        <w:t xml:space="preserve"> </w:t>
      </w:r>
      <w:r w:rsidR="0097715A" w:rsidRPr="00DC35DB">
        <w:rPr>
          <w:sz w:val="24"/>
          <w:szCs w:val="24"/>
        </w:rPr>
        <w:t xml:space="preserve">Šiuo aspektu pažymėtina, </w:t>
      </w:r>
      <w:r w:rsidR="00715ABF" w:rsidRPr="00DC35DB">
        <w:rPr>
          <w:sz w:val="24"/>
          <w:szCs w:val="24"/>
        </w:rPr>
        <w:t xml:space="preserve">jog skundą, kuris </w:t>
      </w:r>
      <w:r w:rsidR="00715ABF" w:rsidRPr="00241D7D">
        <w:rPr>
          <w:sz w:val="24"/>
          <w:szCs w:val="24"/>
        </w:rPr>
        <w:t xml:space="preserve">nenagrinėtinas teismų ABTĮ nustatyta tvarka, turi būti atsisakoma priimti (ABTĮ 33 str. 2 d. 1 p.), o tokį skundą priėmus nagrinėti – byla turi būti nutraukta (ABTĮ 103 str. 1 p.). </w:t>
      </w:r>
      <w:r w:rsidR="0097715A" w:rsidRPr="00241D7D">
        <w:rPr>
          <w:sz w:val="24"/>
          <w:szCs w:val="24"/>
        </w:rPr>
        <w:t xml:space="preserve"> </w:t>
      </w:r>
    </w:p>
    <w:p w14:paraId="3D001708" w14:textId="5A8ADB7E" w:rsidR="0021117E" w:rsidRPr="00241D7D" w:rsidRDefault="00A50893" w:rsidP="00E513B9">
      <w:pPr>
        <w:pStyle w:val="Sraopastraipa"/>
        <w:numPr>
          <w:ilvl w:val="0"/>
          <w:numId w:val="7"/>
        </w:numPr>
        <w:tabs>
          <w:tab w:val="left" w:pos="426"/>
          <w:tab w:val="left" w:pos="993"/>
          <w:tab w:val="left" w:pos="1134"/>
        </w:tabs>
        <w:ind w:left="0" w:firstLine="709"/>
        <w:jc w:val="both"/>
        <w:rPr>
          <w:sz w:val="24"/>
          <w:szCs w:val="24"/>
        </w:rPr>
      </w:pPr>
      <w:r w:rsidRPr="00241D7D">
        <w:rPr>
          <w:sz w:val="24"/>
          <w:szCs w:val="24"/>
        </w:rPr>
        <w:t>Kaip minėta</w:t>
      </w:r>
      <w:r w:rsidR="005B4140" w:rsidRPr="00241D7D">
        <w:rPr>
          <w:sz w:val="24"/>
          <w:szCs w:val="24"/>
        </w:rPr>
        <w:t xml:space="preserve"> (žr. šios Nutarties </w:t>
      </w:r>
      <w:r w:rsidR="004A152A" w:rsidRPr="00241D7D">
        <w:rPr>
          <w:sz w:val="24"/>
          <w:szCs w:val="24"/>
        </w:rPr>
        <w:t>21</w:t>
      </w:r>
      <w:r w:rsidR="005B4140" w:rsidRPr="00241D7D">
        <w:rPr>
          <w:sz w:val="24"/>
          <w:szCs w:val="24"/>
        </w:rPr>
        <w:t>–</w:t>
      </w:r>
      <w:r w:rsidR="004A152A" w:rsidRPr="00241D7D">
        <w:rPr>
          <w:sz w:val="24"/>
          <w:szCs w:val="24"/>
        </w:rPr>
        <w:t>23</w:t>
      </w:r>
      <w:r w:rsidR="005B4140" w:rsidRPr="00241D7D">
        <w:rPr>
          <w:sz w:val="24"/>
          <w:szCs w:val="24"/>
        </w:rPr>
        <w:t xml:space="preserve"> p.)</w:t>
      </w:r>
      <w:r w:rsidRPr="00241D7D">
        <w:rPr>
          <w:sz w:val="24"/>
          <w:szCs w:val="24"/>
        </w:rPr>
        <w:t xml:space="preserve">, </w:t>
      </w:r>
      <w:r w:rsidR="004F2DA6" w:rsidRPr="00241D7D">
        <w:rPr>
          <w:sz w:val="24"/>
          <w:szCs w:val="24"/>
        </w:rPr>
        <w:t xml:space="preserve">byloje keliamo ginčo dalykas yra būtent Konstitucinio Teismo sprendimas, kuriuo atsisakyta nagrinėti pareiškėjų teiktą individualų konstitucinį skundą bei atnaujinti jo pateikimo terminą. Todėl </w:t>
      </w:r>
      <w:r w:rsidR="00D52E8D" w:rsidRPr="00241D7D">
        <w:rPr>
          <w:bCs/>
          <w:sz w:val="24"/>
          <w:szCs w:val="24"/>
        </w:rPr>
        <w:t xml:space="preserve">pirmosios instancijos teismas pagrįstai skundžiamu sprendimu, </w:t>
      </w:r>
      <w:r w:rsidR="008A700F" w:rsidRPr="00241D7D">
        <w:rPr>
          <w:bCs/>
          <w:sz w:val="24"/>
          <w:szCs w:val="24"/>
        </w:rPr>
        <w:t>nutraukė administracinės bylos dalį</w:t>
      </w:r>
      <w:r w:rsidR="00014100" w:rsidRPr="00241D7D">
        <w:rPr>
          <w:bCs/>
          <w:sz w:val="24"/>
          <w:szCs w:val="24"/>
        </w:rPr>
        <w:t xml:space="preserve"> dėl </w:t>
      </w:r>
      <w:r w:rsidR="006F3F54" w:rsidRPr="00241D7D">
        <w:rPr>
          <w:bCs/>
          <w:sz w:val="24"/>
          <w:szCs w:val="24"/>
        </w:rPr>
        <w:t xml:space="preserve">tokio </w:t>
      </w:r>
      <w:r w:rsidR="00014100" w:rsidRPr="00241D7D">
        <w:rPr>
          <w:bCs/>
          <w:sz w:val="24"/>
          <w:szCs w:val="24"/>
        </w:rPr>
        <w:t>Konstitucinio Teismo sprendimo panaikinimo ir įpareigojimo atlikti veiksmus, nustatęs, kad pareiškėjų keliamas ginčas nepatenka į administracinių teismų kompetenciją</w:t>
      </w:r>
      <w:r w:rsidR="00134DBE" w:rsidRPr="00241D7D">
        <w:rPr>
          <w:bCs/>
          <w:sz w:val="24"/>
          <w:szCs w:val="24"/>
        </w:rPr>
        <w:t>.</w:t>
      </w:r>
      <w:r w:rsidR="00FF08EB" w:rsidRPr="00241D7D">
        <w:rPr>
          <w:bCs/>
          <w:sz w:val="24"/>
          <w:szCs w:val="24"/>
        </w:rPr>
        <w:t xml:space="preserve"> Vis dėlto, </w:t>
      </w:r>
      <w:r w:rsidR="0039427A" w:rsidRPr="00241D7D">
        <w:rPr>
          <w:bCs/>
          <w:sz w:val="24"/>
          <w:szCs w:val="24"/>
        </w:rPr>
        <w:t>nustačius, kad teisme pareiškėjų keliamas ginčas yra susijęs su išimtine Konstitucinio Teismo kompetencija individualaus konstitucinio skundo (ne)priėmimo srityje</w:t>
      </w:r>
      <w:r w:rsidR="005827D3" w:rsidRPr="00241D7D">
        <w:rPr>
          <w:bCs/>
          <w:sz w:val="24"/>
          <w:szCs w:val="24"/>
        </w:rPr>
        <w:t xml:space="preserve"> ir kad </w:t>
      </w:r>
      <w:r w:rsidR="00C23FFC" w:rsidRPr="00241D7D">
        <w:rPr>
          <w:sz w:val="24"/>
          <w:szCs w:val="24"/>
        </w:rPr>
        <w:t>individualaus konstitucinio skundo (ne)</w:t>
      </w:r>
      <w:proofErr w:type="spellStart"/>
      <w:r w:rsidR="00C23FFC" w:rsidRPr="00241D7D">
        <w:rPr>
          <w:sz w:val="24"/>
          <w:szCs w:val="24"/>
        </w:rPr>
        <w:t>priėimo</w:t>
      </w:r>
      <w:proofErr w:type="spellEnd"/>
      <w:r w:rsidR="00C23FFC" w:rsidRPr="00241D7D">
        <w:rPr>
          <w:sz w:val="24"/>
          <w:szCs w:val="24"/>
        </w:rPr>
        <w:t xml:space="preserve"> klausimų vertinimas negalimas administraciniuose teismuose</w:t>
      </w:r>
      <w:r w:rsidR="0039427A" w:rsidRPr="00241D7D">
        <w:rPr>
          <w:bCs/>
          <w:sz w:val="24"/>
          <w:szCs w:val="24"/>
        </w:rPr>
        <w:t>, akivaizdu, jog</w:t>
      </w:r>
      <w:r w:rsidR="005827D3" w:rsidRPr="00241D7D">
        <w:rPr>
          <w:bCs/>
          <w:sz w:val="24"/>
          <w:szCs w:val="24"/>
        </w:rPr>
        <w:t xml:space="preserve"> </w:t>
      </w:r>
      <w:r w:rsidR="00E3695E" w:rsidRPr="00241D7D">
        <w:rPr>
          <w:bCs/>
          <w:sz w:val="24"/>
          <w:szCs w:val="24"/>
        </w:rPr>
        <w:t>Komisijos veiksmų, sprendžiant pareiškėjų skundo priėmimo klausimą, vertinimas teisme būtų beprasmis</w:t>
      </w:r>
      <w:r w:rsidR="007C5053" w:rsidRPr="00241D7D">
        <w:rPr>
          <w:bCs/>
          <w:sz w:val="24"/>
          <w:szCs w:val="24"/>
        </w:rPr>
        <w:t xml:space="preserve"> ir nederėtų su proceso operatyvumo bei ekonomiškumo principais (ABTĮ 11 str.).</w:t>
      </w:r>
      <w:r w:rsidR="00E513B9" w:rsidRPr="00241D7D">
        <w:rPr>
          <w:bCs/>
          <w:sz w:val="24"/>
          <w:szCs w:val="24"/>
        </w:rPr>
        <w:t xml:space="preserve"> A</w:t>
      </w:r>
      <w:r w:rsidR="00FF08EB" w:rsidRPr="00241D7D">
        <w:rPr>
          <w:bCs/>
          <w:sz w:val="24"/>
          <w:szCs w:val="24"/>
        </w:rPr>
        <w:t>tsižvelgiant į tai,</w:t>
      </w:r>
      <w:r w:rsidR="00744A42" w:rsidRPr="00241D7D">
        <w:rPr>
          <w:bCs/>
          <w:sz w:val="24"/>
          <w:szCs w:val="24"/>
        </w:rPr>
        <w:t xml:space="preserve"> </w:t>
      </w:r>
      <w:r w:rsidR="00E513B9" w:rsidRPr="00241D7D">
        <w:rPr>
          <w:bCs/>
          <w:sz w:val="24"/>
          <w:szCs w:val="24"/>
        </w:rPr>
        <w:t xml:space="preserve">taip pat pabrėžiant aplinkybę, </w:t>
      </w:r>
      <w:r w:rsidR="00744A42" w:rsidRPr="00241D7D">
        <w:rPr>
          <w:bCs/>
          <w:sz w:val="24"/>
          <w:szCs w:val="24"/>
        </w:rPr>
        <w:t>kad</w:t>
      </w:r>
      <w:r w:rsidR="00FF08EB" w:rsidRPr="00241D7D">
        <w:rPr>
          <w:bCs/>
          <w:sz w:val="24"/>
          <w:szCs w:val="24"/>
        </w:rPr>
        <w:t xml:space="preserve"> </w:t>
      </w:r>
      <w:r w:rsidR="00744A42" w:rsidRPr="00241D7D">
        <w:rPr>
          <w:bCs/>
          <w:sz w:val="24"/>
          <w:szCs w:val="24"/>
        </w:rPr>
        <w:t>Komisijos sprendimas nėra administracinės bylos dalykas,</w:t>
      </w:r>
      <w:r w:rsidR="00544E2F" w:rsidRPr="00241D7D">
        <w:rPr>
          <w:bCs/>
          <w:sz w:val="24"/>
          <w:szCs w:val="24"/>
        </w:rPr>
        <w:t xml:space="preserve"> </w:t>
      </w:r>
      <w:r w:rsidR="00E513B9" w:rsidRPr="00241D7D">
        <w:rPr>
          <w:bCs/>
          <w:sz w:val="24"/>
          <w:szCs w:val="24"/>
        </w:rPr>
        <w:t xml:space="preserve">konstatuotina, jog </w:t>
      </w:r>
      <w:r w:rsidR="00E921D1" w:rsidRPr="00241D7D">
        <w:rPr>
          <w:bCs/>
          <w:sz w:val="24"/>
          <w:szCs w:val="24"/>
        </w:rPr>
        <w:t>pirmosios instancijos teism</w:t>
      </w:r>
      <w:r w:rsidR="00042FD0" w:rsidRPr="00241D7D">
        <w:rPr>
          <w:bCs/>
          <w:sz w:val="24"/>
          <w:szCs w:val="24"/>
        </w:rPr>
        <w:t>e pradėta nagrinėti administracinė byla pagal pareiškėjų skundą turėjo būti nutraukta visa apimtimi</w:t>
      </w:r>
      <w:r w:rsidR="00105D8B" w:rsidRPr="00241D7D">
        <w:rPr>
          <w:bCs/>
          <w:sz w:val="24"/>
          <w:szCs w:val="24"/>
        </w:rPr>
        <w:t xml:space="preserve">. Todėl yra pagrindas </w:t>
      </w:r>
      <w:r w:rsidR="000744A1" w:rsidRPr="00241D7D">
        <w:rPr>
          <w:bCs/>
          <w:sz w:val="24"/>
          <w:szCs w:val="24"/>
        </w:rPr>
        <w:t xml:space="preserve">atitinkamai </w:t>
      </w:r>
      <w:r w:rsidR="00105D8B" w:rsidRPr="00241D7D">
        <w:rPr>
          <w:bCs/>
          <w:sz w:val="24"/>
          <w:szCs w:val="24"/>
        </w:rPr>
        <w:t>pakeisti pirmosios instancijos teismo sprendimą</w:t>
      </w:r>
      <w:r w:rsidR="000744A1" w:rsidRPr="00241D7D">
        <w:rPr>
          <w:bCs/>
          <w:sz w:val="24"/>
          <w:szCs w:val="24"/>
        </w:rPr>
        <w:t xml:space="preserve"> (ABTĮ 144 str. 1 d. 3 p.)</w:t>
      </w:r>
      <w:r w:rsidR="00C23FFC" w:rsidRPr="00241D7D">
        <w:rPr>
          <w:bCs/>
          <w:sz w:val="24"/>
          <w:szCs w:val="24"/>
        </w:rPr>
        <w:t xml:space="preserve"> – visą nagrinėjamą administracinę bylą nutraukti (ABTĮ 103 str. 1 p.)</w:t>
      </w:r>
      <w:r w:rsidR="00105D8B" w:rsidRPr="00241D7D">
        <w:rPr>
          <w:bCs/>
          <w:sz w:val="24"/>
          <w:szCs w:val="24"/>
        </w:rPr>
        <w:t>.</w:t>
      </w:r>
      <w:bookmarkStart w:id="18" w:name="_Hlk179807072"/>
    </w:p>
    <w:p w14:paraId="667D7D02" w14:textId="390EA45D" w:rsidR="00105D8B" w:rsidRPr="00177C1F" w:rsidRDefault="0021117E" w:rsidP="00177C1F">
      <w:pPr>
        <w:pStyle w:val="Sraopastraipa"/>
        <w:numPr>
          <w:ilvl w:val="0"/>
          <w:numId w:val="7"/>
        </w:numPr>
        <w:tabs>
          <w:tab w:val="left" w:pos="426"/>
          <w:tab w:val="left" w:pos="993"/>
          <w:tab w:val="left" w:pos="1134"/>
        </w:tabs>
        <w:ind w:left="0" w:firstLine="709"/>
        <w:jc w:val="both"/>
        <w:rPr>
          <w:sz w:val="24"/>
          <w:szCs w:val="24"/>
        </w:rPr>
      </w:pPr>
      <w:r w:rsidRPr="0021117E">
        <w:rPr>
          <w:color w:val="000000"/>
          <w:sz w:val="24"/>
          <w:szCs w:val="24"/>
        </w:rPr>
        <w:t xml:space="preserve">Išplėstinė teisėjų kolegija atskirai pastebi, kad šiame baigiamajame teismo akte pateiktos teisės aiškinimo ir taikymo taisyklės yra Lietuvos vyriausiojo administracinio teismo praktikos (įskaitant šio teismo </w:t>
      </w:r>
      <w:r w:rsidR="006F3F54">
        <w:rPr>
          <w:color w:val="000000"/>
          <w:sz w:val="24"/>
          <w:szCs w:val="24"/>
        </w:rPr>
        <w:t>procesinius sprendimus</w:t>
      </w:r>
      <w:r w:rsidRPr="0021117E">
        <w:rPr>
          <w:color w:val="000000"/>
          <w:sz w:val="24"/>
          <w:szCs w:val="24"/>
        </w:rPr>
        <w:t xml:space="preserve">, </w:t>
      </w:r>
      <w:r>
        <w:rPr>
          <w:color w:val="000000"/>
          <w:sz w:val="24"/>
          <w:szCs w:val="24"/>
        </w:rPr>
        <w:t>nurodyt</w:t>
      </w:r>
      <w:r w:rsidR="006F3F54">
        <w:rPr>
          <w:color w:val="000000"/>
          <w:sz w:val="24"/>
          <w:szCs w:val="24"/>
        </w:rPr>
        <w:t>u</w:t>
      </w:r>
      <w:r>
        <w:rPr>
          <w:color w:val="000000"/>
          <w:sz w:val="24"/>
          <w:szCs w:val="24"/>
        </w:rPr>
        <w:t>s 2025 m. kovo 26 d. nutartyje</w:t>
      </w:r>
      <w:r w:rsidRPr="0021117E">
        <w:rPr>
          <w:color w:val="000000"/>
          <w:sz w:val="24"/>
          <w:szCs w:val="24"/>
        </w:rPr>
        <w:t xml:space="preserve">), aiškinant </w:t>
      </w:r>
      <w:r>
        <w:rPr>
          <w:color w:val="000000"/>
          <w:sz w:val="24"/>
          <w:szCs w:val="24"/>
        </w:rPr>
        <w:t>ABTĮ</w:t>
      </w:r>
      <w:r w:rsidRPr="0021117E">
        <w:rPr>
          <w:color w:val="000000"/>
          <w:sz w:val="24"/>
          <w:szCs w:val="24"/>
        </w:rPr>
        <w:t xml:space="preserve"> nuostatas </w:t>
      </w:r>
      <w:r>
        <w:rPr>
          <w:color w:val="000000"/>
          <w:sz w:val="24"/>
          <w:szCs w:val="24"/>
        </w:rPr>
        <w:t xml:space="preserve">dėl bylų </w:t>
      </w:r>
      <w:proofErr w:type="spellStart"/>
      <w:r>
        <w:rPr>
          <w:color w:val="000000"/>
          <w:sz w:val="24"/>
          <w:szCs w:val="24"/>
        </w:rPr>
        <w:t>priskirtinumo</w:t>
      </w:r>
      <w:proofErr w:type="spellEnd"/>
      <w:r>
        <w:rPr>
          <w:color w:val="000000"/>
          <w:sz w:val="24"/>
          <w:szCs w:val="24"/>
        </w:rPr>
        <w:t xml:space="preserve"> nagrinėti teismams pagal ABTĮ</w:t>
      </w:r>
      <w:r w:rsidR="006F3F54">
        <w:rPr>
          <w:color w:val="000000"/>
          <w:sz w:val="24"/>
          <w:szCs w:val="24"/>
        </w:rPr>
        <w:t>,</w:t>
      </w:r>
      <w:r>
        <w:rPr>
          <w:color w:val="000000"/>
          <w:sz w:val="24"/>
          <w:szCs w:val="24"/>
        </w:rPr>
        <w:t xml:space="preserve"> </w:t>
      </w:r>
      <w:r w:rsidRPr="0021117E">
        <w:rPr>
          <w:color w:val="000000"/>
          <w:sz w:val="24"/>
          <w:szCs w:val="24"/>
        </w:rPr>
        <w:t>plėtojimas.</w:t>
      </w:r>
      <w:r>
        <w:rPr>
          <w:color w:val="000000"/>
          <w:sz w:val="24"/>
          <w:szCs w:val="24"/>
        </w:rPr>
        <w:t xml:space="preserve"> </w:t>
      </w:r>
      <w:r w:rsidRPr="0021117E">
        <w:rPr>
          <w:color w:val="000000"/>
          <w:sz w:val="24"/>
          <w:szCs w:val="24"/>
        </w:rPr>
        <w:t xml:space="preserve">Primintina, kad būtent siekiant formuoti vieningą administracinių teismų praktiką dėl </w:t>
      </w:r>
      <w:r w:rsidR="00DE3D08">
        <w:rPr>
          <w:color w:val="000000"/>
          <w:sz w:val="24"/>
          <w:szCs w:val="24"/>
        </w:rPr>
        <w:t xml:space="preserve">skundų, kuriuose keliami išimtinai Konstitucinio Teismo jurisdikcijai priskirtini klausimai, priimtinumo, </w:t>
      </w:r>
      <w:r w:rsidRPr="0021117E">
        <w:rPr>
          <w:color w:val="000000"/>
          <w:sz w:val="24"/>
          <w:szCs w:val="24"/>
        </w:rPr>
        <w:t xml:space="preserve">šioje byloje buvo sudaryta išplėstinė teisėjų kolegija, o siekis užtikrinti tinkamą </w:t>
      </w:r>
      <w:r w:rsidR="00DE3D08">
        <w:rPr>
          <w:color w:val="000000"/>
          <w:sz w:val="24"/>
          <w:szCs w:val="24"/>
        </w:rPr>
        <w:t>Konstitucijos bei ABTĮ nuostatų, atribojančių skirtingų teismų sistemą sudarančių teismų jurisdikciją</w:t>
      </w:r>
      <w:r w:rsidR="006F3F54">
        <w:rPr>
          <w:color w:val="000000"/>
          <w:sz w:val="24"/>
          <w:szCs w:val="24"/>
        </w:rPr>
        <w:t>, aiškinimas</w:t>
      </w:r>
      <w:r w:rsidR="00DE3D08">
        <w:rPr>
          <w:color w:val="000000"/>
          <w:sz w:val="24"/>
          <w:szCs w:val="24"/>
        </w:rPr>
        <w:t xml:space="preserve"> </w:t>
      </w:r>
      <w:r w:rsidRPr="0021117E">
        <w:rPr>
          <w:color w:val="000000"/>
          <w:sz w:val="24"/>
          <w:szCs w:val="24"/>
        </w:rPr>
        <w:t>– svarbus tikslas, pateisinantis teismų praktikos kaitą.</w:t>
      </w:r>
      <w:bookmarkEnd w:id="18"/>
    </w:p>
    <w:p w14:paraId="55B41D8B" w14:textId="37FE94C3" w:rsidR="003E5C8C" w:rsidRDefault="00885CF8" w:rsidP="00042FD0">
      <w:pPr>
        <w:pStyle w:val="Sraopastraipa"/>
        <w:numPr>
          <w:ilvl w:val="0"/>
          <w:numId w:val="7"/>
        </w:numPr>
        <w:tabs>
          <w:tab w:val="left" w:pos="426"/>
          <w:tab w:val="left" w:pos="993"/>
          <w:tab w:val="left" w:pos="1134"/>
        </w:tabs>
        <w:ind w:left="0" w:firstLine="709"/>
        <w:jc w:val="both"/>
        <w:rPr>
          <w:sz w:val="24"/>
          <w:szCs w:val="24"/>
        </w:rPr>
      </w:pPr>
      <w:r>
        <w:rPr>
          <w:bCs/>
          <w:sz w:val="24"/>
          <w:szCs w:val="24"/>
        </w:rPr>
        <w:t>Pareiškėjai apeliaciniame skunde taip pat prašo</w:t>
      </w:r>
      <w:r w:rsidR="00E021C4">
        <w:rPr>
          <w:bCs/>
          <w:sz w:val="24"/>
          <w:szCs w:val="24"/>
        </w:rPr>
        <w:t xml:space="preserve"> </w:t>
      </w:r>
      <w:r w:rsidR="00E021C4">
        <w:rPr>
          <w:sz w:val="24"/>
          <w:szCs w:val="24"/>
        </w:rPr>
        <w:t xml:space="preserve">kreiptis į Konstitucinį Teismą dėl ABTĮ 18 straipsnio 1 ir 2 dalių bei Konstitucinio Teismo įstatymo 1 straipsnio 3 dalies ir 69 straipsnio 1 dalies 2 punkto atitikties Konstitucijai. </w:t>
      </w:r>
    </w:p>
    <w:p w14:paraId="3D9C1797" w14:textId="2C0CE82D" w:rsidR="00B20D5E" w:rsidRPr="00450023" w:rsidRDefault="00040CA2" w:rsidP="00450023">
      <w:pPr>
        <w:pStyle w:val="Sraopastraipa"/>
        <w:numPr>
          <w:ilvl w:val="0"/>
          <w:numId w:val="7"/>
        </w:numPr>
        <w:tabs>
          <w:tab w:val="left" w:pos="426"/>
          <w:tab w:val="left" w:pos="993"/>
          <w:tab w:val="left" w:pos="1134"/>
        </w:tabs>
        <w:ind w:left="0" w:firstLine="709"/>
        <w:jc w:val="both"/>
        <w:rPr>
          <w:sz w:val="24"/>
          <w:szCs w:val="24"/>
        </w:rPr>
      </w:pPr>
      <w:r>
        <w:rPr>
          <w:sz w:val="24"/>
          <w:szCs w:val="24"/>
        </w:rPr>
        <w:t>Pareiškėjų p</w:t>
      </w:r>
      <w:r w:rsidRPr="00040CA2">
        <w:rPr>
          <w:sz w:val="24"/>
          <w:szCs w:val="24"/>
        </w:rPr>
        <w:t>rašymas kreiptis į Konstitucinį Teismą yra procesinio pobūdžio, todėl nesant material</w:t>
      </w:r>
      <w:r w:rsidR="005E035F">
        <w:rPr>
          <w:sz w:val="24"/>
          <w:szCs w:val="24"/>
        </w:rPr>
        <w:t>iojo</w:t>
      </w:r>
      <w:r w:rsidRPr="00040CA2">
        <w:rPr>
          <w:sz w:val="24"/>
          <w:szCs w:val="24"/>
        </w:rPr>
        <w:t xml:space="preserve"> priimtino nagrinė</w:t>
      </w:r>
      <w:r w:rsidR="005E035F">
        <w:rPr>
          <w:sz w:val="24"/>
          <w:szCs w:val="24"/>
        </w:rPr>
        <w:t>ti</w:t>
      </w:r>
      <w:r w:rsidRPr="00040CA2">
        <w:rPr>
          <w:sz w:val="24"/>
          <w:szCs w:val="24"/>
        </w:rPr>
        <w:t xml:space="preserve"> reikalavimo, negali būti savarankišku administracinės bylos nagrinėjimo dalyku.</w:t>
      </w:r>
      <w:r>
        <w:rPr>
          <w:sz w:val="24"/>
          <w:szCs w:val="24"/>
        </w:rPr>
        <w:t xml:space="preserve"> Kitaip tariant, </w:t>
      </w:r>
      <w:r w:rsidRPr="00040CA2">
        <w:rPr>
          <w:sz w:val="24"/>
          <w:szCs w:val="24"/>
        </w:rPr>
        <w:t>byloje taikomo teisės akto teisėtumo tyrimas galimas tik esant individualiam ginčui, kurį sprendžiant tas teisės aktas taikytinas</w:t>
      </w:r>
      <w:r>
        <w:rPr>
          <w:sz w:val="24"/>
          <w:szCs w:val="24"/>
        </w:rPr>
        <w:t xml:space="preserve"> </w:t>
      </w:r>
      <w:r w:rsidRPr="00040CA2">
        <w:rPr>
          <w:sz w:val="24"/>
          <w:szCs w:val="24"/>
        </w:rPr>
        <w:t>(</w:t>
      </w:r>
      <w:r>
        <w:rPr>
          <w:sz w:val="24"/>
          <w:szCs w:val="24"/>
        </w:rPr>
        <w:t xml:space="preserve">žr., pvz., </w:t>
      </w:r>
      <w:r w:rsidRPr="00040CA2">
        <w:rPr>
          <w:sz w:val="24"/>
          <w:szCs w:val="24"/>
        </w:rPr>
        <w:t>Lietuvos vyriausiojo administracinio teismo 2017 m. sausio 4 d. nutart</w:t>
      </w:r>
      <w:r>
        <w:rPr>
          <w:sz w:val="24"/>
          <w:szCs w:val="24"/>
        </w:rPr>
        <w:t>į</w:t>
      </w:r>
      <w:r w:rsidRPr="00040CA2">
        <w:rPr>
          <w:sz w:val="24"/>
          <w:szCs w:val="24"/>
        </w:rPr>
        <w:t xml:space="preserve"> administracinėje byloje Nr. AS-46-552/2017; 2023</w:t>
      </w:r>
      <w:r>
        <w:rPr>
          <w:sz w:val="24"/>
          <w:szCs w:val="24"/>
        </w:rPr>
        <w:t> </w:t>
      </w:r>
      <w:r w:rsidRPr="00040CA2">
        <w:rPr>
          <w:sz w:val="24"/>
          <w:szCs w:val="24"/>
        </w:rPr>
        <w:t>m. balandžio 26 d. nutartį administracinėje byloje Nr. eAS-227-502/2023; 2023 m. gegužės 24</w:t>
      </w:r>
      <w:r>
        <w:rPr>
          <w:sz w:val="24"/>
          <w:szCs w:val="24"/>
        </w:rPr>
        <w:t> </w:t>
      </w:r>
      <w:r w:rsidRPr="00040CA2">
        <w:rPr>
          <w:sz w:val="24"/>
          <w:szCs w:val="24"/>
        </w:rPr>
        <w:t>d. nutartį administracinėje byloje Nr. eAS-300-1188/2023</w:t>
      </w:r>
      <w:r>
        <w:rPr>
          <w:sz w:val="24"/>
          <w:szCs w:val="24"/>
        </w:rPr>
        <w:t>;</w:t>
      </w:r>
      <w:r w:rsidRPr="00040CA2">
        <w:rPr>
          <w:sz w:val="24"/>
          <w:szCs w:val="24"/>
        </w:rPr>
        <w:t xml:space="preserve"> kt.). </w:t>
      </w:r>
      <w:r>
        <w:rPr>
          <w:sz w:val="24"/>
          <w:szCs w:val="24"/>
        </w:rPr>
        <w:t>N</w:t>
      </w:r>
      <w:r w:rsidRPr="00040CA2">
        <w:rPr>
          <w:sz w:val="24"/>
          <w:szCs w:val="24"/>
        </w:rPr>
        <w:t>esant material</w:t>
      </w:r>
      <w:r w:rsidR="005E035F">
        <w:rPr>
          <w:sz w:val="24"/>
          <w:szCs w:val="24"/>
        </w:rPr>
        <w:t>iojo</w:t>
      </w:r>
      <w:r w:rsidRPr="00040CA2">
        <w:rPr>
          <w:sz w:val="24"/>
          <w:szCs w:val="24"/>
        </w:rPr>
        <w:t xml:space="preserve"> priimtino nagrinė</w:t>
      </w:r>
      <w:r w:rsidR="00CF4605">
        <w:rPr>
          <w:sz w:val="24"/>
          <w:szCs w:val="24"/>
        </w:rPr>
        <w:t>ti</w:t>
      </w:r>
      <w:r w:rsidRPr="00040CA2">
        <w:rPr>
          <w:sz w:val="24"/>
          <w:szCs w:val="24"/>
        </w:rPr>
        <w:t xml:space="preserve"> reikalavimo ir pareiškėjui nepatenkant į ABTĮ 112 straipsnio 1 dalyje nurodytų subjektų, turinčių teisę kreiptis į administracinį teismą su abstrakčiu prašymu dėl norminių administracinių aktų teisėtumo ištyrimo, ratą, prašymas kreiptis į Konstitucinį Teismą dėl norminio administracinio akto teisėtumo ištyrimo negali būti tenkinamas (žr., pvz., Lietuvos vyriausiojo administracinio teismo 2022 m. spalio 26 d. nutartį administracinėje byloje Nr. AS-617-502/2022).</w:t>
      </w:r>
      <w:r w:rsidR="00450023">
        <w:rPr>
          <w:sz w:val="24"/>
          <w:szCs w:val="24"/>
        </w:rPr>
        <w:t xml:space="preserve"> </w:t>
      </w:r>
      <w:r w:rsidR="005E035F">
        <w:rPr>
          <w:sz w:val="24"/>
          <w:szCs w:val="24"/>
        </w:rPr>
        <w:t xml:space="preserve">Šios bylos </w:t>
      </w:r>
      <w:r w:rsidR="00B20D5E" w:rsidRPr="00450023">
        <w:rPr>
          <w:sz w:val="24"/>
          <w:szCs w:val="24"/>
        </w:rPr>
        <w:t>atveju nustačius, kad pareiškėjų keliamas ginčas nenagrinėtinas teismų ABTĮ nustatyta tvarka, t. y. kad jų skundas neturėjo būti priimtas ir kad byla pagal jį nutrauktina,</w:t>
      </w:r>
      <w:r w:rsidR="00CF4605">
        <w:rPr>
          <w:sz w:val="24"/>
          <w:szCs w:val="24"/>
        </w:rPr>
        <w:t xml:space="preserve"> taip pat nesant ginčo dėl to, kad pareiškėjams nesuteikti įgaliojimai </w:t>
      </w:r>
      <w:r w:rsidR="00CF4605" w:rsidRPr="00CF4605">
        <w:rPr>
          <w:sz w:val="24"/>
          <w:szCs w:val="24"/>
        </w:rPr>
        <w:t xml:space="preserve">kreiptis į administracinį teismą su abstrakčiu prašymu dėl </w:t>
      </w:r>
      <w:r w:rsidR="00CF4605" w:rsidRPr="00CF4605">
        <w:rPr>
          <w:sz w:val="24"/>
          <w:szCs w:val="24"/>
        </w:rPr>
        <w:lastRenderedPageBreak/>
        <w:t xml:space="preserve">norminių administracinių aktų teisėtumo ištyrimo, </w:t>
      </w:r>
      <w:r w:rsidR="00B20D5E" w:rsidRPr="00450023">
        <w:rPr>
          <w:sz w:val="24"/>
          <w:szCs w:val="24"/>
        </w:rPr>
        <w:t>nėra</w:t>
      </w:r>
      <w:r w:rsidR="00897B59" w:rsidRPr="00450023">
        <w:rPr>
          <w:sz w:val="24"/>
          <w:szCs w:val="24"/>
        </w:rPr>
        <w:t xml:space="preserve"> ir</w:t>
      </w:r>
      <w:r w:rsidR="00B20D5E" w:rsidRPr="00450023">
        <w:rPr>
          <w:sz w:val="24"/>
          <w:szCs w:val="24"/>
        </w:rPr>
        <w:t xml:space="preserve"> teisinio </w:t>
      </w:r>
      <w:r w:rsidR="00897B59" w:rsidRPr="00450023">
        <w:rPr>
          <w:sz w:val="24"/>
          <w:szCs w:val="24"/>
        </w:rPr>
        <w:t>bei</w:t>
      </w:r>
      <w:r w:rsidR="00B20D5E" w:rsidRPr="00450023">
        <w:rPr>
          <w:sz w:val="24"/>
          <w:szCs w:val="24"/>
        </w:rPr>
        <w:t xml:space="preserve"> faktinio pagrindo atskirai </w:t>
      </w:r>
      <w:r w:rsidRPr="00450023">
        <w:rPr>
          <w:sz w:val="24"/>
          <w:szCs w:val="24"/>
        </w:rPr>
        <w:t xml:space="preserve">svarstyti </w:t>
      </w:r>
      <w:r w:rsidR="00B20D5E" w:rsidRPr="00450023">
        <w:rPr>
          <w:sz w:val="24"/>
          <w:szCs w:val="24"/>
        </w:rPr>
        <w:t>jų prašymą kreiptis į Konstitucinį Teismą.</w:t>
      </w:r>
      <w:r w:rsidR="00CF4605">
        <w:rPr>
          <w:sz w:val="24"/>
          <w:szCs w:val="24"/>
        </w:rPr>
        <w:t xml:space="preserve"> </w:t>
      </w:r>
      <w:r w:rsidR="00B20D5E" w:rsidRPr="00450023">
        <w:rPr>
          <w:sz w:val="24"/>
          <w:szCs w:val="24"/>
        </w:rPr>
        <w:t xml:space="preserve">  </w:t>
      </w:r>
    </w:p>
    <w:p w14:paraId="50A10C00" w14:textId="77777777" w:rsidR="00C0478E" w:rsidRPr="00C0478E" w:rsidRDefault="00C0478E" w:rsidP="00C0478E">
      <w:pPr>
        <w:tabs>
          <w:tab w:val="left" w:pos="426"/>
          <w:tab w:val="left" w:pos="993"/>
          <w:tab w:val="left" w:pos="1134"/>
        </w:tabs>
        <w:jc w:val="both"/>
        <w:rPr>
          <w:sz w:val="24"/>
          <w:szCs w:val="24"/>
        </w:rPr>
      </w:pPr>
    </w:p>
    <w:p w14:paraId="1012B765" w14:textId="1436415F" w:rsidR="00BE4335" w:rsidRDefault="00BE4335" w:rsidP="00EA75FD">
      <w:pPr>
        <w:tabs>
          <w:tab w:val="left" w:pos="426"/>
          <w:tab w:val="left" w:pos="993"/>
          <w:tab w:val="left" w:pos="1134"/>
        </w:tabs>
        <w:ind w:firstLine="709"/>
        <w:jc w:val="both"/>
        <w:rPr>
          <w:rFonts w:cs="Arial"/>
          <w:sz w:val="24"/>
          <w:szCs w:val="24"/>
        </w:rPr>
      </w:pPr>
      <w:r w:rsidRPr="00BE4335">
        <w:rPr>
          <w:rFonts w:cs="Arial"/>
          <w:sz w:val="24"/>
          <w:szCs w:val="24"/>
        </w:rPr>
        <w:t>Vadovaudamasi Lietuvos Respublikos administracinių bylų teisenos įstatymo</w:t>
      </w:r>
      <w:r w:rsidR="0052620A">
        <w:rPr>
          <w:rFonts w:cs="Arial"/>
          <w:sz w:val="24"/>
          <w:szCs w:val="24"/>
        </w:rPr>
        <w:t xml:space="preserve"> </w:t>
      </w:r>
      <w:r w:rsidRPr="000C41BE">
        <w:rPr>
          <w:rFonts w:cs="Arial"/>
          <w:sz w:val="24"/>
          <w:szCs w:val="24"/>
        </w:rPr>
        <w:t>1</w:t>
      </w:r>
      <w:r w:rsidR="0052620A" w:rsidRPr="000C41BE">
        <w:rPr>
          <w:rFonts w:cs="Arial"/>
          <w:sz w:val="24"/>
          <w:szCs w:val="24"/>
        </w:rPr>
        <w:t>44</w:t>
      </w:r>
      <w:r w:rsidR="000C41BE">
        <w:rPr>
          <w:rFonts w:cs="Arial"/>
          <w:sz w:val="24"/>
          <w:szCs w:val="24"/>
        </w:rPr>
        <w:t> </w:t>
      </w:r>
      <w:r w:rsidR="00A30D8C" w:rsidRPr="000C41BE">
        <w:rPr>
          <w:rFonts w:cs="Arial"/>
          <w:sz w:val="24"/>
          <w:szCs w:val="24"/>
        </w:rPr>
        <w:t>straipsni</w:t>
      </w:r>
      <w:r w:rsidR="0052620A" w:rsidRPr="000C41BE">
        <w:rPr>
          <w:rFonts w:cs="Arial"/>
          <w:sz w:val="24"/>
          <w:szCs w:val="24"/>
        </w:rPr>
        <w:t>o</w:t>
      </w:r>
      <w:r w:rsidR="0021386F">
        <w:rPr>
          <w:rFonts w:cs="Arial"/>
          <w:sz w:val="24"/>
          <w:szCs w:val="24"/>
        </w:rPr>
        <w:t xml:space="preserve"> 1 dalies </w:t>
      </w:r>
      <w:r w:rsidR="00013222">
        <w:rPr>
          <w:rFonts w:cs="Arial"/>
          <w:sz w:val="24"/>
          <w:szCs w:val="24"/>
        </w:rPr>
        <w:t>3</w:t>
      </w:r>
      <w:r w:rsidR="0021386F">
        <w:rPr>
          <w:rFonts w:cs="Arial"/>
          <w:sz w:val="24"/>
          <w:szCs w:val="24"/>
        </w:rPr>
        <w:t xml:space="preserve"> punkt</w:t>
      </w:r>
      <w:r w:rsidR="00CD38D4">
        <w:rPr>
          <w:rFonts w:cs="Arial"/>
          <w:sz w:val="24"/>
          <w:szCs w:val="24"/>
        </w:rPr>
        <w:t>u</w:t>
      </w:r>
      <w:r w:rsidRPr="00BE4335">
        <w:rPr>
          <w:rFonts w:cs="Arial"/>
          <w:sz w:val="24"/>
          <w:szCs w:val="24"/>
        </w:rPr>
        <w:t xml:space="preserve">, </w:t>
      </w:r>
      <w:r w:rsidR="00C23FFC" w:rsidRPr="00241D7D">
        <w:rPr>
          <w:rFonts w:cs="Arial"/>
          <w:sz w:val="24"/>
          <w:szCs w:val="24"/>
        </w:rPr>
        <w:t>103 straipsnio 1 punktu</w:t>
      </w:r>
      <w:r w:rsidR="00C23FFC">
        <w:rPr>
          <w:rFonts w:cs="Arial"/>
          <w:sz w:val="24"/>
          <w:szCs w:val="24"/>
        </w:rPr>
        <w:t xml:space="preserve">, </w:t>
      </w:r>
      <w:r w:rsidR="00095514">
        <w:rPr>
          <w:rFonts w:cs="Arial"/>
          <w:sz w:val="24"/>
          <w:szCs w:val="24"/>
        </w:rPr>
        <w:t xml:space="preserve">išplėstinė </w:t>
      </w:r>
      <w:r w:rsidRPr="00BE4335">
        <w:rPr>
          <w:rFonts w:cs="Arial"/>
          <w:sz w:val="24"/>
          <w:szCs w:val="24"/>
        </w:rPr>
        <w:t>teisėjų kolegija</w:t>
      </w:r>
    </w:p>
    <w:p w14:paraId="263AE0C7" w14:textId="77777777" w:rsidR="00A30D8C" w:rsidRDefault="00A30D8C" w:rsidP="00BE4335">
      <w:pPr>
        <w:tabs>
          <w:tab w:val="left" w:pos="426"/>
          <w:tab w:val="left" w:pos="993"/>
          <w:tab w:val="left" w:pos="1134"/>
        </w:tabs>
        <w:ind w:firstLine="993"/>
        <w:jc w:val="both"/>
        <w:rPr>
          <w:rFonts w:cs="Arial"/>
          <w:sz w:val="24"/>
          <w:szCs w:val="24"/>
        </w:rPr>
      </w:pPr>
    </w:p>
    <w:p w14:paraId="0DF1B99C" w14:textId="77777777" w:rsidR="00BE4335" w:rsidRDefault="00BE4335" w:rsidP="00EA75FD">
      <w:pPr>
        <w:tabs>
          <w:tab w:val="left" w:pos="426"/>
          <w:tab w:val="left" w:pos="993"/>
          <w:tab w:val="left" w:pos="1134"/>
        </w:tabs>
        <w:ind w:firstLine="709"/>
        <w:jc w:val="both"/>
        <w:rPr>
          <w:rFonts w:cs="Arial"/>
          <w:sz w:val="24"/>
          <w:szCs w:val="24"/>
        </w:rPr>
      </w:pPr>
      <w:r w:rsidRPr="00BE4335">
        <w:rPr>
          <w:rFonts w:cs="Arial"/>
          <w:sz w:val="24"/>
          <w:szCs w:val="24"/>
        </w:rPr>
        <w:t>n u t a r i a :</w:t>
      </w:r>
    </w:p>
    <w:p w14:paraId="3FECDAD7" w14:textId="77777777" w:rsidR="00BE4335" w:rsidRDefault="00BE4335" w:rsidP="00BE4335">
      <w:pPr>
        <w:tabs>
          <w:tab w:val="left" w:pos="426"/>
          <w:tab w:val="left" w:pos="993"/>
          <w:tab w:val="left" w:pos="1134"/>
        </w:tabs>
        <w:ind w:firstLine="993"/>
        <w:jc w:val="both"/>
        <w:rPr>
          <w:rFonts w:cs="Arial"/>
          <w:sz w:val="24"/>
          <w:szCs w:val="24"/>
        </w:rPr>
      </w:pPr>
    </w:p>
    <w:p w14:paraId="20D4470C" w14:textId="77B5BE0F" w:rsidR="00013222" w:rsidRDefault="00864ADF" w:rsidP="00EA75FD">
      <w:pPr>
        <w:tabs>
          <w:tab w:val="left" w:pos="426"/>
          <w:tab w:val="left" w:pos="993"/>
          <w:tab w:val="left" w:pos="1134"/>
        </w:tabs>
        <w:ind w:firstLine="709"/>
        <w:jc w:val="both"/>
        <w:rPr>
          <w:rFonts w:cs="Arial"/>
          <w:sz w:val="24"/>
          <w:szCs w:val="24"/>
        </w:rPr>
      </w:pPr>
      <w:bookmarkStart w:id="19" w:name="Buk_6"/>
      <w:r w:rsidRPr="00864ADF">
        <w:rPr>
          <w:rFonts w:cs="Arial"/>
          <w:sz w:val="24"/>
          <w:szCs w:val="24"/>
        </w:rPr>
        <w:t xml:space="preserve">Pareiškėjų </w:t>
      </w:r>
      <w:bookmarkStart w:id="20" w:name="Buk_18"/>
      <w:bookmarkStart w:id="21" w:name="Buk_29"/>
      <w:r w:rsidRPr="00864ADF">
        <w:rPr>
          <w:rFonts w:cs="Arial"/>
          <w:sz w:val="24"/>
          <w:szCs w:val="24"/>
        </w:rPr>
        <w:t xml:space="preserve">R. </w:t>
      </w:r>
      <w:bookmarkEnd w:id="19"/>
      <w:r w:rsidR="00013222" w:rsidRPr="00864ADF">
        <w:rPr>
          <w:rFonts w:cs="Arial"/>
          <w:sz w:val="24"/>
          <w:szCs w:val="24"/>
        </w:rPr>
        <w:t>A</w:t>
      </w:r>
      <w:r w:rsidRPr="00864ADF">
        <w:rPr>
          <w:rFonts w:cs="Arial"/>
          <w:sz w:val="24"/>
          <w:szCs w:val="24"/>
        </w:rPr>
        <w:t>.</w:t>
      </w:r>
      <w:r w:rsidR="00013222" w:rsidRPr="00864ADF">
        <w:rPr>
          <w:rFonts w:cs="Arial"/>
          <w:sz w:val="24"/>
          <w:szCs w:val="24"/>
        </w:rPr>
        <w:t xml:space="preserve"> </w:t>
      </w:r>
      <w:bookmarkEnd w:id="20"/>
      <w:bookmarkEnd w:id="21"/>
      <w:r w:rsidR="00013222" w:rsidRPr="00013222">
        <w:rPr>
          <w:rFonts w:cs="Arial"/>
          <w:sz w:val="24"/>
          <w:szCs w:val="24"/>
        </w:rPr>
        <w:t xml:space="preserve">ir </w:t>
      </w:r>
      <w:bookmarkStart w:id="22" w:name="Buk_30"/>
      <w:r w:rsidRPr="00864ADF">
        <w:rPr>
          <w:rFonts w:cs="Arial"/>
          <w:sz w:val="24"/>
          <w:szCs w:val="24"/>
        </w:rPr>
        <w:t xml:space="preserve">S. A. </w:t>
      </w:r>
      <w:bookmarkEnd w:id="22"/>
      <w:r w:rsidR="00013222">
        <w:rPr>
          <w:rFonts w:cs="Arial"/>
          <w:sz w:val="24"/>
          <w:szCs w:val="24"/>
        </w:rPr>
        <w:t>apeliacinį skundą tenkinti iš dalies.</w:t>
      </w:r>
    </w:p>
    <w:p w14:paraId="7B6574CE" w14:textId="26070A48" w:rsidR="00013222" w:rsidRDefault="00013222" w:rsidP="00EA75FD">
      <w:pPr>
        <w:tabs>
          <w:tab w:val="left" w:pos="426"/>
          <w:tab w:val="left" w:pos="993"/>
          <w:tab w:val="left" w:pos="1134"/>
        </w:tabs>
        <w:ind w:firstLine="709"/>
        <w:jc w:val="both"/>
        <w:rPr>
          <w:rFonts w:cs="Arial"/>
          <w:sz w:val="24"/>
          <w:szCs w:val="24"/>
        </w:rPr>
      </w:pPr>
      <w:r>
        <w:rPr>
          <w:rFonts w:cs="Arial"/>
          <w:sz w:val="24"/>
          <w:szCs w:val="24"/>
        </w:rPr>
        <w:t xml:space="preserve">Pakeisti </w:t>
      </w:r>
      <w:r w:rsidRPr="00013222">
        <w:rPr>
          <w:rFonts w:cs="Arial"/>
          <w:sz w:val="24"/>
          <w:szCs w:val="24"/>
        </w:rPr>
        <w:t>Regionų administracinio teismo Klaipėdos rūm</w:t>
      </w:r>
      <w:r>
        <w:rPr>
          <w:rFonts w:cs="Arial"/>
          <w:sz w:val="24"/>
          <w:szCs w:val="24"/>
        </w:rPr>
        <w:t>ų</w:t>
      </w:r>
      <w:r w:rsidRPr="00013222">
        <w:rPr>
          <w:rFonts w:cs="Arial"/>
          <w:sz w:val="24"/>
          <w:szCs w:val="24"/>
        </w:rPr>
        <w:t xml:space="preserve"> 2024 m. gegužės 10 d. sprendim</w:t>
      </w:r>
      <w:r>
        <w:rPr>
          <w:rFonts w:cs="Arial"/>
          <w:sz w:val="24"/>
          <w:szCs w:val="24"/>
        </w:rPr>
        <w:t>ą ir jo rezoliucinę dalį išdėstyti taip:</w:t>
      </w:r>
    </w:p>
    <w:p w14:paraId="73EAB299" w14:textId="4069A197" w:rsidR="00013222" w:rsidRDefault="00013222" w:rsidP="00EA75FD">
      <w:pPr>
        <w:tabs>
          <w:tab w:val="left" w:pos="426"/>
          <w:tab w:val="left" w:pos="993"/>
          <w:tab w:val="left" w:pos="1134"/>
        </w:tabs>
        <w:ind w:firstLine="709"/>
        <w:jc w:val="both"/>
        <w:rPr>
          <w:rFonts w:cs="Arial"/>
          <w:sz w:val="24"/>
          <w:szCs w:val="24"/>
        </w:rPr>
      </w:pPr>
      <w:r>
        <w:rPr>
          <w:rFonts w:cs="Arial"/>
          <w:sz w:val="24"/>
          <w:szCs w:val="24"/>
        </w:rPr>
        <w:t xml:space="preserve">„Bylą pagal </w:t>
      </w:r>
      <w:bookmarkStart w:id="23" w:name="Buk_7"/>
      <w:r w:rsidRPr="00864ADF">
        <w:rPr>
          <w:rFonts w:cs="Arial"/>
          <w:sz w:val="24"/>
          <w:szCs w:val="24"/>
        </w:rPr>
        <w:t xml:space="preserve">pareiškėjų </w:t>
      </w:r>
      <w:bookmarkStart w:id="24" w:name="Buk_20"/>
      <w:bookmarkEnd w:id="23"/>
      <w:r w:rsidR="00864ADF" w:rsidRPr="00864ADF">
        <w:rPr>
          <w:rFonts w:cs="Arial"/>
          <w:sz w:val="24"/>
          <w:szCs w:val="24"/>
        </w:rPr>
        <w:t xml:space="preserve">R. A. </w:t>
      </w:r>
      <w:bookmarkEnd w:id="24"/>
      <w:r w:rsidRPr="00013222">
        <w:rPr>
          <w:rFonts w:cs="Arial"/>
          <w:sz w:val="24"/>
          <w:szCs w:val="24"/>
        </w:rPr>
        <w:t xml:space="preserve">ir </w:t>
      </w:r>
      <w:bookmarkStart w:id="25" w:name="Buk_31"/>
      <w:r w:rsidR="00864ADF" w:rsidRPr="00864ADF">
        <w:rPr>
          <w:rFonts w:cs="Arial"/>
          <w:sz w:val="24"/>
          <w:szCs w:val="24"/>
        </w:rPr>
        <w:t xml:space="preserve">S. A. </w:t>
      </w:r>
      <w:bookmarkEnd w:id="25"/>
      <w:r w:rsidRPr="00013222">
        <w:rPr>
          <w:rFonts w:cs="Arial"/>
          <w:sz w:val="24"/>
          <w:szCs w:val="24"/>
        </w:rPr>
        <w:t>skundą</w:t>
      </w:r>
      <w:r>
        <w:rPr>
          <w:rFonts w:cs="Arial"/>
          <w:sz w:val="24"/>
          <w:szCs w:val="24"/>
        </w:rPr>
        <w:t xml:space="preserve"> nutraukti“. </w:t>
      </w:r>
    </w:p>
    <w:p w14:paraId="7A17E08C" w14:textId="0A8B65FD" w:rsidR="00BE4335" w:rsidRDefault="00BE4335" w:rsidP="00EA75FD">
      <w:pPr>
        <w:tabs>
          <w:tab w:val="left" w:pos="426"/>
          <w:tab w:val="left" w:pos="993"/>
          <w:tab w:val="left" w:pos="1134"/>
        </w:tabs>
        <w:ind w:firstLine="709"/>
        <w:jc w:val="both"/>
        <w:rPr>
          <w:rFonts w:cs="Arial"/>
          <w:sz w:val="24"/>
          <w:szCs w:val="24"/>
        </w:rPr>
      </w:pPr>
      <w:r w:rsidRPr="00BE4335">
        <w:rPr>
          <w:rFonts w:cs="Arial"/>
          <w:sz w:val="24"/>
          <w:szCs w:val="24"/>
        </w:rPr>
        <w:t>Nutartis neskundžiama.</w:t>
      </w:r>
    </w:p>
    <w:p w14:paraId="648C55ED" w14:textId="77777777" w:rsidR="00CF730E" w:rsidRPr="008900E9" w:rsidRDefault="00CF730E" w:rsidP="00CF730E">
      <w:pPr>
        <w:pStyle w:val="Pagrindiniotekstotrauka2"/>
        <w:ind w:right="0" w:firstLine="0"/>
        <w:rPr>
          <w:szCs w:val="24"/>
        </w:rPr>
      </w:pPr>
    </w:p>
    <w:p w14:paraId="3659CAC4" w14:textId="098ADD12" w:rsidR="00725547" w:rsidRPr="008900E9" w:rsidRDefault="00C66CCD" w:rsidP="00EA75FD">
      <w:pPr>
        <w:tabs>
          <w:tab w:val="left" w:pos="6946"/>
        </w:tabs>
        <w:ind w:firstLine="709"/>
        <w:jc w:val="both"/>
        <w:rPr>
          <w:sz w:val="24"/>
          <w:szCs w:val="24"/>
        </w:rPr>
      </w:pPr>
      <w:r w:rsidRPr="008900E9">
        <w:rPr>
          <w:sz w:val="24"/>
          <w:szCs w:val="24"/>
        </w:rPr>
        <w:t>Teisėjai</w:t>
      </w:r>
      <w:r w:rsidRPr="008900E9">
        <w:rPr>
          <w:sz w:val="24"/>
          <w:szCs w:val="24"/>
        </w:rPr>
        <w:tab/>
      </w:r>
      <w:r w:rsidRPr="008900E9">
        <w:rPr>
          <w:sz w:val="24"/>
          <w:szCs w:val="24"/>
        </w:rPr>
        <w:tab/>
      </w:r>
      <w:r w:rsidRPr="008900E9">
        <w:rPr>
          <w:sz w:val="24"/>
          <w:szCs w:val="24"/>
        </w:rPr>
        <w:tab/>
      </w:r>
      <w:r w:rsidRPr="008900E9">
        <w:rPr>
          <w:sz w:val="24"/>
          <w:szCs w:val="24"/>
        </w:rPr>
        <w:tab/>
      </w:r>
      <w:r w:rsidR="00907E28">
        <w:rPr>
          <w:sz w:val="24"/>
          <w:szCs w:val="24"/>
        </w:rPr>
        <w:t>Gintaras Kryževičius</w:t>
      </w:r>
    </w:p>
    <w:p w14:paraId="6AE44203" w14:textId="77777777" w:rsidR="00F83F53" w:rsidRDefault="00F83F53" w:rsidP="00CF730E">
      <w:pPr>
        <w:tabs>
          <w:tab w:val="left" w:pos="6946"/>
        </w:tabs>
        <w:jc w:val="both"/>
        <w:rPr>
          <w:sz w:val="24"/>
          <w:szCs w:val="24"/>
        </w:rPr>
      </w:pPr>
    </w:p>
    <w:p w14:paraId="6B216898" w14:textId="77777777" w:rsidR="00CF730E" w:rsidRPr="008900E9" w:rsidRDefault="00CF730E" w:rsidP="00CF730E">
      <w:pPr>
        <w:tabs>
          <w:tab w:val="left" w:pos="6946"/>
        </w:tabs>
        <w:jc w:val="both"/>
        <w:rPr>
          <w:sz w:val="24"/>
          <w:szCs w:val="24"/>
        </w:rPr>
      </w:pPr>
    </w:p>
    <w:p w14:paraId="072545A6" w14:textId="375E48B5" w:rsidR="006A5FB7" w:rsidRDefault="006A5FB7" w:rsidP="00A12BCD">
      <w:pPr>
        <w:tabs>
          <w:tab w:val="left" w:pos="6946"/>
        </w:tabs>
        <w:ind w:left="5954" w:firstLine="993"/>
        <w:jc w:val="both"/>
        <w:rPr>
          <w:sz w:val="24"/>
          <w:szCs w:val="24"/>
        </w:rPr>
      </w:pPr>
      <w:r>
        <w:rPr>
          <w:sz w:val="24"/>
          <w:szCs w:val="24"/>
        </w:rPr>
        <w:t>Jolanta Malijauskienė</w:t>
      </w:r>
    </w:p>
    <w:p w14:paraId="6575DCC7" w14:textId="77777777" w:rsidR="006A5FB7" w:rsidRDefault="006A5FB7" w:rsidP="00CF730E">
      <w:pPr>
        <w:tabs>
          <w:tab w:val="left" w:pos="6946"/>
        </w:tabs>
        <w:jc w:val="both"/>
        <w:rPr>
          <w:sz w:val="24"/>
          <w:szCs w:val="24"/>
        </w:rPr>
      </w:pPr>
    </w:p>
    <w:p w14:paraId="210E6902" w14:textId="77777777" w:rsidR="00CF730E" w:rsidRDefault="00CF730E" w:rsidP="00CF730E">
      <w:pPr>
        <w:tabs>
          <w:tab w:val="left" w:pos="6946"/>
        </w:tabs>
        <w:jc w:val="both"/>
        <w:rPr>
          <w:sz w:val="24"/>
          <w:szCs w:val="24"/>
        </w:rPr>
      </w:pPr>
    </w:p>
    <w:p w14:paraId="18F12231" w14:textId="68C194C9" w:rsidR="00AA5AC6" w:rsidRDefault="00907E28" w:rsidP="00A12BCD">
      <w:pPr>
        <w:tabs>
          <w:tab w:val="left" w:pos="6946"/>
        </w:tabs>
        <w:ind w:left="5954" w:firstLine="993"/>
        <w:jc w:val="both"/>
        <w:rPr>
          <w:sz w:val="24"/>
          <w:szCs w:val="24"/>
        </w:rPr>
      </w:pPr>
      <w:r>
        <w:rPr>
          <w:sz w:val="24"/>
          <w:szCs w:val="24"/>
        </w:rPr>
        <w:t>Beata Martišienė</w:t>
      </w:r>
    </w:p>
    <w:p w14:paraId="14787019" w14:textId="77777777" w:rsidR="00FA26EB" w:rsidRDefault="00FA26EB" w:rsidP="00CF730E">
      <w:pPr>
        <w:tabs>
          <w:tab w:val="left" w:pos="6946"/>
        </w:tabs>
        <w:jc w:val="both"/>
        <w:rPr>
          <w:sz w:val="24"/>
          <w:szCs w:val="24"/>
        </w:rPr>
      </w:pPr>
    </w:p>
    <w:p w14:paraId="4CDF3F56" w14:textId="77777777" w:rsidR="00CF730E" w:rsidRDefault="00CF730E" w:rsidP="00CF730E">
      <w:pPr>
        <w:tabs>
          <w:tab w:val="left" w:pos="6946"/>
        </w:tabs>
        <w:jc w:val="both"/>
        <w:rPr>
          <w:sz w:val="24"/>
          <w:szCs w:val="24"/>
        </w:rPr>
      </w:pPr>
    </w:p>
    <w:p w14:paraId="3D20F575" w14:textId="40827DAB" w:rsidR="00FA26EB" w:rsidRDefault="00FA26EB" w:rsidP="00CF730E">
      <w:pPr>
        <w:tabs>
          <w:tab w:val="left" w:pos="6946"/>
        </w:tabs>
        <w:ind w:left="5954" w:firstLine="993"/>
        <w:jc w:val="both"/>
        <w:rPr>
          <w:sz w:val="24"/>
          <w:szCs w:val="24"/>
        </w:rPr>
      </w:pPr>
      <w:r>
        <w:rPr>
          <w:sz w:val="24"/>
          <w:szCs w:val="24"/>
        </w:rPr>
        <w:t xml:space="preserve">Ričardas </w:t>
      </w:r>
      <w:proofErr w:type="spellStart"/>
      <w:r>
        <w:rPr>
          <w:sz w:val="24"/>
          <w:szCs w:val="24"/>
        </w:rPr>
        <w:t>Piličiauskas</w:t>
      </w:r>
      <w:proofErr w:type="spellEnd"/>
    </w:p>
    <w:p w14:paraId="13FB74F7" w14:textId="77777777" w:rsidR="00FA26EB" w:rsidRDefault="00FA26EB" w:rsidP="00A12BCD">
      <w:pPr>
        <w:tabs>
          <w:tab w:val="left" w:pos="6946"/>
        </w:tabs>
        <w:ind w:left="5954" w:firstLine="993"/>
        <w:jc w:val="both"/>
        <w:rPr>
          <w:sz w:val="24"/>
          <w:szCs w:val="24"/>
        </w:rPr>
      </w:pPr>
    </w:p>
    <w:p w14:paraId="74400BEB" w14:textId="77777777" w:rsidR="00CF730E" w:rsidRDefault="00CF730E" w:rsidP="00A12BCD">
      <w:pPr>
        <w:tabs>
          <w:tab w:val="left" w:pos="6946"/>
        </w:tabs>
        <w:ind w:left="5954" w:firstLine="993"/>
        <w:jc w:val="both"/>
        <w:rPr>
          <w:sz w:val="24"/>
          <w:szCs w:val="24"/>
        </w:rPr>
      </w:pPr>
    </w:p>
    <w:p w14:paraId="244152C8" w14:textId="3DE86DA8" w:rsidR="00060309" w:rsidRPr="008900E9" w:rsidRDefault="00FA26EB" w:rsidP="000A1192">
      <w:pPr>
        <w:tabs>
          <w:tab w:val="left" w:pos="6946"/>
        </w:tabs>
        <w:ind w:left="5954" w:firstLine="993"/>
        <w:jc w:val="both"/>
        <w:rPr>
          <w:sz w:val="24"/>
          <w:szCs w:val="24"/>
        </w:rPr>
      </w:pPr>
      <w:r>
        <w:rPr>
          <w:sz w:val="24"/>
          <w:szCs w:val="24"/>
        </w:rPr>
        <w:t>Skirgailė Žalimienė</w:t>
      </w:r>
    </w:p>
    <w:sectPr w:rsidR="00060309" w:rsidRPr="008900E9" w:rsidSect="00494CFE">
      <w:headerReference w:type="even" r:id="rId8"/>
      <w:headerReference w:type="default" r:id="rId9"/>
      <w:pgSz w:w="11906" w:h="16838"/>
      <w:pgMar w:top="1021" w:right="567" w:bottom="102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2D716" w14:textId="77777777" w:rsidR="001C3110" w:rsidRDefault="001C3110">
      <w:r>
        <w:separator/>
      </w:r>
    </w:p>
  </w:endnote>
  <w:endnote w:type="continuationSeparator" w:id="0">
    <w:p w14:paraId="5352C409" w14:textId="77777777" w:rsidR="001C3110" w:rsidRDefault="001C3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AC738" w14:textId="77777777" w:rsidR="001C3110" w:rsidRDefault="001C3110">
      <w:r>
        <w:separator/>
      </w:r>
    </w:p>
  </w:footnote>
  <w:footnote w:type="continuationSeparator" w:id="0">
    <w:p w14:paraId="1E7DAB2C" w14:textId="77777777" w:rsidR="001C3110" w:rsidRDefault="001C3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01F86" w14:textId="77777777" w:rsidR="00927A68" w:rsidRDefault="00602D6E" w:rsidP="000A0003">
    <w:pPr>
      <w:pStyle w:val="Antrats"/>
      <w:framePr w:wrap="around" w:vAnchor="text" w:hAnchor="margin" w:xAlign="center" w:y="1"/>
      <w:rPr>
        <w:rStyle w:val="Puslapionumeris"/>
      </w:rPr>
    </w:pPr>
    <w:r>
      <w:rPr>
        <w:rStyle w:val="Puslapionumeris"/>
      </w:rPr>
      <w:fldChar w:fldCharType="begin"/>
    </w:r>
    <w:r w:rsidR="00927A68">
      <w:rPr>
        <w:rStyle w:val="Puslapionumeris"/>
      </w:rPr>
      <w:instrText xml:space="preserve">PAGE  </w:instrText>
    </w:r>
    <w:r>
      <w:rPr>
        <w:rStyle w:val="Puslapionumeris"/>
      </w:rPr>
      <w:fldChar w:fldCharType="separate"/>
    </w:r>
    <w:r w:rsidR="00927A68">
      <w:rPr>
        <w:rStyle w:val="Puslapionumeris"/>
        <w:noProof/>
      </w:rPr>
      <w:t>6</w:t>
    </w:r>
    <w:r>
      <w:rPr>
        <w:rStyle w:val="Puslapionumeris"/>
      </w:rPr>
      <w:fldChar w:fldCharType="end"/>
    </w:r>
  </w:p>
  <w:p w14:paraId="68661951" w14:textId="77777777" w:rsidR="00927A68" w:rsidRDefault="00927A6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049E" w14:textId="4F0252B2" w:rsidR="00927A68" w:rsidRPr="00CC035F" w:rsidRDefault="00602D6E" w:rsidP="000A0003">
    <w:pPr>
      <w:pStyle w:val="Antrats"/>
      <w:framePr w:wrap="around" w:vAnchor="text" w:hAnchor="margin" w:xAlign="center" w:y="1"/>
      <w:rPr>
        <w:rStyle w:val="Puslapionumeris"/>
      </w:rPr>
    </w:pPr>
    <w:r w:rsidRPr="00CC035F">
      <w:rPr>
        <w:rStyle w:val="Puslapionumeris"/>
      </w:rPr>
      <w:fldChar w:fldCharType="begin"/>
    </w:r>
    <w:r w:rsidR="00927A68" w:rsidRPr="00CC035F">
      <w:rPr>
        <w:rStyle w:val="Puslapionumeris"/>
      </w:rPr>
      <w:instrText xml:space="preserve">PAGE  </w:instrText>
    </w:r>
    <w:r w:rsidRPr="00CC035F">
      <w:rPr>
        <w:rStyle w:val="Puslapionumeris"/>
      </w:rPr>
      <w:fldChar w:fldCharType="separate"/>
    </w:r>
    <w:r w:rsidR="005F368E">
      <w:rPr>
        <w:rStyle w:val="Puslapionumeris"/>
        <w:noProof/>
      </w:rPr>
      <w:t>2</w:t>
    </w:r>
    <w:r w:rsidRPr="00CC035F">
      <w:rPr>
        <w:rStyle w:val="Puslapionumeris"/>
      </w:rPr>
      <w:fldChar w:fldCharType="end"/>
    </w:r>
  </w:p>
  <w:p w14:paraId="1A31E9B5" w14:textId="77777777" w:rsidR="00927A68" w:rsidRDefault="00927A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05C9"/>
    <w:multiLevelType w:val="hybridMultilevel"/>
    <w:tmpl w:val="33DE4EA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3E0DF1"/>
    <w:multiLevelType w:val="hybridMultilevel"/>
    <w:tmpl w:val="1FC0592A"/>
    <w:lvl w:ilvl="0" w:tplc="0427000F">
      <w:start w:val="1"/>
      <w:numFmt w:val="decimal"/>
      <w:lvlText w:val="%1."/>
      <w:lvlJc w:val="left"/>
      <w:pPr>
        <w:ind w:left="121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5B29B9"/>
    <w:multiLevelType w:val="multilevel"/>
    <w:tmpl w:val="3A22ADB2"/>
    <w:lvl w:ilvl="0">
      <w:start w:val="1"/>
      <w:numFmt w:val="decimal"/>
      <w:lvlText w:val="%1."/>
      <w:lvlJc w:val="left"/>
      <w:pPr>
        <w:ind w:left="360" w:hanging="360"/>
      </w:pPr>
      <w:rPr>
        <w:b w:val="0"/>
        <w:bCs/>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CD6127"/>
    <w:multiLevelType w:val="multilevel"/>
    <w:tmpl w:val="F3CC9BEC"/>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882" w:hanging="432"/>
      </w:pPr>
      <w:rPr>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4" w15:restartNumberingAfterBreak="0">
    <w:nsid w:val="1EFF491C"/>
    <w:multiLevelType w:val="hybridMultilevel"/>
    <w:tmpl w:val="18584988"/>
    <w:lvl w:ilvl="0" w:tplc="4C0AA4B6">
      <w:start w:val="7"/>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4AD734">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3685AE">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74970C">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3822DE">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2A70C0">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44E774">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6671EC">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8EC670">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5F3180"/>
    <w:multiLevelType w:val="multilevel"/>
    <w:tmpl w:val="0427001F"/>
    <w:lvl w:ilvl="0">
      <w:start w:val="1"/>
      <w:numFmt w:val="decimal"/>
      <w:lvlText w:val="%1."/>
      <w:lvlJc w:val="left"/>
      <w:pPr>
        <w:ind w:left="360" w:hanging="360"/>
      </w:pPr>
      <w:rPr>
        <w:rFonts w:cs="Times New Roman" w:hint="default"/>
        <w:b w:val="0"/>
        <w:color w:val="00000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EB21AFB"/>
    <w:multiLevelType w:val="multilevel"/>
    <w:tmpl w:val="0427001F"/>
    <w:lvl w:ilvl="0">
      <w:start w:val="1"/>
      <w:numFmt w:val="decimal"/>
      <w:lvlText w:val="%1."/>
      <w:lvlJc w:val="left"/>
      <w:pPr>
        <w:ind w:left="1920" w:hanging="360"/>
      </w:pPr>
      <w:rPr>
        <w:rFonts w:hint="default"/>
      </w:rPr>
    </w:lvl>
    <w:lvl w:ilvl="1">
      <w:start w:val="1"/>
      <w:numFmt w:val="decimal"/>
      <w:lvlText w:val="%1.%2."/>
      <w:lvlJc w:val="left"/>
      <w:pPr>
        <w:ind w:left="187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1B2556"/>
    <w:multiLevelType w:val="hybridMultilevel"/>
    <w:tmpl w:val="11809E26"/>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8" w15:restartNumberingAfterBreak="0">
    <w:nsid w:val="38AA08E8"/>
    <w:multiLevelType w:val="hybridMultilevel"/>
    <w:tmpl w:val="D528E78A"/>
    <w:lvl w:ilvl="0" w:tplc="37EA7F56">
      <w:start w:val="45"/>
      <w:numFmt w:val="decimal"/>
      <w:lvlText w:val="%1."/>
      <w:lvlJc w:val="left"/>
      <w:pPr>
        <w:ind w:left="5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C40758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8CC255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6A85258">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B4E0EC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8DEC9E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AE6284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B9239B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6B6C1C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42B26AE2"/>
    <w:multiLevelType w:val="hybridMultilevel"/>
    <w:tmpl w:val="45BEFE5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47D87291"/>
    <w:multiLevelType w:val="hybridMultilevel"/>
    <w:tmpl w:val="F426DEB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1" w15:restartNumberingAfterBreak="0">
    <w:nsid w:val="47DE51D0"/>
    <w:multiLevelType w:val="multilevel"/>
    <w:tmpl w:val="0427001F"/>
    <w:lvl w:ilvl="0">
      <w:start w:val="1"/>
      <w:numFmt w:val="decimal"/>
      <w:lvlText w:val="%1."/>
      <w:lvlJc w:val="left"/>
      <w:pPr>
        <w:ind w:left="6314" w:hanging="360"/>
      </w:pPr>
    </w:lvl>
    <w:lvl w:ilvl="1">
      <w:start w:val="1"/>
      <w:numFmt w:val="decimal"/>
      <w:lvlText w:val="%1.%2."/>
      <w:lvlJc w:val="left"/>
      <w:pPr>
        <w:ind w:left="652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B46464"/>
    <w:multiLevelType w:val="multilevel"/>
    <w:tmpl w:val="ADB81786"/>
    <w:lvl w:ilvl="0">
      <w:start w:val="1"/>
      <w:numFmt w:val="decimal"/>
      <w:lvlText w:val="%1."/>
      <w:lvlJc w:val="left"/>
      <w:pPr>
        <w:ind w:left="1069" w:hanging="360"/>
      </w:pPr>
    </w:lvl>
    <w:lvl w:ilvl="1">
      <w:start w:val="1"/>
      <w:numFmt w:val="decimal"/>
      <w:isLgl/>
      <w:lvlText w:val="%1.%2."/>
      <w:lvlJc w:val="left"/>
      <w:pPr>
        <w:ind w:left="1069" w:hanging="36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3"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216CC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3A71607"/>
    <w:multiLevelType w:val="hybridMultilevel"/>
    <w:tmpl w:val="8090B16A"/>
    <w:lvl w:ilvl="0" w:tplc="DC30B71E">
      <w:start w:val="1"/>
      <w:numFmt w:val="decimal"/>
      <w:lvlText w:val="(%1)"/>
      <w:lvlJc w:val="left"/>
      <w:pPr>
        <w:ind w:left="7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D461ADC">
      <w:start w:val="1"/>
      <w:numFmt w:val="bullet"/>
      <w:lvlText w:val="-"/>
      <w:lvlJc w:val="left"/>
      <w:pPr>
        <w:ind w:left="93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FACA29A">
      <w:start w:val="1"/>
      <w:numFmt w:val="bullet"/>
      <w:lvlText w:val="▪"/>
      <w:lvlJc w:val="left"/>
      <w:pPr>
        <w:ind w:left="16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B7A2968">
      <w:start w:val="1"/>
      <w:numFmt w:val="bullet"/>
      <w:lvlText w:val="•"/>
      <w:lvlJc w:val="left"/>
      <w:pPr>
        <w:ind w:left="23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E069C24">
      <w:start w:val="1"/>
      <w:numFmt w:val="bullet"/>
      <w:lvlText w:val="o"/>
      <w:lvlJc w:val="left"/>
      <w:pPr>
        <w:ind w:left="30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A0CFA66">
      <w:start w:val="1"/>
      <w:numFmt w:val="bullet"/>
      <w:lvlText w:val="▪"/>
      <w:lvlJc w:val="left"/>
      <w:pPr>
        <w:ind w:left="38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5086122">
      <w:start w:val="1"/>
      <w:numFmt w:val="bullet"/>
      <w:lvlText w:val="•"/>
      <w:lvlJc w:val="left"/>
      <w:pPr>
        <w:ind w:left="45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006BE2">
      <w:start w:val="1"/>
      <w:numFmt w:val="bullet"/>
      <w:lvlText w:val="o"/>
      <w:lvlJc w:val="left"/>
      <w:pPr>
        <w:ind w:left="52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50AEC6">
      <w:start w:val="1"/>
      <w:numFmt w:val="bullet"/>
      <w:lvlText w:val="▪"/>
      <w:lvlJc w:val="left"/>
      <w:pPr>
        <w:ind w:left="59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6240DBC"/>
    <w:multiLevelType w:val="multilevel"/>
    <w:tmpl w:val="0427001F"/>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8C32924"/>
    <w:multiLevelType w:val="multilevel"/>
    <w:tmpl w:val="0427001F"/>
    <w:lvl w:ilvl="0">
      <w:start w:val="1"/>
      <w:numFmt w:val="decimal"/>
      <w:lvlText w:val="%1."/>
      <w:lvlJc w:val="left"/>
      <w:pPr>
        <w:ind w:left="1920" w:hanging="360"/>
      </w:pPr>
      <w:rPr>
        <w:rFonts w:hint="default"/>
      </w:rPr>
    </w:lvl>
    <w:lvl w:ilvl="1">
      <w:start w:val="1"/>
      <w:numFmt w:val="decimal"/>
      <w:lvlText w:val="%1.%2."/>
      <w:lvlJc w:val="left"/>
      <w:pPr>
        <w:ind w:left="187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9010E5"/>
    <w:multiLevelType w:val="hybridMultilevel"/>
    <w:tmpl w:val="95021B50"/>
    <w:lvl w:ilvl="0" w:tplc="520AA1C4">
      <w:start w:val="1"/>
      <w:numFmt w:val="decimal"/>
      <w:lvlText w:val="%1."/>
      <w:lvlJc w:val="left"/>
      <w:pPr>
        <w:ind w:left="2345" w:hanging="360"/>
      </w:pPr>
      <w:rPr>
        <w:sz w:val="24"/>
        <w:szCs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947002935">
    <w:abstractNumId w:val="7"/>
  </w:num>
  <w:num w:numId="2" w16cid:durableId="313486217">
    <w:abstractNumId w:val="9"/>
  </w:num>
  <w:num w:numId="3" w16cid:durableId="1467506727">
    <w:abstractNumId w:val="10"/>
  </w:num>
  <w:num w:numId="4" w16cid:durableId="51390549">
    <w:abstractNumId w:val="0"/>
  </w:num>
  <w:num w:numId="5" w16cid:durableId="701594815">
    <w:abstractNumId w:val="3"/>
  </w:num>
  <w:num w:numId="6" w16cid:durableId="275059724">
    <w:abstractNumId w:val="5"/>
  </w:num>
  <w:num w:numId="7" w16cid:durableId="1547135549">
    <w:abstractNumId w:val="6"/>
  </w:num>
  <w:num w:numId="8" w16cid:durableId="794758508">
    <w:abstractNumId w:val="11"/>
  </w:num>
  <w:num w:numId="9" w16cid:durableId="8990530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0414042">
    <w:abstractNumId w:val="13"/>
  </w:num>
  <w:num w:numId="11" w16cid:durableId="444427507">
    <w:abstractNumId w:val="1"/>
  </w:num>
  <w:num w:numId="12" w16cid:durableId="6299412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0502428">
    <w:abstractNumId w:val="18"/>
  </w:num>
  <w:num w:numId="14" w16cid:durableId="2039700875">
    <w:abstractNumId w:val="14"/>
  </w:num>
  <w:num w:numId="15" w16cid:durableId="15379338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0571690">
    <w:abstractNumId w:val="8"/>
  </w:num>
  <w:num w:numId="17" w16cid:durableId="887423765">
    <w:abstractNumId w:val="15"/>
  </w:num>
  <w:num w:numId="18" w16cid:durableId="467668491">
    <w:abstractNumId w:val="4"/>
  </w:num>
  <w:num w:numId="19" w16cid:durableId="87777955">
    <w:abstractNumId w:val="17"/>
  </w:num>
  <w:num w:numId="20" w16cid:durableId="5276409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CCD"/>
    <w:rsid w:val="000006D8"/>
    <w:rsid w:val="00000791"/>
    <w:rsid w:val="00001312"/>
    <w:rsid w:val="000014E3"/>
    <w:rsid w:val="00001BE8"/>
    <w:rsid w:val="000022DE"/>
    <w:rsid w:val="000040C4"/>
    <w:rsid w:val="000042FF"/>
    <w:rsid w:val="00004518"/>
    <w:rsid w:val="000064F8"/>
    <w:rsid w:val="00006848"/>
    <w:rsid w:val="00007A98"/>
    <w:rsid w:val="000110CD"/>
    <w:rsid w:val="000113B0"/>
    <w:rsid w:val="00011489"/>
    <w:rsid w:val="000114AD"/>
    <w:rsid w:val="00011823"/>
    <w:rsid w:val="00013222"/>
    <w:rsid w:val="00014100"/>
    <w:rsid w:val="00014F7A"/>
    <w:rsid w:val="00016193"/>
    <w:rsid w:val="000163D9"/>
    <w:rsid w:val="000163DF"/>
    <w:rsid w:val="00016847"/>
    <w:rsid w:val="00016A05"/>
    <w:rsid w:val="00016FB3"/>
    <w:rsid w:val="0001766C"/>
    <w:rsid w:val="00017981"/>
    <w:rsid w:val="00017F18"/>
    <w:rsid w:val="0002011F"/>
    <w:rsid w:val="00020501"/>
    <w:rsid w:val="00021BA1"/>
    <w:rsid w:val="00021E03"/>
    <w:rsid w:val="0002264C"/>
    <w:rsid w:val="0002370B"/>
    <w:rsid w:val="00024AF9"/>
    <w:rsid w:val="00025425"/>
    <w:rsid w:val="000259B7"/>
    <w:rsid w:val="00025C8A"/>
    <w:rsid w:val="0002603A"/>
    <w:rsid w:val="000260B0"/>
    <w:rsid w:val="0002625C"/>
    <w:rsid w:val="000265A6"/>
    <w:rsid w:val="0002682A"/>
    <w:rsid w:val="00026C2D"/>
    <w:rsid w:val="000277DC"/>
    <w:rsid w:val="00030F39"/>
    <w:rsid w:val="000313FD"/>
    <w:rsid w:val="00031736"/>
    <w:rsid w:val="0003179E"/>
    <w:rsid w:val="00031FC5"/>
    <w:rsid w:val="0003239D"/>
    <w:rsid w:val="00032F97"/>
    <w:rsid w:val="00033081"/>
    <w:rsid w:val="00033213"/>
    <w:rsid w:val="00033B52"/>
    <w:rsid w:val="00033CA9"/>
    <w:rsid w:val="0003418E"/>
    <w:rsid w:val="00034278"/>
    <w:rsid w:val="0003568F"/>
    <w:rsid w:val="000361C5"/>
    <w:rsid w:val="00036271"/>
    <w:rsid w:val="0003631F"/>
    <w:rsid w:val="00037B7E"/>
    <w:rsid w:val="00040104"/>
    <w:rsid w:val="00040CA2"/>
    <w:rsid w:val="00040DBD"/>
    <w:rsid w:val="00040DC3"/>
    <w:rsid w:val="000410BB"/>
    <w:rsid w:val="00041BF0"/>
    <w:rsid w:val="00042E94"/>
    <w:rsid w:val="00042F4F"/>
    <w:rsid w:val="00042FD0"/>
    <w:rsid w:val="00044EC4"/>
    <w:rsid w:val="0004589E"/>
    <w:rsid w:val="00045D19"/>
    <w:rsid w:val="00045D53"/>
    <w:rsid w:val="000473CE"/>
    <w:rsid w:val="000501B8"/>
    <w:rsid w:val="00050C7D"/>
    <w:rsid w:val="000526B9"/>
    <w:rsid w:val="00052E76"/>
    <w:rsid w:val="00055050"/>
    <w:rsid w:val="00057869"/>
    <w:rsid w:val="00057CC6"/>
    <w:rsid w:val="00060309"/>
    <w:rsid w:val="000609FF"/>
    <w:rsid w:val="00060E92"/>
    <w:rsid w:val="0006155D"/>
    <w:rsid w:val="00061646"/>
    <w:rsid w:val="000619F4"/>
    <w:rsid w:val="00061B61"/>
    <w:rsid w:val="000622F4"/>
    <w:rsid w:val="00062ADB"/>
    <w:rsid w:val="00062B71"/>
    <w:rsid w:val="00063A91"/>
    <w:rsid w:val="00064411"/>
    <w:rsid w:val="000648DA"/>
    <w:rsid w:val="00064D3B"/>
    <w:rsid w:val="00064D7E"/>
    <w:rsid w:val="00065331"/>
    <w:rsid w:val="00065BEA"/>
    <w:rsid w:val="00065E22"/>
    <w:rsid w:val="000662F5"/>
    <w:rsid w:val="00066336"/>
    <w:rsid w:val="00066B7F"/>
    <w:rsid w:val="0007011D"/>
    <w:rsid w:val="0007085E"/>
    <w:rsid w:val="00070DF6"/>
    <w:rsid w:val="000710AE"/>
    <w:rsid w:val="00071224"/>
    <w:rsid w:val="00072D62"/>
    <w:rsid w:val="00073194"/>
    <w:rsid w:val="000739BA"/>
    <w:rsid w:val="00073D4D"/>
    <w:rsid w:val="000744A1"/>
    <w:rsid w:val="00075391"/>
    <w:rsid w:val="000758D1"/>
    <w:rsid w:val="00075B34"/>
    <w:rsid w:val="00075D77"/>
    <w:rsid w:val="0007646E"/>
    <w:rsid w:val="000766D7"/>
    <w:rsid w:val="00077034"/>
    <w:rsid w:val="00077E27"/>
    <w:rsid w:val="00080187"/>
    <w:rsid w:val="00080992"/>
    <w:rsid w:val="00080A05"/>
    <w:rsid w:val="0008181D"/>
    <w:rsid w:val="00081A5B"/>
    <w:rsid w:val="000839AB"/>
    <w:rsid w:val="00084925"/>
    <w:rsid w:val="00085EE1"/>
    <w:rsid w:val="000860A5"/>
    <w:rsid w:val="000862B0"/>
    <w:rsid w:val="0008640F"/>
    <w:rsid w:val="00087816"/>
    <w:rsid w:val="000902E5"/>
    <w:rsid w:val="00090DF1"/>
    <w:rsid w:val="00090F44"/>
    <w:rsid w:val="00091341"/>
    <w:rsid w:val="000924F4"/>
    <w:rsid w:val="00092892"/>
    <w:rsid w:val="000931DB"/>
    <w:rsid w:val="00095148"/>
    <w:rsid w:val="00095514"/>
    <w:rsid w:val="000955D9"/>
    <w:rsid w:val="00096A98"/>
    <w:rsid w:val="00097779"/>
    <w:rsid w:val="00097B67"/>
    <w:rsid w:val="000A0003"/>
    <w:rsid w:val="000A04D4"/>
    <w:rsid w:val="000A1030"/>
    <w:rsid w:val="000A1192"/>
    <w:rsid w:val="000A198C"/>
    <w:rsid w:val="000A2D82"/>
    <w:rsid w:val="000A4936"/>
    <w:rsid w:val="000A4B62"/>
    <w:rsid w:val="000A5525"/>
    <w:rsid w:val="000A5578"/>
    <w:rsid w:val="000A5B95"/>
    <w:rsid w:val="000A6B50"/>
    <w:rsid w:val="000A79F9"/>
    <w:rsid w:val="000A7F27"/>
    <w:rsid w:val="000B09DD"/>
    <w:rsid w:val="000B0ECD"/>
    <w:rsid w:val="000B1112"/>
    <w:rsid w:val="000B170D"/>
    <w:rsid w:val="000B1C36"/>
    <w:rsid w:val="000B1DB6"/>
    <w:rsid w:val="000B22B7"/>
    <w:rsid w:val="000B277C"/>
    <w:rsid w:val="000B34C2"/>
    <w:rsid w:val="000B36A4"/>
    <w:rsid w:val="000B3D37"/>
    <w:rsid w:val="000B43CC"/>
    <w:rsid w:val="000B4B9B"/>
    <w:rsid w:val="000B4FDE"/>
    <w:rsid w:val="000B5EAB"/>
    <w:rsid w:val="000B7532"/>
    <w:rsid w:val="000B7D64"/>
    <w:rsid w:val="000B7EF5"/>
    <w:rsid w:val="000C0118"/>
    <w:rsid w:val="000C0CAC"/>
    <w:rsid w:val="000C0E34"/>
    <w:rsid w:val="000C1CCE"/>
    <w:rsid w:val="000C2021"/>
    <w:rsid w:val="000C2509"/>
    <w:rsid w:val="000C326E"/>
    <w:rsid w:val="000C41BE"/>
    <w:rsid w:val="000C45B7"/>
    <w:rsid w:val="000C4EA9"/>
    <w:rsid w:val="000C50BD"/>
    <w:rsid w:val="000C53ED"/>
    <w:rsid w:val="000C548F"/>
    <w:rsid w:val="000C5F88"/>
    <w:rsid w:val="000C657B"/>
    <w:rsid w:val="000C685E"/>
    <w:rsid w:val="000C69F4"/>
    <w:rsid w:val="000C6B63"/>
    <w:rsid w:val="000D016D"/>
    <w:rsid w:val="000D06B8"/>
    <w:rsid w:val="000D0DEA"/>
    <w:rsid w:val="000D1353"/>
    <w:rsid w:val="000D15F9"/>
    <w:rsid w:val="000D37FE"/>
    <w:rsid w:val="000D3D9D"/>
    <w:rsid w:val="000D4744"/>
    <w:rsid w:val="000D57B7"/>
    <w:rsid w:val="000D5F07"/>
    <w:rsid w:val="000D666D"/>
    <w:rsid w:val="000D6825"/>
    <w:rsid w:val="000D6EAB"/>
    <w:rsid w:val="000D738A"/>
    <w:rsid w:val="000D7CA8"/>
    <w:rsid w:val="000E0557"/>
    <w:rsid w:val="000E066C"/>
    <w:rsid w:val="000E0AB3"/>
    <w:rsid w:val="000E1416"/>
    <w:rsid w:val="000E24D0"/>
    <w:rsid w:val="000E2653"/>
    <w:rsid w:val="000E3205"/>
    <w:rsid w:val="000E4122"/>
    <w:rsid w:val="000E4EC2"/>
    <w:rsid w:val="000E6F0F"/>
    <w:rsid w:val="000E73E7"/>
    <w:rsid w:val="000F0235"/>
    <w:rsid w:val="000F0B64"/>
    <w:rsid w:val="000F118E"/>
    <w:rsid w:val="000F1B0B"/>
    <w:rsid w:val="000F224A"/>
    <w:rsid w:val="000F3337"/>
    <w:rsid w:val="000F3896"/>
    <w:rsid w:val="000F4295"/>
    <w:rsid w:val="000F4A00"/>
    <w:rsid w:val="000F4A53"/>
    <w:rsid w:val="000F5047"/>
    <w:rsid w:val="000F5211"/>
    <w:rsid w:val="000F6F74"/>
    <w:rsid w:val="000F74AB"/>
    <w:rsid w:val="000F74CD"/>
    <w:rsid w:val="000F7C54"/>
    <w:rsid w:val="00100225"/>
    <w:rsid w:val="00100486"/>
    <w:rsid w:val="0010062B"/>
    <w:rsid w:val="001013AD"/>
    <w:rsid w:val="001025AE"/>
    <w:rsid w:val="00103BC4"/>
    <w:rsid w:val="00103DFB"/>
    <w:rsid w:val="00104B1A"/>
    <w:rsid w:val="001059A5"/>
    <w:rsid w:val="00105D8B"/>
    <w:rsid w:val="001069E5"/>
    <w:rsid w:val="00107B2A"/>
    <w:rsid w:val="00110994"/>
    <w:rsid w:val="00111FD2"/>
    <w:rsid w:val="001132A6"/>
    <w:rsid w:val="00114419"/>
    <w:rsid w:val="00114901"/>
    <w:rsid w:val="00114E5B"/>
    <w:rsid w:val="0011529E"/>
    <w:rsid w:val="001161FF"/>
    <w:rsid w:val="001164A8"/>
    <w:rsid w:val="00116D15"/>
    <w:rsid w:val="001174D1"/>
    <w:rsid w:val="0012046D"/>
    <w:rsid w:val="00122FEC"/>
    <w:rsid w:val="001237D3"/>
    <w:rsid w:val="00123DFB"/>
    <w:rsid w:val="00123F38"/>
    <w:rsid w:val="001256CA"/>
    <w:rsid w:val="001257D2"/>
    <w:rsid w:val="00125976"/>
    <w:rsid w:val="00126143"/>
    <w:rsid w:val="0012631C"/>
    <w:rsid w:val="00126C73"/>
    <w:rsid w:val="00127CF5"/>
    <w:rsid w:val="00130DE0"/>
    <w:rsid w:val="00130DE5"/>
    <w:rsid w:val="001317D3"/>
    <w:rsid w:val="00131B55"/>
    <w:rsid w:val="00132B73"/>
    <w:rsid w:val="00132FE3"/>
    <w:rsid w:val="0013347D"/>
    <w:rsid w:val="00134659"/>
    <w:rsid w:val="00134D1C"/>
    <w:rsid w:val="00134DBE"/>
    <w:rsid w:val="0013528D"/>
    <w:rsid w:val="001352E8"/>
    <w:rsid w:val="00135A81"/>
    <w:rsid w:val="00135C44"/>
    <w:rsid w:val="00135F24"/>
    <w:rsid w:val="001376E4"/>
    <w:rsid w:val="00137D47"/>
    <w:rsid w:val="00140ED7"/>
    <w:rsid w:val="00141B1E"/>
    <w:rsid w:val="00141DC5"/>
    <w:rsid w:val="0014289F"/>
    <w:rsid w:val="00142F42"/>
    <w:rsid w:val="00143573"/>
    <w:rsid w:val="0014430B"/>
    <w:rsid w:val="00144976"/>
    <w:rsid w:val="00144AE1"/>
    <w:rsid w:val="00144EA7"/>
    <w:rsid w:val="00145A55"/>
    <w:rsid w:val="00145AAD"/>
    <w:rsid w:val="00146480"/>
    <w:rsid w:val="00146903"/>
    <w:rsid w:val="00146C0D"/>
    <w:rsid w:val="00147253"/>
    <w:rsid w:val="0014765E"/>
    <w:rsid w:val="00150322"/>
    <w:rsid w:val="00150B18"/>
    <w:rsid w:val="00151AC6"/>
    <w:rsid w:val="00151F2E"/>
    <w:rsid w:val="001524E3"/>
    <w:rsid w:val="00152AD7"/>
    <w:rsid w:val="00153867"/>
    <w:rsid w:val="00154542"/>
    <w:rsid w:val="00155EC0"/>
    <w:rsid w:val="00156C00"/>
    <w:rsid w:val="00157301"/>
    <w:rsid w:val="00157EC5"/>
    <w:rsid w:val="00160005"/>
    <w:rsid w:val="001602BB"/>
    <w:rsid w:val="0016041C"/>
    <w:rsid w:val="00160456"/>
    <w:rsid w:val="0016143C"/>
    <w:rsid w:val="00161754"/>
    <w:rsid w:val="001617FE"/>
    <w:rsid w:val="0016196C"/>
    <w:rsid w:val="00162AF6"/>
    <w:rsid w:val="0016324E"/>
    <w:rsid w:val="00163405"/>
    <w:rsid w:val="00163723"/>
    <w:rsid w:val="00163864"/>
    <w:rsid w:val="00163927"/>
    <w:rsid w:val="00164D5F"/>
    <w:rsid w:val="001673D1"/>
    <w:rsid w:val="00167E84"/>
    <w:rsid w:val="00170151"/>
    <w:rsid w:val="00170372"/>
    <w:rsid w:val="00170594"/>
    <w:rsid w:val="001712A6"/>
    <w:rsid w:val="00171627"/>
    <w:rsid w:val="0017166B"/>
    <w:rsid w:val="00172707"/>
    <w:rsid w:val="0017396F"/>
    <w:rsid w:val="00173EE5"/>
    <w:rsid w:val="00175940"/>
    <w:rsid w:val="001764E7"/>
    <w:rsid w:val="00177674"/>
    <w:rsid w:val="00177AD0"/>
    <w:rsid w:val="00177C1F"/>
    <w:rsid w:val="001810D6"/>
    <w:rsid w:val="00181E55"/>
    <w:rsid w:val="0018351E"/>
    <w:rsid w:val="00183908"/>
    <w:rsid w:val="00185480"/>
    <w:rsid w:val="00185712"/>
    <w:rsid w:val="00185956"/>
    <w:rsid w:val="00185A33"/>
    <w:rsid w:val="00185C17"/>
    <w:rsid w:val="00185F9D"/>
    <w:rsid w:val="0018600D"/>
    <w:rsid w:val="001861C5"/>
    <w:rsid w:val="0018667E"/>
    <w:rsid w:val="001866D0"/>
    <w:rsid w:val="00186942"/>
    <w:rsid w:val="00187062"/>
    <w:rsid w:val="00187247"/>
    <w:rsid w:val="00187344"/>
    <w:rsid w:val="00187C86"/>
    <w:rsid w:val="0019008E"/>
    <w:rsid w:val="00191498"/>
    <w:rsid w:val="001919EB"/>
    <w:rsid w:val="00191C85"/>
    <w:rsid w:val="00192A6E"/>
    <w:rsid w:val="0019345D"/>
    <w:rsid w:val="00194276"/>
    <w:rsid w:val="00194376"/>
    <w:rsid w:val="00195540"/>
    <w:rsid w:val="0019596F"/>
    <w:rsid w:val="00195E21"/>
    <w:rsid w:val="00195F01"/>
    <w:rsid w:val="0019646D"/>
    <w:rsid w:val="0019669B"/>
    <w:rsid w:val="001A01C5"/>
    <w:rsid w:val="001A0644"/>
    <w:rsid w:val="001A0F56"/>
    <w:rsid w:val="001A10B1"/>
    <w:rsid w:val="001A1382"/>
    <w:rsid w:val="001A154A"/>
    <w:rsid w:val="001A1573"/>
    <w:rsid w:val="001A1B0E"/>
    <w:rsid w:val="001A1E48"/>
    <w:rsid w:val="001A1F1E"/>
    <w:rsid w:val="001A364D"/>
    <w:rsid w:val="001A3AF1"/>
    <w:rsid w:val="001A57F6"/>
    <w:rsid w:val="001A5A19"/>
    <w:rsid w:val="001A691A"/>
    <w:rsid w:val="001B053A"/>
    <w:rsid w:val="001B0702"/>
    <w:rsid w:val="001B083A"/>
    <w:rsid w:val="001B1C5B"/>
    <w:rsid w:val="001B32E6"/>
    <w:rsid w:val="001B4032"/>
    <w:rsid w:val="001B61B6"/>
    <w:rsid w:val="001B648F"/>
    <w:rsid w:val="001B6918"/>
    <w:rsid w:val="001B75C1"/>
    <w:rsid w:val="001B7630"/>
    <w:rsid w:val="001B7855"/>
    <w:rsid w:val="001B7977"/>
    <w:rsid w:val="001B7BFE"/>
    <w:rsid w:val="001C09C0"/>
    <w:rsid w:val="001C0CAE"/>
    <w:rsid w:val="001C1212"/>
    <w:rsid w:val="001C1F50"/>
    <w:rsid w:val="001C1FD6"/>
    <w:rsid w:val="001C26D0"/>
    <w:rsid w:val="001C2EE0"/>
    <w:rsid w:val="001C3110"/>
    <w:rsid w:val="001C35D8"/>
    <w:rsid w:val="001C4055"/>
    <w:rsid w:val="001C46A2"/>
    <w:rsid w:val="001C5159"/>
    <w:rsid w:val="001C534D"/>
    <w:rsid w:val="001C651F"/>
    <w:rsid w:val="001C6D28"/>
    <w:rsid w:val="001D026C"/>
    <w:rsid w:val="001D07D8"/>
    <w:rsid w:val="001D0BC7"/>
    <w:rsid w:val="001D2749"/>
    <w:rsid w:val="001D2CC7"/>
    <w:rsid w:val="001D2FF7"/>
    <w:rsid w:val="001D39CB"/>
    <w:rsid w:val="001D5F3B"/>
    <w:rsid w:val="001D63BF"/>
    <w:rsid w:val="001D743A"/>
    <w:rsid w:val="001D7577"/>
    <w:rsid w:val="001E0514"/>
    <w:rsid w:val="001E0DA8"/>
    <w:rsid w:val="001E109C"/>
    <w:rsid w:val="001E1A90"/>
    <w:rsid w:val="001E1CF3"/>
    <w:rsid w:val="001E2C97"/>
    <w:rsid w:val="001E2DCC"/>
    <w:rsid w:val="001E39FD"/>
    <w:rsid w:val="001E440F"/>
    <w:rsid w:val="001E57C6"/>
    <w:rsid w:val="001E5D41"/>
    <w:rsid w:val="001E6539"/>
    <w:rsid w:val="001E6FA1"/>
    <w:rsid w:val="001E7D23"/>
    <w:rsid w:val="001E7F9F"/>
    <w:rsid w:val="001F0192"/>
    <w:rsid w:val="001F079F"/>
    <w:rsid w:val="001F1DAA"/>
    <w:rsid w:val="001F27FC"/>
    <w:rsid w:val="001F35B3"/>
    <w:rsid w:val="001F3A9A"/>
    <w:rsid w:val="001F4125"/>
    <w:rsid w:val="001F4186"/>
    <w:rsid w:val="001F6196"/>
    <w:rsid w:val="001F726A"/>
    <w:rsid w:val="001F77D9"/>
    <w:rsid w:val="001F792B"/>
    <w:rsid w:val="0020003F"/>
    <w:rsid w:val="002005D5"/>
    <w:rsid w:val="002015A2"/>
    <w:rsid w:val="00201D7B"/>
    <w:rsid w:val="00201DA2"/>
    <w:rsid w:val="0020296F"/>
    <w:rsid w:val="002033DE"/>
    <w:rsid w:val="002033F7"/>
    <w:rsid w:val="00203860"/>
    <w:rsid w:val="00203E51"/>
    <w:rsid w:val="00204C79"/>
    <w:rsid w:val="00205731"/>
    <w:rsid w:val="00205750"/>
    <w:rsid w:val="002069A7"/>
    <w:rsid w:val="002077D7"/>
    <w:rsid w:val="00207FF0"/>
    <w:rsid w:val="0021015F"/>
    <w:rsid w:val="0021028F"/>
    <w:rsid w:val="00210CC6"/>
    <w:rsid w:val="0021115F"/>
    <w:rsid w:val="0021117E"/>
    <w:rsid w:val="0021137E"/>
    <w:rsid w:val="00211913"/>
    <w:rsid w:val="00211E8C"/>
    <w:rsid w:val="002136A2"/>
    <w:rsid w:val="0021372D"/>
    <w:rsid w:val="0021386F"/>
    <w:rsid w:val="0021545C"/>
    <w:rsid w:val="002158F1"/>
    <w:rsid w:val="00215BAB"/>
    <w:rsid w:val="0021690A"/>
    <w:rsid w:val="0021718A"/>
    <w:rsid w:val="002176AE"/>
    <w:rsid w:val="00217F9D"/>
    <w:rsid w:val="00222994"/>
    <w:rsid w:val="00223071"/>
    <w:rsid w:val="00223508"/>
    <w:rsid w:val="002236F6"/>
    <w:rsid w:val="00223880"/>
    <w:rsid w:val="00223FA5"/>
    <w:rsid w:val="00224FB0"/>
    <w:rsid w:val="002257AA"/>
    <w:rsid w:val="00225BDB"/>
    <w:rsid w:val="002262C0"/>
    <w:rsid w:val="002275DD"/>
    <w:rsid w:val="00227668"/>
    <w:rsid w:val="002276B2"/>
    <w:rsid w:val="00227739"/>
    <w:rsid w:val="00230867"/>
    <w:rsid w:val="00230946"/>
    <w:rsid w:val="0023124A"/>
    <w:rsid w:val="002326F8"/>
    <w:rsid w:val="00232AB3"/>
    <w:rsid w:val="00232CCD"/>
    <w:rsid w:val="00232EC3"/>
    <w:rsid w:val="00233197"/>
    <w:rsid w:val="00233517"/>
    <w:rsid w:val="00234B83"/>
    <w:rsid w:val="00235E3B"/>
    <w:rsid w:val="00236E51"/>
    <w:rsid w:val="002378C1"/>
    <w:rsid w:val="00237C5E"/>
    <w:rsid w:val="00240A8B"/>
    <w:rsid w:val="00240F8A"/>
    <w:rsid w:val="00241789"/>
    <w:rsid w:val="00241879"/>
    <w:rsid w:val="00241D7D"/>
    <w:rsid w:val="0024266C"/>
    <w:rsid w:val="002428FA"/>
    <w:rsid w:val="002429FB"/>
    <w:rsid w:val="00242AAA"/>
    <w:rsid w:val="00242CE8"/>
    <w:rsid w:val="00244600"/>
    <w:rsid w:val="00244648"/>
    <w:rsid w:val="002466B5"/>
    <w:rsid w:val="00247A97"/>
    <w:rsid w:val="00247E85"/>
    <w:rsid w:val="0025034F"/>
    <w:rsid w:val="00250A7A"/>
    <w:rsid w:val="00251069"/>
    <w:rsid w:val="002513F8"/>
    <w:rsid w:val="002522E6"/>
    <w:rsid w:val="00252746"/>
    <w:rsid w:val="002529CC"/>
    <w:rsid w:val="00253A16"/>
    <w:rsid w:val="00254C8F"/>
    <w:rsid w:val="00254CB3"/>
    <w:rsid w:val="0025574A"/>
    <w:rsid w:val="00255B78"/>
    <w:rsid w:val="0025690A"/>
    <w:rsid w:val="00256C3F"/>
    <w:rsid w:val="00257665"/>
    <w:rsid w:val="0025794D"/>
    <w:rsid w:val="00257E80"/>
    <w:rsid w:val="0026029F"/>
    <w:rsid w:val="00260F16"/>
    <w:rsid w:val="002612CC"/>
    <w:rsid w:val="00262FEC"/>
    <w:rsid w:val="002631C2"/>
    <w:rsid w:val="002635E7"/>
    <w:rsid w:val="00265741"/>
    <w:rsid w:val="00267ADB"/>
    <w:rsid w:val="0027026D"/>
    <w:rsid w:val="00270AAC"/>
    <w:rsid w:val="00270F3D"/>
    <w:rsid w:val="002711E2"/>
    <w:rsid w:val="002718DE"/>
    <w:rsid w:val="00272371"/>
    <w:rsid w:val="002725A8"/>
    <w:rsid w:val="0027310A"/>
    <w:rsid w:val="002740A7"/>
    <w:rsid w:val="00274A4C"/>
    <w:rsid w:val="00274CC9"/>
    <w:rsid w:val="00274DB7"/>
    <w:rsid w:val="00275E89"/>
    <w:rsid w:val="00276197"/>
    <w:rsid w:val="00276CE1"/>
    <w:rsid w:val="00277837"/>
    <w:rsid w:val="0028081B"/>
    <w:rsid w:val="002815D9"/>
    <w:rsid w:val="00281C97"/>
    <w:rsid w:val="002821F3"/>
    <w:rsid w:val="00282396"/>
    <w:rsid w:val="00283222"/>
    <w:rsid w:val="002843AD"/>
    <w:rsid w:val="002844A4"/>
    <w:rsid w:val="00284A66"/>
    <w:rsid w:val="00286442"/>
    <w:rsid w:val="002868A7"/>
    <w:rsid w:val="0028718C"/>
    <w:rsid w:val="0028781F"/>
    <w:rsid w:val="00287CFF"/>
    <w:rsid w:val="00290480"/>
    <w:rsid w:val="002916FA"/>
    <w:rsid w:val="00291961"/>
    <w:rsid w:val="00291B08"/>
    <w:rsid w:val="002943C5"/>
    <w:rsid w:val="00294F2C"/>
    <w:rsid w:val="00296B85"/>
    <w:rsid w:val="00296E4D"/>
    <w:rsid w:val="0029719D"/>
    <w:rsid w:val="00297834"/>
    <w:rsid w:val="002A1450"/>
    <w:rsid w:val="002A1490"/>
    <w:rsid w:val="002A14C0"/>
    <w:rsid w:val="002A2874"/>
    <w:rsid w:val="002A3403"/>
    <w:rsid w:val="002A4414"/>
    <w:rsid w:val="002A4435"/>
    <w:rsid w:val="002A4C96"/>
    <w:rsid w:val="002A64D0"/>
    <w:rsid w:val="002A6709"/>
    <w:rsid w:val="002A6930"/>
    <w:rsid w:val="002A72A6"/>
    <w:rsid w:val="002A736D"/>
    <w:rsid w:val="002A74B2"/>
    <w:rsid w:val="002A7A1C"/>
    <w:rsid w:val="002B0221"/>
    <w:rsid w:val="002B07C2"/>
    <w:rsid w:val="002B0AEC"/>
    <w:rsid w:val="002B1869"/>
    <w:rsid w:val="002B2D1D"/>
    <w:rsid w:val="002B33E2"/>
    <w:rsid w:val="002B359F"/>
    <w:rsid w:val="002B393B"/>
    <w:rsid w:val="002B3D35"/>
    <w:rsid w:val="002B4A5B"/>
    <w:rsid w:val="002B506F"/>
    <w:rsid w:val="002B5842"/>
    <w:rsid w:val="002B5873"/>
    <w:rsid w:val="002B5DF5"/>
    <w:rsid w:val="002B5F01"/>
    <w:rsid w:val="002B6467"/>
    <w:rsid w:val="002B6A31"/>
    <w:rsid w:val="002B6E95"/>
    <w:rsid w:val="002B77CE"/>
    <w:rsid w:val="002C1D09"/>
    <w:rsid w:val="002C269E"/>
    <w:rsid w:val="002C2831"/>
    <w:rsid w:val="002C3126"/>
    <w:rsid w:val="002C3DA8"/>
    <w:rsid w:val="002C3DCE"/>
    <w:rsid w:val="002C488C"/>
    <w:rsid w:val="002C4F4C"/>
    <w:rsid w:val="002C5F62"/>
    <w:rsid w:val="002C6708"/>
    <w:rsid w:val="002C6A60"/>
    <w:rsid w:val="002C6CDD"/>
    <w:rsid w:val="002D00ED"/>
    <w:rsid w:val="002D021A"/>
    <w:rsid w:val="002D07DE"/>
    <w:rsid w:val="002D192A"/>
    <w:rsid w:val="002D2B09"/>
    <w:rsid w:val="002D42F2"/>
    <w:rsid w:val="002D4B99"/>
    <w:rsid w:val="002D5040"/>
    <w:rsid w:val="002D6B44"/>
    <w:rsid w:val="002D6BDC"/>
    <w:rsid w:val="002D7699"/>
    <w:rsid w:val="002D7896"/>
    <w:rsid w:val="002D7B68"/>
    <w:rsid w:val="002E06C7"/>
    <w:rsid w:val="002E14B3"/>
    <w:rsid w:val="002E22AF"/>
    <w:rsid w:val="002E23FD"/>
    <w:rsid w:val="002E2443"/>
    <w:rsid w:val="002E42D1"/>
    <w:rsid w:val="002E4AD8"/>
    <w:rsid w:val="002E535E"/>
    <w:rsid w:val="002E63E0"/>
    <w:rsid w:val="002F02A9"/>
    <w:rsid w:val="002F21D4"/>
    <w:rsid w:val="002F2FA5"/>
    <w:rsid w:val="002F343C"/>
    <w:rsid w:val="002F3945"/>
    <w:rsid w:val="002F3A09"/>
    <w:rsid w:val="002F4F67"/>
    <w:rsid w:val="002F5457"/>
    <w:rsid w:val="002F577A"/>
    <w:rsid w:val="002F5A26"/>
    <w:rsid w:val="002F6244"/>
    <w:rsid w:val="002F6775"/>
    <w:rsid w:val="0030004D"/>
    <w:rsid w:val="00300F84"/>
    <w:rsid w:val="00300FCE"/>
    <w:rsid w:val="00301129"/>
    <w:rsid w:val="00301BDC"/>
    <w:rsid w:val="00301F1E"/>
    <w:rsid w:val="0030235F"/>
    <w:rsid w:val="003029FA"/>
    <w:rsid w:val="003039F7"/>
    <w:rsid w:val="00303C16"/>
    <w:rsid w:val="00303C54"/>
    <w:rsid w:val="003047C6"/>
    <w:rsid w:val="00305276"/>
    <w:rsid w:val="0030543E"/>
    <w:rsid w:val="00305CDB"/>
    <w:rsid w:val="0030640E"/>
    <w:rsid w:val="00306660"/>
    <w:rsid w:val="00306DC5"/>
    <w:rsid w:val="00307B4B"/>
    <w:rsid w:val="003108EC"/>
    <w:rsid w:val="00310B03"/>
    <w:rsid w:val="003137A7"/>
    <w:rsid w:val="00313E6B"/>
    <w:rsid w:val="00313F94"/>
    <w:rsid w:val="00314414"/>
    <w:rsid w:val="003158D7"/>
    <w:rsid w:val="003167B0"/>
    <w:rsid w:val="0031740B"/>
    <w:rsid w:val="00320682"/>
    <w:rsid w:val="00320ACE"/>
    <w:rsid w:val="00321072"/>
    <w:rsid w:val="00321AB0"/>
    <w:rsid w:val="00321F06"/>
    <w:rsid w:val="003234B5"/>
    <w:rsid w:val="00324828"/>
    <w:rsid w:val="003252FD"/>
    <w:rsid w:val="00325F23"/>
    <w:rsid w:val="003264BF"/>
    <w:rsid w:val="003269B9"/>
    <w:rsid w:val="00326E38"/>
    <w:rsid w:val="003271B3"/>
    <w:rsid w:val="00330D24"/>
    <w:rsid w:val="003317F6"/>
    <w:rsid w:val="003319B0"/>
    <w:rsid w:val="00331E87"/>
    <w:rsid w:val="003332C7"/>
    <w:rsid w:val="003335BF"/>
    <w:rsid w:val="00333C4A"/>
    <w:rsid w:val="00334441"/>
    <w:rsid w:val="00334C34"/>
    <w:rsid w:val="003354EC"/>
    <w:rsid w:val="003358AB"/>
    <w:rsid w:val="00335B25"/>
    <w:rsid w:val="00335F73"/>
    <w:rsid w:val="00340D0F"/>
    <w:rsid w:val="00340F5B"/>
    <w:rsid w:val="00341409"/>
    <w:rsid w:val="00341867"/>
    <w:rsid w:val="00341BA3"/>
    <w:rsid w:val="003424B9"/>
    <w:rsid w:val="00342AD6"/>
    <w:rsid w:val="00342D9C"/>
    <w:rsid w:val="003430BE"/>
    <w:rsid w:val="0034405A"/>
    <w:rsid w:val="0034455C"/>
    <w:rsid w:val="003456CE"/>
    <w:rsid w:val="00346945"/>
    <w:rsid w:val="0034722D"/>
    <w:rsid w:val="003475E2"/>
    <w:rsid w:val="00350A0C"/>
    <w:rsid w:val="00351583"/>
    <w:rsid w:val="0035249B"/>
    <w:rsid w:val="003524B2"/>
    <w:rsid w:val="00352C02"/>
    <w:rsid w:val="00353334"/>
    <w:rsid w:val="00353719"/>
    <w:rsid w:val="00353C92"/>
    <w:rsid w:val="00354382"/>
    <w:rsid w:val="00354ECF"/>
    <w:rsid w:val="00355B83"/>
    <w:rsid w:val="00356BFE"/>
    <w:rsid w:val="00357C41"/>
    <w:rsid w:val="00357D62"/>
    <w:rsid w:val="00357D68"/>
    <w:rsid w:val="003602A7"/>
    <w:rsid w:val="003608FA"/>
    <w:rsid w:val="003610AB"/>
    <w:rsid w:val="0036317E"/>
    <w:rsid w:val="00363857"/>
    <w:rsid w:val="00364462"/>
    <w:rsid w:val="00364AAF"/>
    <w:rsid w:val="00365D29"/>
    <w:rsid w:val="0036687C"/>
    <w:rsid w:val="00366B10"/>
    <w:rsid w:val="00367363"/>
    <w:rsid w:val="00367A0E"/>
    <w:rsid w:val="00367A11"/>
    <w:rsid w:val="0037198D"/>
    <w:rsid w:val="00371AC4"/>
    <w:rsid w:val="00371CDA"/>
    <w:rsid w:val="00372375"/>
    <w:rsid w:val="00372990"/>
    <w:rsid w:val="00372C64"/>
    <w:rsid w:val="00373F9F"/>
    <w:rsid w:val="003740A8"/>
    <w:rsid w:val="00374569"/>
    <w:rsid w:val="00375204"/>
    <w:rsid w:val="003770D3"/>
    <w:rsid w:val="00377D43"/>
    <w:rsid w:val="0038019F"/>
    <w:rsid w:val="00380878"/>
    <w:rsid w:val="003809F4"/>
    <w:rsid w:val="00380DDE"/>
    <w:rsid w:val="00381066"/>
    <w:rsid w:val="00381E57"/>
    <w:rsid w:val="0038270E"/>
    <w:rsid w:val="00382E72"/>
    <w:rsid w:val="00382EE1"/>
    <w:rsid w:val="00384802"/>
    <w:rsid w:val="00384F61"/>
    <w:rsid w:val="003851CD"/>
    <w:rsid w:val="003855DE"/>
    <w:rsid w:val="003857F9"/>
    <w:rsid w:val="00386BF9"/>
    <w:rsid w:val="00386EE7"/>
    <w:rsid w:val="00387130"/>
    <w:rsid w:val="0038761E"/>
    <w:rsid w:val="0039058E"/>
    <w:rsid w:val="0039070B"/>
    <w:rsid w:val="00390C10"/>
    <w:rsid w:val="003919CE"/>
    <w:rsid w:val="003924E2"/>
    <w:rsid w:val="0039291C"/>
    <w:rsid w:val="00392ED7"/>
    <w:rsid w:val="0039404A"/>
    <w:rsid w:val="003940D6"/>
    <w:rsid w:val="00394126"/>
    <w:rsid w:val="0039427A"/>
    <w:rsid w:val="00394476"/>
    <w:rsid w:val="00394C6B"/>
    <w:rsid w:val="003953B5"/>
    <w:rsid w:val="0039573D"/>
    <w:rsid w:val="003961DE"/>
    <w:rsid w:val="00396265"/>
    <w:rsid w:val="00397410"/>
    <w:rsid w:val="0039754D"/>
    <w:rsid w:val="00397F6F"/>
    <w:rsid w:val="003A0973"/>
    <w:rsid w:val="003A10B1"/>
    <w:rsid w:val="003A1E89"/>
    <w:rsid w:val="003A2106"/>
    <w:rsid w:val="003A22EB"/>
    <w:rsid w:val="003A301C"/>
    <w:rsid w:val="003A3177"/>
    <w:rsid w:val="003A40ED"/>
    <w:rsid w:val="003A4A8E"/>
    <w:rsid w:val="003A4B19"/>
    <w:rsid w:val="003A4B79"/>
    <w:rsid w:val="003A4C93"/>
    <w:rsid w:val="003A4E43"/>
    <w:rsid w:val="003A6A83"/>
    <w:rsid w:val="003A7235"/>
    <w:rsid w:val="003B11FE"/>
    <w:rsid w:val="003B1BFB"/>
    <w:rsid w:val="003B281F"/>
    <w:rsid w:val="003B2E6F"/>
    <w:rsid w:val="003B3283"/>
    <w:rsid w:val="003B399E"/>
    <w:rsid w:val="003B4080"/>
    <w:rsid w:val="003B444F"/>
    <w:rsid w:val="003B5500"/>
    <w:rsid w:val="003B6AB1"/>
    <w:rsid w:val="003B6D2D"/>
    <w:rsid w:val="003B76F7"/>
    <w:rsid w:val="003B7C96"/>
    <w:rsid w:val="003B7EB2"/>
    <w:rsid w:val="003B7EC2"/>
    <w:rsid w:val="003C0423"/>
    <w:rsid w:val="003C0EC4"/>
    <w:rsid w:val="003C25B7"/>
    <w:rsid w:val="003C33C2"/>
    <w:rsid w:val="003C3784"/>
    <w:rsid w:val="003C3D69"/>
    <w:rsid w:val="003C4CAE"/>
    <w:rsid w:val="003C50B7"/>
    <w:rsid w:val="003C5C33"/>
    <w:rsid w:val="003C6080"/>
    <w:rsid w:val="003C729C"/>
    <w:rsid w:val="003C7D80"/>
    <w:rsid w:val="003C7E03"/>
    <w:rsid w:val="003D070E"/>
    <w:rsid w:val="003D1D62"/>
    <w:rsid w:val="003D1FD1"/>
    <w:rsid w:val="003D21CB"/>
    <w:rsid w:val="003D2AC8"/>
    <w:rsid w:val="003D2E49"/>
    <w:rsid w:val="003D4166"/>
    <w:rsid w:val="003D433F"/>
    <w:rsid w:val="003D43A7"/>
    <w:rsid w:val="003D50EF"/>
    <w:rsid w:val="003D539C"/>
    <w:rsid w:val="003D5446"/>
    <w:rsid w:val="003D582C"/>
    <w:rsid w:val="003D583F"/>
    <w:rsid w:val="003D5A82"/>
    <w:rsid w:val="003D5E80"/>
    <w:rsid w:val="003D6659"/>
    <w:rsid w:val="003D76E4"/>
    <w:rsid w:val="003E07BD"/>
    <w:rsid w:val="003E0BFC"/>
    <w:rsid w:val="003E1A11"/>
    <w:rsid w:val="003E3355"/>
    <w:rsid w:val="003E3E05"/>
    <w:rsid w:val="003E402C"/>
    <w:rsid w:val="003E43B4"/>
    <w:rsid w:val="003E466F"/>
    <w:rsid w:val="003E5228"/>
    <w:rsid w:val="003E5C8C"/>
    <w:rsid w:val="003E6C9F"/>
    <w:rsid w:val="003E71AC"/>
    <w:rsid w:val="003F077D"/>
    <w:rsid w:val="003F0943"/>
    <w:rsid w:val="003F35CA"/>
    <w:rsid w:val="003F3A44"/>
    <w:rsid w:val="003F3B69"/>
    <w:rsid w:val="003F3CB6"/>
    <w:rsid w:val="003F3FEA"/>
    <w:rsid w:val="003F4C66"/>
    <w:rsid w:val="003F5AE6"/>
    <w:rsid w:val="003F5E09"/>
    <w:rsid w:val="003F7C6A"/>
    <w:rsid w:val="00400507"/>
    <w:rsid w:val="004006A6"/>
    <w:rsid w:val="00400881"/>
    <w:rsid w:val="00401214"/>
    <w:rsid w:val="00401C1E"/>
    <w:rsid w:val="0040214B"/>
    <w:rsid w:val="00402859"/>
    <w:rsid w:val="00403394"/>
    <w:rsid w:val="004034A8"/>
    <w:rsid w:val="00403FE5"/>
    <w:rsid w:val="00404379"/>
    <w:rsid w:val="00404829"/>
    <w:rsid w:val="00404BD6"/>
    <w:rsid w:val="0040799D"/>
    <w:rsid w:val="00410903"/>
    <w:rsid w:val="00410C9B"/>
    <w:rsid w:val="00412178"/>
    <w:rsid w:val="00412A38"/>
    <w:rsid w:val="00412ED9"/>
    <w:rsid w:val="0041300D"/>
    <w:rsid w:val="004130BB"/>
    <w:rsid w:val="00413174"/>
    <w:rsid w:val="00413976"/>
    <w:rsid w:val="004142C6"/>
    <w:rsid w:val="00414B66"/>
    <w:rsid w:val="00415163"/>
    <w:rsid w:val="0041579C"/>
    <w:rsid w:val="00415A9B"/>
    <w:rsid w:val="00417387"/>
    <w:rsid w:val="00417E7B"/>
    <w:rsid w:val="0042024E"/>
    <w:rsid w:val="004202E3"/>
    <w:rsid w:val="00421147"/>
    <w:rsid w:val="004218B7"/>
    <w:rsid w:val="00422120"/>
    <w:rsid w:val="00422263"/>
    <w:rsid w:val="004222EC"/>
    <w:rsid w:val="004223B7"/>
    <w:rsid w:val="0042260A"/>
    <w:rsid w:val="0042413F"/>
    <w:rsid w:val="0042526B"/>
    <w:rsid w:val="00425704"/>
    <w:rsid w:val="0042581B"/>
    <w:rsid w:val="00427AC7"/>
    <w:rsid w:val="00427F75"/>
    <w:rsid w:val="004300EE"/>
    <w:rsid w:val="00430AEF"/>
    <w:rsid w:val="00430D09"/>
    <w:rsid w:val="00430E85"/>
    <w:rsid w:val="00433673"/>
    <w:rsid w:val="00433BD7"/>
    <w:rsid w:val="00433EAE"/>
    <w:rsid w:val="00434522"/>
    <w:rsid w:val="00434563"/>
    <w:rsid w:val="00434589"/>
    <w:rsid w:val="00434897"/>
    <w:rsid w:val="00435A4C"/>
    <w:rsid w:val="00435C21"/>
    <w:rsid w:val="004360ED"/>
    <w:rsid w:val="00436413"/>
    <w:rsid w:val="00436630"/>
    <w:rsid w:val="004368D1"/>
    <w:rsid w:val="0043759E"/>
    <w:rsid w:val="00437C94"/>
    <w:rsid w:val="00440331"/>
    <w:rsid w:val="00440D2B"/>
    <w:rsid w:val="00440D41"/>
    <w:rsid w:val="00440E94"/>
    <w:rsid w:val="004424EE"/>
    <w:rsid w:val="00443DB3"/>
    <w:rsid w:val="00443EFF"/>
    <w:rsid w:val="0044489E"/>
    <w:rsid w:val="0044542D"/>
    <w:rsid w:val="00446088"/>
    <w:rsid w:val="00446D4C"/>
    <w:rsid w:val="004474D2"/>
    <w:rsid w:val="00450023"/>
    <w:rsid w:val="004500DA"/>
    <w:rsid w:val="00450575"/>
    <w:rsid w:val="004505D1"/>
    <w:rsid w:val="00451AB6"/>
    <w:rsid w:val="004520A5"/>
    <w:rsid w:val="00452842"/>
    <w:rsid w:val="00452F76"/>
    <w:rsid w:val="00453182"/>
    <w:rsid w:val="0045361D"/>
    <w:rsid w:val="0045378E"/>
    <w:rsid w:val="00453C3F"/>
    <w:rsid w:val="00453E6E"/>
    <w:rsid w:val="004548EB"/>
    <w:rsid w:val="00454D20"/>
    <w:rsid w:val="00455ED6"/>
    <w:rsid w:val="004568F2"/>
    <w:rsid w:val="00461AB8"/>
    <w:rsid w:val="0046212E"/>
    <w:rsid w:val="00462975"/>
    <w:rsid w:val="00462A08"/>
    <w:rsid w:val="00463252"/>
    <w:rsid w:val="004637EE"/>
    <w:rsid w:val="00465949"/>
    <w:rsid w:val="00465D38"/>
    <w:rsid w:val="00466789"/>
    <w:rsid w:val="00466835"/>
    <w:rsid w:val="00466B2B"/>
    <w:rsid w:val="00466F49"/>
    <w:rsid w:val="00467240"/>
    <w:rsid w:val="004678AB"/>
    <w:rsid w:val="00470DDF"/>
    <w:rsid w:val="004711D9"/>
    <w:rsid w:val="004713C3"/>
    <w:rsid w:val="0047220B"/>
    <w:rsid w:val="00474773"/>
    <w:rsid w:val="00474998"/>
    <w:rsid w:val="00474A9C"/>
    <w:rsid w:val="004750CA"/>
    <w:rsid w:val="0047518B"/>
    <w:rsid w:val="00475D55"/>
    <w:rsid w:val="004765AE"/>
    <w:rsid w:val="00476676"/>
    <w:rsid w:val="00476FD2"/>
    <w:rsid w:val="00477A80"/>
    <w:rsid w:val="00480A6F"/>
    <w:rsid w:val="00481389"/>
    <w:rsid w:val="004818DC"/>
    <w:rsid w:val="00482D0A"/>
    <w:rsid w:val="0048323C"/>
    <w:rsid w:val="00483F88"/>
    <w:rsid w:val="0048423F"/>
    <w:rsid w:val="00484B80"/>
    <w:rsid w:val="00485BDA"/>
    <w:rsid w:val="00485DF6"/>
    <w:rsid w:val="004863D0"/>
    <w:rsid w:val="004863F5"/>
    <w:rsid w:val="00486725"/>
    <w:rsid w:val="00486E94"/>
    <w:rsid w:val="004870FD"/>
    <w:rsid w:val="00487712"/>
    <w:rsid w:val="004877C3"/>
    <w:rsid w:val="0048784F"/>
    <w:rsid w:val="00487E93"/>
    <w:rsid w:val="00490390"/>
    <w:rsid w:val="0049081F"/>
    <w:rsid w:val="00490FAB"/>
    <w:rsid w:val="00490FD5"/>
    <w:rsid w:val="00491F99"/>
    <w:rsid w:val="0049218E"/>
    <w:rsid w:val="00492273"/>
    <w:rsid w:val="00493ABC"/>
    <w:rsid w:val="00493D8F"/>
    <w:rsid w:val="0049403E"/>
    <w:rsid w:val="004943EA"/>
    <w:rsid w:val="00494428"/>
    <w:rsid w:val="00494853"/>
    <w:rsid w:val="00494CFE"/>
    <w:rsid w:val="0049581B"/>
    <w:rsid w:val="00496B29"/>
    <w:rsid w:val="00496B2D"/>
    <w:rsid w:val="00496BBB"/>
    <w:rsid w:val="004A07C8"/>
    <w:rsid w:val="004A152A"/>
    <w:rsid w:val="004A2731"/>
    <w:rsid w:val="004A2D23"/>
    <w:rsid w:val="004A3ADA"/>
    <w:rsid w:val="004A5EF4"/>
    <w:rsid w:val="004A607F"/>
    <w:rsid w:val="004A62FC"/>
    <w:rsid w:val="004A672D"/>
    <w:rsid w:val="004A6A63"/>
    <w:rsid w:val="004A6CA2"/>
    <w:rsid w:val="004A70C8"/>
    <w:rsid w:val="004B0510"/>
    <w:rsid w:val="004B0D3B"/>
    <w:rsid w:val="004B15B4"/>
    <w:rsid w:val="004B18DF"/>
    <w:rsid w:val="004B19E0"/>
    <w:rsid w:val="004B2089"/>
    <w:rsid w:val="004B20C9"/>
    <w:rsid w:val="004B281A"/>
    <w:rsid w:val="004B2BF1"/>
    <w:rsid w:val="004B3CE7"/>
    <w:rsid w:val="004B4051"/>
    <w:rsid w:val="004B43D7"/>
    <w:rsid w:val="004B48C0"/>
    <w:rsid w:val="004B4A06"/>
    <w:rsid w:val="004B66CE"/>
    <w:rsid w:val="004B6772"/>
    <w:rsid w:val="004B6C12"/>
    <w:rsid w:val="004C055B"/>
    <w:rsid w:val="004C06A3"/>
    <w:rsid w:val="004C0763"/>
    <w:rsid w:val="004C082B"/>
    <w:rsid w:val="004C090D"/>
    <w:rsid w:val="004C09A3"/>
    <w:rsid w:val="004C1913"/>
    <w:rsid w:val="004C2135"/>
    <w:rsid w:val="004C23A8"/>
    <w:rsid w:val="004C2771"/>
    <w:rsid w:val="004C2F76"/>
    <w:rsid w:val="004C3936"/>
    <w:rsid w:val="004C3B27"/>
    <w:rsid w:val="004C4F0E"/>
    <w:rsid w:val="004C5096"/>
    <w:rsid w:val="004C54B7"/>
    <w:rsid w:val="004C54C2"/>
    <w:rsid w:val="004C6B2E"/>
    <w:rsid w:val="004C7109"/>
    <w:rsid w:val="004D0B88"/>
    <w:rsid w:val="004D1282"/>
    <w:rsid w:val="004D2C28"/>
    <w:rsid w:val="004D30DD"/>
    <w:rsid w:val="004D3374"/>
    <w:rsid w:val="004D3C41"/>
    <w:rsid w:val="004D3F00"/>
    <w:rsid w:val="004D4EBF"/>
    <w:rsid w:val="004D5DF7"/>
    <w:rsid w:val="004D7345"/>
    <w:rsid w:val="004D77C8"/>
    <w:rsid w:val="004E0D24"/>
    <w:rsid w:val="004E1D4C"/>
    <w:rsid w:val="004E2230"/>
    <w:rsid w:val="004E2780"/>
    <w:rsid w:val="004E3451"/>
    <w:rsid w:val="004E3AB7"/>
    <w:rsid w:val="004E51E9"/>
    <w:rsid w:val="004E5F8C"/>
    <w:rsid w:val="004E6B41"/>
    <w:rsid w:val="004E6FDA"/>
    <w:rsid w:val="004F0921"/>
    <w:rsid w:val="004F23CC"/>
    <w:rsid w:val="004F258B"/>
    <w:rsid w:val="004F2DA6"/>
    <w:rsid w:val="004F4093"/>
    <w:rsid w:val="004F43CD"/>
    <w:rsid w:val="004F45E8"/>
    <w:rsid w:val="004F535B"/>
    <w:rsid w:val="004F5AF8"/>
    <w:rsid w:val="004F5DE9"/>
    <w:rsid w:val="004F6137"/>
    <w:rsid w:val="004F6441"/>
    <w:rsid w:val="004F64A9"/>
    <w:rsid w:val="004F6D4E"/>
    <w:rsid w:val="004F706C"/>
    <w:rsid w:val="004F70D2"/>
    <w:rsid w:val="004F73CF"/>
    <w:rsid w:val="004F7A57"/>
    <w:rsid w:val="00500538"/>
    <w:rsid w:val="005010E2"/>
    <w:rsid w:val="00501928"/>
    <w:rsid w:val="00501997"/>
    <w:rsid w:val="00501DCB"/>
    <w:rsid w:val="00501F2F"/>
    <w:rsid w:val="0050326A"/>
    <w:rsid w:val="0050372C"/>
    <w:rsid w:val="005038E0"/>
    <w:rsid w:val="00503BD1"/>
    <w:rsid w:val="00503CF9"/>
    <w:rsid w:val="00504138"/>
    <w:rsid w:val="00505184"/>
    <w:rsid w:val="00505F50"/>
    <w:rsid w:val="005060B9"/>
    <w:rsid w:val="0050654C"/>
    <w:rsid w:val="005065BE"/>
    <w:rsid w:val="0050690F"/>
    <w:rsid w:val="005073A3"/>
    <w:rsid w:val="0050764E"/>
    <w:rsid w:val="005076DE"/>
    <w:rsid w:val="00507953"/>
    <w:rsid w:val="005079A4"/>
    <w:rsid w:val="00507C00"/>
    <w:rsid w:val="00507E68"/>
    <w:rsid w:val="00510367"/>
    <w:rsid w:val="00510F49"/>
    <w:rsid w:val="00511912"/>
    <w:rsid w:val="00511C2B"/>
    <w:rsid w:val="00511DEB"/>
    <w:rsid w:val="005130B1"/>
    <w:rsid w:val="00514E31"/>
    <w:rsid w:val="00515516"/>
    <w:rsid w:val="005155BB"/>
    <w:rsid w:val="005164D1"/>
    <w:rsid w:val="005178A6"/>
    <w:rsid w:val="00517A22"/>
    <w:rsid w:val="005228FD"/>
    <w:rsid w:val="00522C4C"/>
    <w:rsid w:val="005230C7"/>
    <w:rsid w:val="005232C7"/>
    <w:rsid w:val="00524413"/>
    <w:rsid w:val="0052489C"/>
    <w:rsid w:val="00524ECE"/>
    <w:rsid w:val="0052620A"/>
    <w:rsid w:val="005271EC"/>
    <w:rsid w:val="005274EE"/>
    <w:rsid w:val="00527679"/>
    <w:rsid w:val="005278B8"/>
    <w:rsid w:val="005305CC"/>
    <w:rsid w:val="00531210"/>
    <w:rsid w:val="00531485"/>
    <w:rsid w:val="00531BB5"/>
    <w:rsid w:val="00532033"/>
    <w:rsid w:val="00532583"/>
    <w:rsid w:val="00532A80"/>
    <w:rsid w:val="00533BFC"/>
    <w:rsid w:val="00533CE0"/>
    <w:rsid w:val="0053405E"/>
    <w:rsid w:val="00534848"/>
    <w:rsid w:val="00534B14"/>
    <w:rsid w:val="005351E3"/>
    <w:rsid w:val="005351E5"/>
    <w:rsid w:val="00535386"/>
    <w:rsid w:val="00535408"/>
    <w:rsid w:val="00535EED"/>
    <w:rsid w:val="0053671E"/>
    <w:rsid w:val="005375A4"/>
    <w:rsid w:val="00537ADD"/>
    <w:rsid w:val="00537EC8"/>
    <w:rsid w:val="00540380"/>
    <w:rsid w:val="005407FB"/>
    <w:rsid w:val="005409EC"/>
    <w:rsid w:val="005410B8"/>
    <w:rsid w:val="00541A33"/>
    <w:rsid w:val="00541C92"/>
    <w:rsid w:val="00543079"/>
    <w:rsid w:val="005440A3"/>
    <w:rsid w:val="00544350"/>
    <w:rsid w:val="005445B1"/>
    <w:rsid w:val="005447EF"/>
    <w:rsid w:val="00544DC6"/>
    <w:rsid w:val="00544E2F"/>
    <w:rsid w:val="0054780B"/>
    <w:rsid w:val="005501D9"/>
    <w:rsid w:val="00550381"/>
    <w:rsid w:val="00550C44"/>
    <w:rsid w:val="00550F18"/>
    <w:rsid w:val="00551010"/>
    <w:rsid w:val="0055170B"/>
    <w:rsid w:val="00551B51"/>
    <w:rsid w:val="0055270E"/>
    <w:rsid w:val="00552BB9"/>
    <w:rsid w:val="00553012"/>
    <w:rsid w:val="005531EA"/>
    <w:rsid w:val="00553F0F"/>
    <w:rsid w:val="00555243"/>
    <w:rsid w:val="00555952"/>
    <w:rsid w:val="005559A9"/>
    <w:rsid w:val="00556426"/>
    <w:rsid w:val="005570C2"/>
    <w:rsid w:val="005572D1"/>
    <w:rsid w:val="0055747A"/>
    <w:rsid w:val="005608E0"/>
    <w:rsid w:val="005609E6"/>
    <w:rsid w:val="00560F43"/>
    <w:rsid w:val="005611D1"/>
    <w:rsid w:val="00561821"/>
    <w:rsid w:val="00561E6B"/>
    <w:rsid w:val="00561F70"/>
    <w:rsid w:val="00562690"/>
    <w:rsid w:val="005627B8"/>
    <w:rsid w:val="0056295A"/>
    <w:rsid w:val="00563461"/>
    <w:rsid w:val="0056396C"/>
    <w:rsid w:val="00563AD0"/>
    <w:rsid w:val="00564F42"/>
    <w:rsid w:val="00565035"/>
    <w:rsid w:val="005652A9"/>
    <w:rsid w:val="00566717"/>
    <w:rsid w:val="00566CC7"/>
    <w:rsid w:val="005671CA"/>
    <w:rsid w:val="00567484"/>
    <w:rsid w:val="00567EAD"/>
    <w:rsid w:val="0057002F"/>
    <w:rsid w:val="005704E8"/>
    <w:rsid w:val="0057069B"/>
    <w:rsid w:val="0057069C"/>
    <w:rsid w:val="00570D26"/>
    <w:rsid w:val="0057107C"/>
    <w:rsid w:val="00571ADB"/>
    <w:rsid w:val="00572DD1"/>
    <w:rsid w:val="00573211"/>
    <w:rsid w:val="00573269"/>
    <w:rsid w:val="00573999"/>
    <w:rsid w:val="005741D0"/>
    <w:rsid w:val="00575790"/>
    <w:rsid w:val="00575B7B"/>
    <w:rsid w:val="00577665"/>
    <w:rsid w:val="005778DB"/>
    <w:rsid w:val="005801C5"/>
    <w:rsid w:val="005801C8"/>
    <w:rsid w:val="00580F16"/>
    <w:rsid w:val="00580F72"/>
    <w:rsid w:val="00581DAA"/>
    <w:rsid w:val="005827D3"/>
    <w:rsid w:val="00582A20"/>
    <w:rsid w:val="005845F9"/>
    <w:rsid w:val="00584A3E"/>
    <w:rsid w:val="005853B8"/>
    <w:rsid w:val="0058653A"/>
    <w:rsid w:val="005869EE"/>
    <w:rsid w:val="005877DD"/>
    <w:rsid w:val="00591E75"/>
    <w:rsid w:val="0059321D"/>
    <w:rsid w:val="00593EB3"/>
    <w:rsid w:val="00593F0A"/>
    <w:rsid w:val="00593FB6"/>
    <w:rsid w:val="005949D6"/>
    <w:rsid w:val="005950B3"/>
    <w:rsid w:val="00596016"/>
    <w:rsid w:val="00596264"/>
    <w:rsid w:val="00596854"/>
    <w:rsid w:val="00596B84"/>
    <w:rsid w:val="00596F60"/>
    <w:rsid w:val="00597CFD"/>
    <w:rsid w:val="00597E08"/>
    <w:rsid w:val="005A02F9"/>
    <w:rsid w:val="005A0A40"/>
    <w:rsid w:val="005A174F"/>
    <w:rsid w:val="005A22BC"/>
    <w:rsid w:val="005A24A2"/>
    <w:rsid w:val="005A2D5B"/>
    <w:rsid w:val="005A4434"/>
    <w:rsid w:val="005A4C62"/>
    <w:rsid w:val="005A5643"/>
    <w:rsid w:val="005A5B86"/>
    <w:rsid w:val="005A5C8D"/>
    <w:rsid w:val="005A601A"/>
    <w:rsid w:val="005A681C"/>
    <w:rsid w:val="005A7399"/>
    <w:rsid w:val="005A73AE"/>
    <w:rsid w:val="005A7751"/>
    <w:rsid w:val="005A7774"/>
    <w:rsid w:val="005A78F5"/>
    <w:rsid w:val="005B006A"/>
    <w:rsid w:val="005B03A5"/>
    <w:rsid w:val="005B15C5"/>
    <w:rsid w:val="005B2F33"/>
    <w:rsid w:val="005B3B2E"/>
    <w:rsid w:val="005B4140"/>
    <w:rsid w:val="005B4299"/>
    <w:rsid w:val="005B4846"/>
    <w:rsid w:val="005B4C8B"/>
    <w:rsid w:val="005B4D67"/>
    <w:rsid w:val="005B54A9"/>
    <w:rsid w:val="005B5BCD"/>
    <w:rsid w:val="005B5E4A"/>
    <w:rsid w:val="005B615B"/>
    <w:rsid w:val="005B63DA"/>
    <w:rsid w:val="005C00EA"/>
    <w:rsid w:val="005C046E"/>
    <w:rsid w:val="005C118B"/>
    <w:rsid w:val="005C28EC"/>
    <w:rsid w:val="005C2A18"/>
    <w:rsid w:val="005C2BF7"/>
    <w:rsid w:val="005C399E"/>
    <w:rsid w:val="005C3BA3"/>
    <w:rsid w:val="005C4EBA"/>
    <w:rsid w:val="005D0062"/>
    <w:rsid w:val="005D1632"/>
    <w:rsid w:val="005D2005"/>
    <w:rsid w:val="005D22FC"/>
    <w:rsid w:val="005D28F4"/>
    <w:rsid w:val="005D2D75"/>
    <w:rsid w:val="005D3B10"/>
    <w:rsid w:val="005D3B58"/>
    <w:rsid w:val="005D4A0D"/>
    <w:rsid w:val="005D4C8F"/>
    <w:rsid w:val="005D5389"/>
    <w:rsid w:val="005D71DD"/>
    <w:rsid w:val="005D79A6"/>
    <w:rsid w:val="005E035F"/>
    <w:rsid w:val="005E05F5"/>
    <w:rsid w:val="005E0F59"/>
    <w:rsid w:val="005E1235"/>
    <w:rsid w:val="005E199A"/>
    <w:rsid w:val="005E1DE2"/>
    <w:rsid w:val="005E2006"/>
    <w:rsid w:val="005E2F6E"/>
    <w:rsid w:val="005E4935"/>
    <w:rsid w:val="005E4A32"/>
    <w:rsid w:val="005E4E05"/>
    <w:rsid w:val="005E54E0"/>
    <w:rsid w:val="005E64D8"/>
    <w:rsid w:val="005F10AF"/>
    <w:rsid w:val="005F1F9D"/>
    <w:rsid w:val="005F26C6"/>
    <w:rsid w:val="005F32B3"/>
    <w:rsid w:val="005F368E"/>
    <w:rsid w:val="005F37B1"/>
    <w:rsid w:val="005F484B"/>
    <w:rsid w:val="005F4A76"/>
    <w:rsid w:val="005F52BB"/>
    <w:rsid w:val="005F6140"/>
    <w:rsid w:val="005F6957"/>
    <w:rsid w:val="005F7048"/>
    <w:rsid w:val="00601CF2"/>
    <w:rsid w:val="00602116"/>
    <w:rsid w:val="006023EB"/>
    <w:rsid w:val="00602874"/>
    <w:rsid w:val="00602D6E"/>
    <w:rsid w:val="0060319A"/>
    <w:rsid w:val="006038D3"/>
    <w:rsid w:val="00604B45"/>
    <w:rsid w:val="00605DCC"/>
    <w:rsid w:val="006061DB"/>
    <w:rsid w:val="00606A2B"/>
    <w:rsid w:val="00606FBD"/>
    <w:rsid w:val="00607453"/>
    <w:rsid w:val="00607B14"/>
    <w:rsid w:val="00607BBD"/>
    <w:rsid w:val="00607BF7"/>
    <w:rsid w:val="00610255"/>
    <w:rsid w:val="00610912"/>
    <w:rsid w:val="00610AE1"/>
    <w:rsid w:val="00610E86"/>
    <w:rsid w:val="00611082"/>
    <w:rsid w:val="00611D44"/>
    <w:rsid w:val="006121F6"/>
    <w:rsid w:val="00612251"/>
    <w:rsid w:val="00612735"/>
    <w:rsid w:val="0061293E"/>
    <w:rsid w:val="006144D3"/>
    <w:rsid w:val="006147F7"/>
    <w:rsid w:val="0061566B"/>
    <w:rsid w:val="006167C2"/>
    <w:rsid w:val="00616FE3"/>
    <w:rsid w:val="006179AE"/>
    <w:rsid w:val="00620188"/>
    <w:rsid w:val="006203A8"/>
    <w:rsid w:val="0062059E"/>
    <w:rsid w:val="00621AE1"/>
    <w:rsid w:val="0062250C"/>
    <w:rsid w:val="00622694"/>
    <w:rsid w:val="006229F2"/>
    <w:rsid w:val="00623274"/>
    <w:rsid w:val="006236E5"/>
    <w:rsid w:val="00623ECE"/>
    <w:rsid w:val="00624A3F"/>
    <w:rsid w:val="00624D3B"/>
    <w:rsid w:val="0062500B"/>
    <w:rsid w:val="0062525E"/>
    <w:rsid w:val="0062545A"/>
    <w:rsid w:val="00625736"/>
    <w:rsid w:val="0062609F"/>
    <w:rsid w:val="00626187"/>
    <w:rsid w:val="00626522"/>
    <w:rsid w:val="00626B69"/>
    <w:rsid w:val="00626C22"/>
    <w:rsid w:val="00627104"/>
    <w:rsid w:val="006276DC"/>
    <w:rsid w:val="0063135C"/>
    <w:rsid w:val="00631952"/>
    <w:rsid w:val="00632238"/>
    <w:rsid w:val="00632473"/>
    <w:rsid w:val="00634585"/>
    <w:rsid w:val="00634589"/>
    <w:rsid w:val="006346DC"/>
    <w:rsid w:val="006348AE"/>
    <w:rsid w:val="00634D90"/>
    <w:rsid w:val="00635363"/>
    <w:rsid w:val="006353F0"/>
    <w:rsid w:val="0063551E"/>
    <w:rsid w:val="00635D72"/>
    <w:rsid w:val="006366E0"/>
    <w:rsid w:val="00636FEB"/>
    <w:rsid w:val="006376C7"/>
    <w:rsid w:val="00637AEE"/>
    <w:rsid w:val="0064006E"/>
    <w:rsid w:val="006410EA"/>
    <w:rsid w:val="006434EB"/>
    <w:rsid w:val="00643586"/>
    <w:rsid w:val="006435EE"/>
    <w:rsid w:val="00644186"/>
    <w:rsid w:val="006446DE"/>
    <w:rsid w:val="00644979"/>
    <w:rsid w:val="006454ED"/>
    <w:rsid w:val="00645787"/>
    <w:rsid w:val="00645E68"/>
    <w:rsid w:val="00646739"/>
    <w:rsid w:val="00646DFD"/>
    <w:rsid w:val="00647AAB"/>
    <w:rsid w:val="00647C76"/>
    <w:rsid w:val="006501C5"/>
    <w:rsid w:val="00651E40"/>
    <w:rsid w:val="0065402D"/>
    <w:rsid w:val="00654F6D"/>
    <w:rsid w:val="006552B7"/>
    <w:rsid w:val="00655CFC"/>
    <w:rsid w:val="00655F89"/>
    <w:rsid w:val="006563A3"/>
    <w:rsid w:val="006567A0"/>
    <w:rsid w:val="006571DB"/>
    <w:rsid w:val="00657BE6"/>
    <w:rsid w:val="0066055A"/>
    <w:rsid w:val="00661F45"/>
    <w:rsid w:val="00662445"/>
    <w:rsid w:val="006634D6"/>
    <w:rsid w:val="006636E2"/>
    <w:rsid w:val="006639B0"/>
    <w:rsid w:val="0066427A"/>
    <w:rsid w:val="00664840"/>
    <w:rsid w:val="00664A1A"/>
    <w:rsid w:val="00664A5F"/>
    <w:rsid w:val="00664E46"/>
    <w:rsid w:val="00665177"/>
    <w:rsid w:val="00665D59"/>
    <w:rsid w:val="00665E87"/>
    <w:rsid w:val="006675E1"/>
    <w:rsid w:val="006679AE"/>
    <w:rsid w:val="00670ACE"/>
    <w:rsid w:val="0067116A"/>
    <w:rsid w:val="00672CC7"/>
    <w:rsid w:val="00673386"/>
    <w:rsid w:val="00674AEC"/>
    <w:rsid w:val="00674CDC"/>
    <w:rsid w:val="00675365"/>
    <w:rsid w:val="00675C2A"/>
    <w:rsid w:val="0067606B"/>
    <w:rsid w:val="00676949"/>
    <w:rsid w:val="00676AD0"/>
    <w:rsid w:val="00676FC0"/>
    <w:rsid w:val="0067776A"/>
    <w:rsid w:val="006777C2"/>
    <w:rsid w:val="0067795A"/>
    <w:rsid w:val="00677A27"/>
    <w:rsid w:val="006813A0"/>
    <w:rsid w:val="00681A29"/>
    <w:rsid w:val="006822B8"/>
    <w:rsid w:val="0068309F"/>
    <w:rsid w:val="006841D4"/>
    <w:rsid w:val="00684BF4"/>
    <w:rsid w:val="00685E72"/>
    <w:rsid w:val="00686569"/>
    <w:rsid w:val="006868D3"/>
    <w:rsid w:val="00687331"/>
    <w:rsid w:val="006875B7"/>
    <w:rsid w:val="00687F2A"/>
    <w:rsid w:val="006903E4"/>
    <w:rsid w:val="00691280"/>
    <w:rsid w:val="006926E6"/>
    <w:rsid w:val="00692727"/>
    <w:rsid w:val="00692EDD"/>
    <w:rsid w:val="00693233"/>
    <w:rsid w:val="006934DC"/>
    <w:rsid w:val="006935EE"/>
    <w:rsid w:val="00694DB4"/>
    <w:rsid w:val="00695347"/>
    <w:rsid w:val="006957DA"/>
    <w:rsid w:val="0069598F"/>
    <w:rsid w:val="00695D28"/>
    <w:rsid w:val="00697EFF"/>
    <w:rsid w:val="006A20B0"/>
    <w:rsid w:val="006A2503"/>
    <w:rsid w:val="006A33A9"/>
    <w:rsid w:val="006A3437"/>
    <w:rsid w:val="006A584B"/>
    <w:rsid w:val="006A5F1E"/>
    <w:rsid w:val="006A5FB7"/>
    <w:rsid w:val="006A5FEC"/>
    <w:rsid w:val="006B1B2F"/>
    <w:rsid w:val="006B333B"/>
    <w:rsid w:val="006B4DF6"/>
    <w:rsid w:val="006B611E"/>
    <w:rsid w:val="006B6628"/>
    <w:rsid w:val="006B6A76"/>
    <w:rsid w:val="006B6E9C"/>
    <w:rsid w:val="006B7567"/>
    <w:rsid w:val="006B77AE"/>
    <w:rsid w:val="006B7B90"/>
    <w:rsid w:val="006C05CD"/>
    <w:rsid w:val="006C0ED7"/>
    <w:rsid w:val="006C0FA6"/>
    <w:rsid w:val="006C141A"/>
    <w:rsid w:val="006C1CC6"/>
    <w:rsid w:val="006C20DC"/>
    <w:rsid w:val="006C22E0"/>
    <w:rsid w:val="006C26F8"/>
    <w:rsid w:val="006C34BA"/>
    <w:rsid w:val="006C3ACD"/>
    <w:rsid w:val="006C416E"/>
    <w:rsid w:val="006C442C"/>
    <w:rsid w:val="006C4DDC"/>
    <w:rsid w:val="006C5909"/>
    <w:rsid w:val="006C5A03"/>
    <w:rsid w:val="006C5A0B"/>
    <w:rsid w:val="006C5A71"/>
    <w:rsid w:val="006C7114"/>
    <w:rsid w:val="006C7C3B"/>
    <w:rsid w:val="006D06AD"/>
    <w:rsid w:val="006D0A9C"/>
    <w:rsid w:val="006D0C5F"/>
    <w:rsid w:val="006D13E7"/>
    <w:rsid w:val="006D1472"/>
    <w:rsid w:val="006D1B92"/>
    <w:rsid w:val="006D272E"/>
    <w:rsid w:val="006D2C1C"/>
    <w:rsid w:val="006D2C98"/>
    <w:rsid w:val="006D3548"/>
    <w:rsid w:val="006D3910"/>
    <w:rsid w:val="006D4CE1"/>
    <w:rsid w:val="006D4D0D"/>
    <w:rsid w:val="006D551D"/>
    <w:rsid w:val="006D7F95"/>
    <w:rsid w:val="006E0565"/>
    <w:rsid w:val="006E0844"/>
    <w:rsid w:val="006E1E0B"/>
    <w:rsid w:val="006E2167"/>
    <w:rsid w:val="006E37C2"/>
    <w:rsid w:val="006E47F6"/>
    <w:rsid w:val="006E4EC0"/>
    <w:rsid w:val="006E544B"/>
    <w:rsid w:val="006E57F8"/>
    <w:rsid w:val="006E58F6"/>
    <w:rsid w:val="006E5A57"/>
    <w:rsid w:val="006E5BFC"/>
    <w:rsid w:val="006E609A"/>
    <w:rsid w:val="006E68DF"/>
    <w:rsid w:val="006E7170"/>
    <w:rsid w:val="006E7516"/>
    <w:rsid w:val="006E7DD7"/>
    <w:rsid w:val="006E7F4E"/>
    <w:rsid w:val="006F000B"/>
    <w:rsid w:val="006F05C7"/>
    <w:rsid w:val="006F069B"/>
    <w:rsid w:val="006F126A"/>
    <w:rsid w:val="006F2CF2"/>
    <w:rsid w:val="006F3A78"/>
    <w:rsid w:val="006F3F54"/>
    <w:rsid w:val="006F3F55"/>
    <w:rsid w:val="006F408C"/>
    <w:rsid w:val="006F445C"/>
    <w:rsid w:val="006F4A34"/>
    <w:rsid w:val="006F4D32"/>
    <w:rsid w:val="006F5371"/>
    <w:rsid w:val="006F6162"/>
    <w:rsid w:val="006F63D4"/>
    <w:rsid w:val="006F655B"/>
    <w:rsid w:val="00700DF0"/>
    <w:rsid w:val="00701A4A"/>
    <w:rsid w:val="00704068"/>
    <w:rsid w:val="007043B1"/>
    <w:rsid w:val="00704555"/>
    <w:rsid w:val="00705733"/>
    <w:rsid w:val="00705AC4"/>
    <w:rsid w:val="007068CD"/>
    <w:rsid w:val="00706BB2"/>
    <w:rsid w:val="00707063"/>
    <w:rsid w:val="00707EE2"/>
    <w:rsid w:val="00707F4E"/>
    <w:rsid w:val="0071072D"/>
    <w:rsid w:val="007108C7"/>
    <w:rsid w:val="00710BC5"/>
    <w:rsid w:val="007111B0"/>
    <w:rsid w:val="007113F0"/>
    <w:rsid w:val="00711D6B"/>
    <w:rsid w:val="00711D7D"/>
    <w:rsid w:val="00713198"/>
    <w:rsid w:val="00713FEA"/>
    <w:rsid w:val="007144C1"/>
    <w:rsid w:val="0071455F"/>
    <w:rsid w:val="007146BF"/>
    <w:rsid w:val="00714EBC"/>
    <w:rsid w:val="007155D2"/>
    <w:rsid w:val="007156A1"/>
    <w:rsid w:val="00715ABF"/>
    <w:rsid w:val="00715DA5"/>
    <w:rsid w:val="00715DB6"/>
    <w:rsid w:val="00716AEE"/>
    <w:rsid w:val="007177AE"/>
    <w:rsid w:val="007178E6"/>
    <w:rsid w:val="007200CA"/>
    <w:rsid w:val="0072076C"/>
    <w:rsid w:val="00721549"/>
    <w:rsid w:val="00721A07"/>
    <w:rsid w:val="0072238F"/>
    <w:rsid w:val="0072303A"/>
    <w:rsid w:val="00723259"/>
    <w:rsid w:val="00723EFE"/>
    <w:rsid w:val="00723FA9"/>
    <w:rsid w:val="0072409C"/>
    <w:rsid w:val="00724B1D"/>
    <w:rsid w:val="00725084"/>
    <w:rsid w:val="00725547"/>
    <w:rsid w:val="00725A00"/>
    <w:rsid w:val="00725B9B"/>
    <w:rsid w:val="0072609E"/>
    <w:rsid w:val="0072758A"/>
    <w:rsid w:val="00727F50"/>
    <w:rsid w:val="00730001"/>
    <w:rsid w:val="00730C70"/>
    <w:rsid w:val="00731652"/>
    <w:rsid w:val="00731E04"/>
    <w:rsid w:val="00733018"/>
    <w:rsid w:val="0073324C"/>
    <w:rsid w:val="00733653"/>
    <w:rsid w:val="00733C08"/>
    <w:rsid w:val="00735140"/>
    <w:rsid w:val="00735DE4"/>
    <w:rsid w:val="00735F53"/>
    <w:rsid w:val="00737181"/>
    <w:rsid w:val="00737859"/>
    <w:rsid w:val="00737D16"/>
    <w:rsid w:val="00737D9E"/>
    <w:rsid w:val="0074122F"/>
    <w:rsid w:val="00741D7B"/>
    <w:rsid w:val="00741EA6"/>
    <w:rsid w:val="007429E1"/>
    <w:rsid w:val="00742AE0"/>
    <w:rsid w:val="00742DF5"/>
    <w:rsid w:val="007432CB"/>
    <w:rsid w:val="00743F53"/>
    <w:rsid w:val="0074458D"/>
    <w:rsid w:val="007446D9"/>
    <w:rsid w:val="00744A42"/>
    <w:rsid w:val="007454EB"/>
    <w:rsid w:val="00745543"/>
    <w:rsid w:val="0074562F"/>
    <w:rsid w:val="00745793"/>
    <w:rsid w:val="00745869"/>
    <w:rsid w:val="00745B3A"/>
    <w:rsid w:val="00745ECA"/>
    <w:rsid w:val="007471AF"/>
    <w:rsid w:val="00750214"/>
    <w:rsid w:val="0075035D"/>
    <w:rsid w:val="00751C31"/>
    <w:rsid w:val="00752893"/>
    <w:rsid w:val="00752B72"/>
    <w:rsid w:val="007532DD"/>
    <w:rsid w:val="007549EC"/>
    <w:rsid w:val="00754A31"/>
    <w:rsid w:val="007550A7"/>
    <w:rsid w:val="0075675A"/>
    <w:rsid w:val="0075696E"/>
    <w:rsid w:val="00757390"/>
    <w:rsid w:val="007579A9"/>
    <w:rsid w:val="00760518"/>
    <w:rsid w:val="007627FC"/>
    <w:rsid w:val="00762AC6"/>
    <w:rsid w:val="00763875"/>
    <w:rsid w:val="00763A79"/>
    <w:rsid w:val="00763CA3"/>
    <w:rsid w:val="007648DC"/>
    <w:rsid w:val="007651F2"/>
    <w:rsid w:val="00765F72"/>
    <w:rsid w:val="00766926"/>
    <w:rsid w:val="00766971"/>
    <w:rsid w:val="007671B9"/>
    <w:rsid w:val="00767E06"/>
    <w:rsid w:val="00770723"/>
    <w:rsid w:val="00770DE0"/>
    <w:rsid w:val="00770FB1"/>
    <w:rsid w:val="00771929"/>
    <w:rsid w:val="00771B99"/>
    <w:rsid w:val="00772FA5"/>
    <w:rsid w:val="007739D5"/>
    <w:rsid w:val="00774261"/>
    <w:rsid w:val="00774339"/>
    <w:rsid w:val="007747CF"/>
    <w:rsid w:val="007753B5"/>
    <w:rsid w:val="00775461"/>
    <w:rsid w:val="007757F0"/>
    <w:rsid w:val="0077581B"/>
    <w:rsid w:val="007758C1"/>
    <w:rsid w:val="00775DCC"/>
    <w:rsid w:val="007767E7"/>
    <w:rsid w:val="00776FB8"/>
    <w:rsid w:val="00777251"/>
    <w:rsid w:val="007804DA"/>
    <w:rsid w:val="0078104D"/>
    <w:rsid w:val="00781322"/>
    <w:rsid w:val="00781805"/>
    <w:rsid w:val="007818DF"/>
    <w:rsid w:val="00781A80"/>
    <w:rsid w:val="00782CEA"/>
    <w:rsid w:val="00785631"/>
    <w:rsid w:val="007879D0"/>
    <w:rsid w:val="00787BDA"/>
    <w:rsid w:val="00790153"/>
    <w:rsid w:val="00790675"/>
    <w:rsid w:val="00790BE0"/>
    <w:rsid w:val="00791306"/>
    <w:rsid w:val="007917FD"/>
    <w:rsid w:val="00791B1A"/>
    <w:rsid w:val="00792630"/>
    <w:rsid w:val="00792B6F"/>
    <w:rsid w:val="0079367B"/>
    <w:rsid w:val="0079475D"/>
    <w:rsid w:val="007951F8"/>
    <w:rsid w:val="00795639"/>
    <w:rsid w:val="007963E0"/>
    <w:rsid w:val="00797203"/>
    <w:rsid w:val="00797458"/>
    <w:rsid w:val="0079782F"/>
    <w:rsid w:val="00797927"/>
    <w:rsid w:val="00797B0C"/>
    <w:rsid w:val="007A00B2"/>
    <w:rsid w:val="007A00D7"/>
    <w:rsid w:val="007A0EE7"/>
    <w:rsid w:val="007A105C"/>
    <w:rsid w:val="007A2377"/>
    <w:rsid w:val="007A2549"/>
    <w:rsid w:val="007A28FE"/>
    <w:rsid w:val="007A29A2"/>
    <w:rsid w:val="007A37F1"/>
    <w:rsid w:val="007A3899"/>
    <w:rsid w:val="007A3B08"/>
    <w:rsid w:val="007A4D2D"/>
    <w:rsid w:val="007A5525"/>
    <w:rsid w:val="007A615F"/>
    <w:rsid w:val="007A731D"/>
    <w:rsid w:val="007B0B91"/>
    <w:rsid w:val="007B1747"/>
    <w:rsid w:val="007B18EE"/>
    <w:rsid w:val="007B1C87"/>
    <w:rsid w:val="007B1CF9"/>
    <w:rsid w:val="007B2D19"/>
    <w:rsid w:val="007B3830"/>
    <w:rsid w:val="007B3946"/>
    <w:rsid w:val="007B3CD3"/>
    <w:rsid w:val="007B43FD"/>
    <w:rsid w:val="007B5ACF"/>
    <w:rsid w:val="007B68CF"/>
    <w:rsid w:val="007B6C55"/>
    <w:rsid w:val="007B706B"/>
    <w:rsid w:val="007B732E"/>
    <w:rsid w:val="007B778C"/>
    <w:rsid w:val="007B7F85"/>
    <w:rsid w:val="007C0065"/>
    <w:rsid w:val="007C04A0"/>
    <w:rsid w:val="007C092E"/>
    <w:rsid w:val="007C1137"/>
    <w:rsid w:val="007C1BF7"/>
    <w:rsid w:val="007C2009"/>
    <w:rsid w:val="007C3419"/>
    <w:rsid w:val="007C3921"/>
    <w:rsid w:val="007C3DD2"/>
    <w:rsid w:val="007C3FFD"/>
    <w:rsid w:val="007C466C"/>
    <w:rsid w:val="007C4D94"/>
    <w:rsid w:val="007C4F6A"/>
    <w:rsid w:val="007C4FC1"/>
    <w:rsid w:val="007C5053"/>
    <w:rsid w:val="007C5498"/>
    <w:rsid w:val="007C6F41"/>
    <w:rsid w:val="007C704E"/>
    <w:rsid w:val="007D01E2"/>
    <w:rsid w:val="007D04B3"/>
    <w:rsid w:val="007D0FCF"/>
    <w:rsid w:val="007D1E22"/>
    <w:rsid w:val="007D2145"/>
    <w:rsid w:val="007D2FD8"/>
    <w:rsid w:val="007D3293"/>
    <w:rsid w:val="007D3940"/>
    <w:rsid w:val="007D4FA4"/>
    <w:rsid w:val="007D5547"/>
    <w:rsid w:val="007D68F2"/>
    <w:rsid w:val="007D6AEA"/>
    <w:rsid w:val="007D6BA6"/>
    <w:rsid w:val="007D6F95"/>
    <w:rsid w:val="007D7B18"/>
    <w:rsid w:val="007E01F0"/>
    <w:rsid w:val="007E07A4"/>
    <w:rsid w:val="007E0F5B"/>
    <w:rsid w:val="007E10AB"/>
    <w:rsid w:val="007E1453"/>
    <w:rsid w:val="007E1846"/>
    <w:rsid w:val="007E256B"/>
    <w:rsid w:val="007E2A91"/>
    <w:rsid w:val="007E2D2F"/>
    <w:rsid w:val="007E2EDA"/>
    <w:rsid w:val="007E43C6"/>
    <w:rsid w:val="007E4445"/>
    <w:rsid w:val="007F1353"/>
    <w:rsid w:val="007F169C"/>
    <w:rsid w:val="007F1789"/>
    <w:rsid w:val="007F1821"/>
    <w:rsid w:val="007F2631"/>
    <w:rsid w:val="007F2A1E"/>
    <w:rsid w:val="007F39EB"/>
    <w:rsid w:val="007F43B8"/>
    <w:rsid w:val="007F4B19"/>
    <w:rsid w:val="007F5583"/>
    <w:rsid w:val="007F5CBE"/>
    <w:rsid w:val="007F5FDF"/>
    <w:rsid w:val="007F7B4A"/>
    <w:rsid w:val="008015D3"/>
    <w:rsid w:val="0080160D"/>
    <w:rsid w:val="0080180F"/>
    <w:rsid w:val="00802C04"/>
    <w:rsid w:val="008035D6"/>
    <w:rsid w:val="00803774"/>
    <w:rsid w:val="0080407F"/>
    <w:rsid w:val="008040FB"/>
    <w:rsid w:val="008048AE"/>
    <w:rsid w:val="00805028"/>
    <w:rsid w:val="00805719"/>
    <w:rsid w:val="0081010F"/>
    <w:rsid w:val="00810983"/>
    <w:rsid w:val="00810B9F"/>
    <w:rsid w:val="00810BBA"/>
    <w:rsid w:val="00810DDF"/>
    <w:rsid w:val="008116D5"/>
    <w:rsid w:val="0081195F"/>
    <w:rsid w:val="00811B2C"/>
    <w:rsid w:val="0081348F"/>
    <w:rsid w:val="00813C43"/>
    <w:rsid w:val="00813DA2"/>
    <w:rsid w:val="0081412E"/>
    <w:rsid w:val="0081464A"/>
    <w:rsid w:val="0081472D"/>
    <w:rsid w:val="0081481F"/>
    <w:rsid w:val="0081493F"/>
    <w:rsid w:val="00815746"/>
    <w:rsid w:val="00815C44"/>
    <w:rsid w:val="0081644F"/>
    <w:rsid w:val="0081763A"/>
    <w:rsid w:val="00817FD8"/>
    <w:rsid w:val="00820FA4"/>
    <w:rsid w:val="00821066"/>
    <w:rsid w:val="00821148"/>
    <w:rsid w:val="00821F8E"/>
    <w:rsid w:val="00822369"/>
    <w:rsid w:val="008225E3"/>
    <w:rsid w:val="008227DF"/>
    <w:rsid w:val="00823250"/>
    <w:rsid w:val="00823533"/>
    <w:rsid w:val="00823C0E"/>
    <w:rsid w:val="0082401F"/>
    <w:rsid w:val="00825CE6"/>
    <w:rsid w:val="0082610B"/>
    <w:rsid w:val="00826994"/>
    <w:rsid w:val="00827A0E"/>
    <w:rsid w:val="00827CBE"/>
    <w:rsid w:val="00827EC5"/>
    <w:rsid w:val="00830981"/>
    <w:rsid w:val="00830C65"/>
    <w:rsid w:val="00831A00"/>
    <w:rsid w:val="00832F26"/>
    <w:rsid w:val="0083360E"/>
    <w:rsid w:val="00833B82"/>
    <w:rsid w:val="00834FC4"/>
    <w:rsid w:val="00835727"/>
    <w:rsid w:val="00836078"/>
    <w:rsid w:val="008362E3"/>
    <w:rsid w:val="00836A1F"/>
    <w:rsid w:val="00836A6A"/>
    <w:rsid w:val="00836ACF"/>
    <w:rsid w:val="00836EEF"/>
    <w:rsid w:val="00842325"/>
    <w:rsid w:val="008425BA"/>
    <w:rsid w:val="008430D7"/>
    <w:rsid w:val="008433E4"/>
    <w:rsid w:val="008435DB"/>
    <w:rsid w:val="00843931"/>
    <w:rsid w:val="00844C07"/>
    <w:rsid w:val="0084553A"/>
    <w:rsid w:val="00845C11"/>
    <w:rsid w:val="00845F7E"/>
    <w:rsid w:val="0084664C"/>
    <w:rsid w:val="00846990"/>
    <w:rsid w:val="00846CBC"/>
    <w:rsid w:val="008477FF"/>
    <w:rsid w:val="00847C56"/>
    <w:rsid w:val="00847EE1"/>
    <w:rsid w:val="00850BA3"/>
    <w:rsid w:val="008514D5"/>
    <w:rsid w:val="00851E6A"/>
    <w:rsid w:val="00851ECE"/>
    <w:rsid w:val="008527CA"/>
    <w:rsid w:val="00852BFE"/>
    <w:rsid w:val="00855CE4"/>
    <w:rsid w:val="008560C8"/>
    <w:rsid w:val="008563E0"/>
    <w:rsid w:val="008565AF"/>
    <w:rsid w:val="00860693"/>
    <w:rsid w:val="00860B9F"/>
    <w:rsid w:val="00861143"/>
    <w:rsid w:val="00861F9B"/>
    <w:rsid w:val="00862289"/>
    <w:rsid w:val="00862699"/>
    <w:rsid w:val="00862949"/>
    <w:rsid w:val="008630C2"/>
    <w:rsid w:val="0086334E"/>
    <w:rsid w:val="00864474"/>
    <w:rsid w:val="00864ADF"/>
    <w:rsid w:val="00865019"/>
    <w:rsid w:val="008650D7"/>
    <w:rsid w:val="008654EC"/>
    <w:rsid w:val="00865656"/>
    <w:rsid w:val="00865693"/>
    <w:rsid w:val="00865BF1"/>
    <w:rsid w:val="00865DC3"/>
    <w:rsid w:val="008664A1"/>
    <w:rsid w:val="008665AB"/>
    <w:rsid w:val="00866D96"/>
    <w:rsid w:val="00866F87"/>
    <w:rsid w:val="00867B32"/>
    <w:rsid w:val="00867F3D"/>
    <w:rsid w:val="00870509"/>
    <w:rsid w:val="008705CF"/>
    <w:rsid w:val="00871F80"/>
    <w:rsid w:val="00872C4A"/>
    <w:rsid w:val="00872F94"/>
    <w:rsid w:val="00872FC4"/>
    <w:rsid w:val="008736BB"/>
    <w:rsid w:val="00874F05"/>
    <w:rsid w:val="00875CA0"/>
    <w:rsid w:val="00875F6A"/>
    <w:rsid w:val="00876006"/>
    <w:rsid w:val="00876B02"/>
    <w:rsid w:val="008774F0"/>
    <w:rsid w:val="00881A90"/>
    <w:rsid w:val="00881ED9"/>
    <w:rsid w:val="00883C9F"/>
    <w:rsid w:val="00884ACD"/>
    <w:rsid w:val="00885BD0"/>
    <w:rsid w:val="00885CF8"/>
    <w:rsid w:val="0088638B"/>
    <w:rsid w:val="0088692D"/>
    <w:rsid w:val="0088712F"/>
    <w:rsid w:val="00887A1A"/>
    <w:rsid w:val="008900E9"/>
    <w:rsid w:val="00890442"/>
    <w:rsid w:val="008927ED"/>
    <w:rsid w:val="00892B52"/>
    <w:rsid w:val="00893205"/>
    <w:rsid w:val="0089369E"/>
    <w:rsid w:val="00894EEC"/>
    <w:rsid w:val="00895923"/>
    <w:rsid w:val="00895BFF"/>
    <w:rsid w:val="00895D67"/>
    <w:rsid w:val="0089613D"/>
    <w:rsid w:val="0089710A"/>
    <w:rsid w:val="00897AE9"/>
    <w:rsid w:val="00897B59"/>
    <w:rsid w:val="00897CD2"/>
    <w:rsid w:val="008A03CE"/>
    <w:rsid w:val="008A065E"/>
    <w:rsid w:val="008A1B9A"/>
    <w:rsid w:val="008A24DB"/>
    <w:rsid w:val="008A3302"/>
    <w:rsid w:val="008A34E2"/>
    <w:rsid w:val="008A3BBF"/>
    <w:rsid w:val="008A3E32"/>
    <w:rsid w:val="008A465C"/>
    <w:rsid w:val="008A476B"/>
    <w:rsid w:val="008A476F"/>
    <w:rsid w:val="008A4FC3"/>
    <w:rsid w:val="008A567D"/>
    <w:rsid w:val="008A5979"/>
    <w:rsid w:val="008A5B5F"/>
    <w:rsid w:val="008A5F87"/>
    <w:rsid w:val="008A649F"/>
    <w:rsid w:val="008A700F"/>
    <w:rsid w:val="008A74B5"/>
    <w:rsid w:val="008A7DB9"/>
    <w:rsid w:val="008B1030"/>
    <w:rsid w:val="008B1621"/>
    <w:rsid w:val="008B18E2"/>
    <w:rsid w:val="008B1E04"/>
    <w:rsid w:val="008B2265"/>
    <w:rsid w:val="008B2CA2"/>
    <w:rsid w:val="008B2DD2"/>
    <w:rsid w:val="008B3ACC"/>
    <w:rsid w:val="008B3AE0"/>
    <w:rsid w:val="008B50C3"/>
    <w:rsid w:val="008B5410"/>
    <w:rsid w:val="008B5906"/>
    <w:rsid w:val="008B646B"/>
    <w:rsid w:val="008B6718"/>
    <w:rsid w:val="008B7354"/>
    <w:rsid w:val="008C0317"/>
    <w:rsid w:val="008C1336"/>
    <w:rsid w:val="008C1B0E"/>
    <w:rsid w:val="008C1E59"/>
    <w:rsid w:val="008C4039"/>
    <w:rsid w:val="008C51DE"/>
    <w:rsid w:val="008C5611"/>
    <w:rsid w:val="008C5EDF"/>
    <w:rsid w:val="008C61FF"/>
    <w:rsid w:val="008C62AE"/>
    <w:rsid w:val="008C645F"/>
    <w:rsid w:val="008C7A20"/>
    <w:rsid w:val="008D0242"/>
    <w:rsid w:val="008D08E0"/>
    <w:rsid w:val="008D0C23"/>
    <w:rsid w:val="008D0C72"/>
    <w:rsid w:val="008D0F35"/>
    <w:rsid w:val="008D1A94"/>
    <w:rsid w:val="008D1CE9"/>
    <w:rsid w:val="008D2366"/>
    <w:rsid w:val="008D27DC"/>
    <w:rsid w:val="008D3C9C"/>
    <w:rsid w:val="008D3D43"/>
    <w:rsid w:val="008D3DBB"/>
    <w:rsid w:val="008D4237"/>
    <w:rsid w:val="008D5316"/>
    <w:rsid w:val="008D54D2"/>
    <w:rsid w:val="008D5B11"/>
    <w:rsid w:val="008D5F02"/>
    <w:rsid w:val="008D6B14"/>
    <w:rsid w:val="008D7287"/>
    <w:rsid w:val="008D7715"/>
    <w:rsid w:val="008E0120"/>
    <w:rsid w:val="008E01F3"/>
    <w:rsid w:val="008E0449"/>
    <w:rsid w:val="008E0D74"/>
    <w:rsid w:val="008E104C"/>
    <w:rsid w:val="008E1BA5"/>
    <w:rsid w:val="008E1BEE"/>
    <w:rsid w:val="008E5F2B"/>
    <w:rsid w:val="008E65D8"/>
    <w:rsid w:val="008E74AB"/>
    <w:rsid w:val="008E76E3"/>
    <w:rsid w:val="008E78F1"/>
    <w:rsid w:val="008F0159"/>
    <w:rsid w:val="008F031D"/>
    <w:rsid w:val="008F08BF"/>
    <w:rsid w:val="008F0F53"/>
    <w:rsid w:val="008F1961"/>
    <w:rsid w:val="008F1CB5"/>
    <w:rsid w:val="008F263E"/>
    <w:rsid w:val="008F274C"/>
    <w:rsid w:val="008F328D"/>
    <w:rsid w:val="008F44AC"/>
    <w:rsid w:val="008F4E84"/>
    <w:rsid w:val="008F59A7"/>
    <w:rsid w:val="008F59EE"/>
    <w:rsid w:val="008F60E3"/>
    <w:rsid w:val="008F67D6"/>
    <w:rsid w:val="008F6917"/>
    <w:rsid w:val="008F6C64"/>
    <w:rsid w:val="008F76E3"/>
    <w:rsid w:val="008F7EBC"/>
    <w:rsid w:val="00900730"/>
    <w:rsid w:val="00900DEA"/>
    <w:rsid w:val="0090134B"/>
    <w:rsid w:val="00901B2C"/>
    <w:rsid w:val="00901CAB"/>
    <w:rsid w:val="009020F9"/>
    <w:rsid w:val="0090220B"/>
    <w:rsid w:val="00903147"/>
    <w:rsid w:val="0090319F"/>
    <w:rsid w:val="00903445"/>
    <w:rsid w:val="009040BF"/>
    <w:rsid w:val="0090498D"/>
    <w:rsid w:val="00904C47"/>
    <w:rsid w:val="009055C6"/>
    <w:rsid w:val="00905783"/>
    <w:rsid w:val="00905B40"/>
    <w:rsid w:val="00907E28"/>
    <w:rsid w:val="00910866"/>
    <w:rsid w:val="0091113E"/>
    <w:rsid w:val="0091130B"/>
    <w:rsid w:val="009115A0"/>
    <w:rsid w:val="009127BC"/>
    <w:rsid w:val="00913590"/>
    <w:rsid w:val="009143A8"/>
    <w:rsid w:val="0091519A"/>
    <w:rsid w:val="009151D9"/>
    <w:rsid w:val="00916616"/>
    <w:rsid w:val="0091731B"/>
    <w:rsid w:val="0091784A"/>
    <w:rsid w:val="00917A68"/>
    <w:rsid w:val="00917BEC"/>
    <w:rsid w:val="009214FF"/>
    <w:rsid w:val="00921672"/>
    <w:rsid w:val="00922490"/>
    <w:rsid w:val="0092268F"/>
    <w:rsid w:val="00923BF2"/>
    <w:rsid w:val="009250DD"/>
    <w:rsid w:val="009258D2"/>
    <w:rsid w:val="00925CC2"/>
    <w:rsid w:val="00926161"/>
    <w:rsid w:val="00926A28"/>
    <w:rsid w:val="00927533"/>
    <w:rsid w:val="009276E7"/>
    <w:rsid w:val="009277A7"/>
    <w:rsid w:val="00927A68"/>
    <w:rsid w:val="00927A95"/>
    <w:rsid w:val="009305DA"/>
    <w:rsid w:val="00930F21"/>
    <w:rsid w:val="00932F53"/>
    <w:rsid w:val="00933A3F"/>
    <w:rsid w:val="00934624"/>
    <w:rsid w:val="00934652"/>
    <w:rsid w:val="00934D4A"/>
    <w:rsid w:val="00935457"/>
    <w:rsid w:val="00935863"/>
    <w:rsid w:val="009365A1"/>
    <w:rsid w:val="00936A6A"/>
    <w:rsid w:val="00936B51"/>
    <w:rsid w:val="00936FA2"/>
    <w:rsid w:val="009379E3"/>
    <w:rsid w:val="00940B9A"/>
    <w:rsid w:val="0094251D"/>
    <w:rsid w:val="00942BD7"/>
    <w:rsid w:val="00942BFF"/>
    <w:rsid w:val="00944C7A"/>
    <w:rsid w:val="00946B62"/>
    <w:rsid w:val="00946E82"/>
    <w:rsid w:val="009475DA"/>
    <w:rsid w:val="009477F9"/>
    <w:rsid w:val="00947997"/>
    <w:rsid w:val="009510B5"/>
    <w:rsid w:val="009510CE"/>
    <w:rsid w:val="009514BE"/>
    <w:rsid w:val="00951A73"/>
    <w:rsid w:val="00951ADE"/>
    <w:rsid w:val="00951C18"/>
    <w:rsid w:val="00952459"/>
    <w:rsid w:val="009524A6"/>
    <w:rsid w:val="00952FAB"/>
    <w:rsid w:val="009548CB"/>
    <w:rsid w:val="00954902"/>
    <w:rsid w:val="009549A4"/>
    <w:rsid w:val="00954DC6"/>
    <w:rsid w:val="009566FD"/>
    <w:rsid w:val="00957030"/>
    <w:rsid w:val="0095711E"/>
    <w:rsid w:val="00957298"/>
    <w:rsid w:val="0095786D"/>
    <w:rsid w:val="00961506"/>
    <w:rsid w:val="009639E6"/>
    <w:rsid w:val="00964570"/>
    <w:rsid w:val="00964A32"/>
    <w:rsid w:val="0096630A"/>
    <w:rsid w:val="00966A30"/>
    <w:rsid w:val="00966FD2"/>
    <w:rsid w:val="009676A8"/>
    <w:rsid w:val="00967716"/>
    <w:rsid w:val="00967BC7"/>
    <w:rsid w:val="00967C71"/>
    <w:rsid w:val="00967D10"/>
    <w:rsid w:val="00967E20"/>
    <w:rsid w:val="00970BAA"/>
    <w:rsid w:val="00970E0F"/>
    <w:rsid w:val="0097193B"/>
    <w:rsid w:val="00972154"/>
    <w:rsid w:val="00973747"/>
    <w:rsid w:val="00973765"/>
    <w:rsid w:val="00973A1E"/>
    <w:rsid w:val="00973E83"/>
    <w:rsid w:val="0097432C"/>
    <w:rsid w:val="00974610"/>
    <w:rsid w:val="00974E55"/>
    <w:rsid w:val="00975008"/>
    <w:rsid w:val="00975051"/>
    <w:rsid w:val="00975342"/>
    <w:rsid w:val="009754A4"/>
    <w:rsid w:val="00975924"/>
    <w:rsid w:val="009760F0"/>
    <w:rsid w:val="0097715A"/>
    <w:rsid w:val="009772E5"/>
    <w:rsid w:val="00977733"/>
    <w:rsid w:val="009807FB"/>
    <w:rsid w:val="009822D4"/>
    <w:rsid w:val="0098255A"/>
    <w:rsid w:val="00982E0A"/>
    <w:rsid w:val="00983A51"/>
    <w:rsid w:val="00983C5A"/>
    <w:rsid w:val="0098506A"/>
    <w:rsid w:val="009853DA"/>
    <w:rsid w:val="00985F48"/>
    <w:rsid w:val="009863B4"/>
    <w:rsid w:val="00987235"/>
    <w:rsid w:val="00987341"/>
    <w:rsid w:val="00987FA8"/>
    <w:rsid w:val="00990495"/>
    <w:rsid w:val="009904FB"/>
    <w:rsid w:val="009915D4"/>
    <w:rsid w:val="009915E8"/>
    <w:rsid w:val="0099259B"/>
    <w:rsid w:val="00992C53"/>
    <w:rsid w:val="009938F7"/>
    <w:rsid w:val="00993AF9"/>
    <w:rsid w:val="00994150"/>
    <w:rsid w:val="00994299"/>
    <w:rsid w:val="0099459F"/>
    <w:rsid w:val="0099556D"/>
    <w:rsid w:val="009969D7"/>
    <w:rsid w:val="0099746F"/>
    <w:rsid w:val="00997997"/>
    <w:rsid w:val="00997D26"/>
    <w:rsid w:val="009A099D"/>
    <w:rsid w:val="009A1B53"/>
    <w:rsid w:val="009A3F71"/>
    <w:rsid w:val="009A49B3"/>
    <w:rsid w:val="009A5469"/>
    <w:rsid w:val="009A56BC"/>
    <w:rsid w:val="009A5B82"/>
    <w:rsid w:val="009A5BE3"/>
    <w:rsid w:val="009A6359"/>
    <w:rsid w:val="009A71E2"/>
    <w:rsid w:val="009A7A01"/>
    <w:rsid w:val="009A7E88"/>
    <w:rsid w:val="009B0318"/>
    <w:rsid w:val="009B1B9C"/>
    <w:rsid w:val="009B33AB"/>
    <w:rsid w:val="009B45AD"/>
    <w:rsid w:val="009B4B69"/>
    <w:rsid w:val="009B4B8F"/>
    <w:rsid w:val="009B63C7"/>
    <w:rsid w:val="009B67B7"/>
    <w:rsid w:val="009B706B"/>
    <w:rsid w:val="009C08BD"/>
    <w:rsid w:val="009C1C47"/>
    <w:rsid w:val="009C1D97"/>
    <w:rsid w:val="009C213B"/>
    <w:rsid w:val="009C283D"/>
    <w:rsid w:val="009C2BB1"/>
    <w:rsid w:val="009C2C1A"/>
    <w:rsid w:val="009C3D4E"/>
    <w:rsid w:val="009C3E20"/>
    <w:rsid w:val="009C3EA7"/>
    <w:rsid w:val="009C3F4B"/>
    <w:rsid w:val="009C411D"/>
    <w:rsid w:val="009C439C"/>
    <w:rsid w:val="009C4414"/>
    <w:rsid w:val="009C4455"/>
    <w:rsid w:val="009C5068"/>
    <w:rsid w:val="009C516C"/>
    <w:rsid w:val="009C6089"/>
    <w:rsid w:val="009C6E0A"/>
    <w:rsid w:val="009C6FDD"/>
    <w:rsid w:val="009C7203"/>
    <w:rsid w:val="009C73F5"/>
    <w:rsid w:val="009C78BD"/>
    <w:rsid w:val="009C7A85"/>
    <w:rsid w:val="009C7E9F"/>
    <w:rsid w:val="009D0269"/>
    <w:rsid w:val="009D04EC"/>
    <w:rsid w:val="009D05BA"/>
    <w:rsid w:val="009D14A9"/>
    <w:rsid w:val="009D210E"/>
    <w:rsid w:val="009D2B6A"/>
    <w:rsid w:val="009D3020"/>
    <w:rsid w:val="009D38A8"/>
    <w:rsid w:val="009D417F"/>
    <w:rsid w:val="009D46C9"/>
    <w:rsid w:val="009D4F8E"/>
    <w:rsid w:val="009D6099"/>
    <w:rsid w:val="009D651C"/>
    <w:rsid w:val="009D711F"/>
    <w:rsid w:val="009D7550"/>
    <w:rsid w:val="009E13D4"/>
    <w:rsid w:val="009E1479"/>
    <w:rsid w:val="009E15A6"/>
    <w:rsid w:val="009E1BA3"/>
    <w:rsid w:val="009E1C03"/>
    <w:rsid w:val="009E2D65"/>
    <w:rsid w:val="009E30E3"/>
    <w:rsid w:val="009E3C26"/>
    <w:rsid w:val="009E4103"/>
    <w:rsid w:val="009E4672"/>
    <w:rsid w:val="009E4CAC"/>
    <w:rsid w:val="009E5368"/>
    <w:rsid w:val="009E57A8"/>
    <w:rsid w:val="009E5934"/>
    <w:rsid w:val="009E6237"/>
    <w:rsid w:val="009E6F9F"/>
    <w:rsid w:val="009F0350"/>
    <w:rsid w:val="009F078D"/>
    <w:rsid w:val="009F13E3"/>
    <w:rsid w:val="009F2563"/>
    <w:rsid w:val="009F3D7C"/>
    <w:rsid w:val="009F3F90"/>
    <w:rsid w:val="009F4416"/>
    <w:rsid w:val="009F4E25"/>
    <w:rsid w:val="009F51D5"/>
    <w:rsid w:val="009F5A87"/>
    <w:rsid w:val="009F6990"/>
    <w:rsid w:val="009F7538"/>
    <w:rsid w:val="009F7E72"/>
    <w:rsid w:val="00A01A83"/>
    <w:rsid w:val="00A02076"/>
    <w:rsid w:val="00A027C3"/>
    <w:rsid w:val="00A034F6"/>
    <w:rsid w:val="00A03642"/>
    <w:rsid w:val="00A03DDB"/>
    <w:rsid w:val="00A04209"/>
    <w:rsid w:val="00A04777"/>
    <w:rsid w:val="00A05535"/>
    <w:rsid w:val="00A05C69"/>
    <w:rsid w:val="00A073E4"/>
    <w:rsid w:val="00A07F62"/>
    <w:rsid w:val="00A10425"/>
    <w:rsid w:val="00A108EB"/>
    <w:rsid w:val="00A113E3"/>
    <w:rsid w:val="00A11DA7"/>
    <w:rsid w:val="00A126BE"/>
    <w:rsid w:val="00A12878"/>
    <w:rsid w:val="00A12BCD"/>
    <w:rsid w:val="00A131D1"/>
    <w:rsid w:val="00A132C4"/>
    <w:rsid w:val="00A13B4E"/>
    <w:rsid w:val="00A13D0B"/>
    <w:rsid w:val="00A13FF3"/>
    <w:rsid w:val="00A15006"/>
    <w:rsid w:val="00A15B8E"/>
    <w:rsid w:val="00A15CB5"/>
    <w:rsid w:val="00A16251"/>
    <w:rsid w:val="00A162F3"/>
    <w:rsid w:val="00A167F9"/>
    <w:rsid w:val="00A16AB2"/>
    <w:rsid w:val="00A16B0A"/>
    <w:rsid w:val="00A17916"/>
    <w:rsid w:val="00A20753"/>
    <w:rsid w:val="00A20F41"/>
    <w:rsid w:val="00A21424"/>
    <w:rsid w:val="00A21955"/>
    <w:rsid w:val="00A21BA7"/>
    <w:rsid w:val="00A21C97"/>
    <w:rsid w:val="00A23438"/>
    <w:rsid w:val="00A238EA"/>
    <w:rsid w:val="00A24D41"/>
    <w:rsid w:val="00A25077"/>
    <w:rsid w:val="00A25996"/>
    <w:rsid w:val="00A25B79"/>
    <w:rsid w:val="00A25DFC"/>
    <w:rsid w:val="00A25F79"/>
    <w:rsid w:val="00A27A90"/>
    <w:rsid w:val="00A303F7"/>
    <w:rsid w:val="00A30A6D"/>
    <w:rsid w:val="00A30D8C"/>
    <w:rsid w:val="00A31B89"/>
    <w:rsid w:val="00A32471"/>
    <w:rsid w:val="00A326DD"/>
    <w:rsid w:val="00A33758"/>
    <w:rsid w:val="00A34523"/>
    <w:rsid w:val="00A34A2B"/>
    <w:rsid w:val="00A35AA5"/>
    <w:rsid w:val="00A35D47"/>
    <w:rsid w:val="00A369BE"/>
    <w:rsid w:val="00A36D88"/>
    <w:rsid w:val="00A37614"/>
    <w:rsid w:val="00A377CA"/>
    <w:rsid w:val="00A37C36"/>
    <w:rsid w:val="00A402A8"/>
    <w:rsid w:val="00A418C7"/>
    <w:rsid w:val="00A418F1"/>
    <w:rsid w:val="00A41CA0"/>
    <w:rsid w:val="00A4288C"/>
    <w:rsid w:val="00A438D7"/>
    <w:rsid w:val="00A46395"/>
    <w:rsid w:val="00A467F5"/>
    <w:rsid w:val="00A4708B"/>
    <w:rsid w:val="00A478C1"/>
    <w:rsid w:val="00A50188"/>
    <w:rsid w:val="00A50893"/>
    <w:rsid w:val="00A51185"/>
    <w:rsid w:val="00A52374"/>
    <w:rsid w:val="00A52D1D"/>
    <w:rsid w:val="00A52D41"/>
    <w:rsid w:val="00A534C2"/>
    <w:rsid w:val="00A53FA3"/>
    <w:rsid w:val="00A540D0"/>
    <w:rsid w:val="00A54142"/>
    <w:rsid w:val="00A54902"/>
    <w:rsid w:val="00A54909"/>
    <w:rsid w:val="00A54DD2"/>
    <w:rsid w:val="00A55160"/>
    <w:rsid w:val="00A555C4"/>
    <w:rsid w:val="00A57378"/>
    <w:rsid w:val="00A57BFE"/>
    <w:rsid w:val="00A604DC"/>
    <w:rsid w:val="00A614E2"/>
    <w:rsid w:val="00A615D7"/>
    <w:rsid w:val="00A63A67"/>
    <w:rsid w:val="00A647B0"/>
    <w:rsid w:val="00A6603F"/>
    <w:rsid w:val="00A66B2D"/>
    <w:rsid w:val="00A66EEF"/>
    <w:rsid w:val="00A67362"/>
    <w:rsid w:val="00A706DB"/>
    <w:rsid w:val="00A70A3A"/>
    <w:rsid w:val="00A70A7C"/>
    <w:rsid w:val="00A723D4"/>
    <w:rsid w:val="00A72DF8"/>
    <w:rsid w:val="00A72FB9"/>
    <w:rsid w:val="00A73705"/>
    <w:rsid w:val="00A73791"/>
    <w:rsid w:val="00A73ACF"/>
    <w:rsid w:val="00A73ED0"/>
    <w:rsid w:val="00A73FA3"/>
    <w:rsid w:val="00A74C64"/>
    <w:rsid w:val="00A7518A"/>
    <w:rsid w:val="00A75708"/>
    <w:rsid w:val="00A757FB"/>
    <w:rsid w:val="00A75C43"/>
    <w:rsid w:val="00A75EDB"/>
    <w:rsid w:val="00A75F15"/>
    <w:rsid w:val="00A769FF"/>
    <w:rsid w:val="00A77748"/>
    <w:rsid w:val="00A8116C"/>
    <w:rsid w:val="00A81806"/>
    <w:rsid w:val="00A81B47"/>
    <w:rsid w:val="00A8339D"/>
    <w:rsid w:val="00A8367C"/>
    <w:rsid w:val="00A845E5"/>
    <w:rsid w:val="00A855FA"/>
    <w:rsid w:val="00A86B5A"/>
    <w:rsid w:val="00A86C28"/>
    <w:rsid w:val="00A87163"/>
    <w:rsid w:val="00A9038E"/>
    <w:rsid w:val="00A90BA4"/>
    <w:rsid w:val="00A90F37"/>
    <w:rsid w:val="00A924DD"/>
    <w:rsid w:val="00A9253E"/>
    <w:rsid w:val="00A926DB"/>
    <w:rsid w:val="00A937F2"/>
    <w:rsid w:val="00A93971"/>
    <w:rsid w:val="00A940A3"/>
    <w:rsid w:val="00A94AB5"/>
    <w:rsid w:val="00A95BB8"/>
    <w:rsid w:val="00A95C2F"/>
    <w:rsid w:val="00A95EF2"/>
    <w:rsid w:val="00A95FC3"/>
    <w:rsid w:val="00A966AE"/>
    <w:rsid w:val="00A96B5F"/>
    <w:rsid w:val="00A96EB3"/>
    <w:rsid w:val="00A979B8"/>
    <w:rsid w:val="00A97E0A"/>
    <w:rsid w:val="00AA04BD"/>
    <w:rsid w:val="00AA1D6A"/>
    <w:rsid w:val="00AA202B"/>
    <w:rsid w:val="00AA2989"/>
    <w:rsid w:val="00AA3D40"/>
    <w:rsid w:val="00AA4359"/>
    <w:rsid w:val="00AA4514"/>
    <w:rsid w:val="00AA5606"/>
    <w:rsid w:val="00AA5AC6"/>
    <w:rsid w:val="00AA5F8A"/>
    <w:rsid w:val="00AA6757"/>
    <w:rsid w:val="00AA6968"/>
    <w:rsid w:val="00AA702A"/>
    <w:rsid w:val="00AA7A22"/>
    <w:rsid w:val="00AB11D6"/>
    <w:rsid w:val="00AB1D4F"/>
    <w:rsid w:val="00AB222F"/>
    <w:rsid w:val="00AB22F9"/>
    <w:rsid w:val="00AB23FD"/>
    <w:rsid w:val="00AB248C"/>
    <w:rsid w:val="00AB355F"/>
    <w:rsid w:val="00AB3B5A"/>
    <w:rsid w:val="00AB3BC8"/>
    <w:rsid w:val="00AB3E01"/>
    <w:rsid w:val="00AB3E24"/>
    <w:rsid w:val="00AB7B34"/>
    <w:rsid w:val="00AC013E"/>
    <w:rsid w:val="00AC016E"/>
    <w:rsid w:val="00AC0C5F"/>
    <w:rsid w:val="00AC0C64"/>
    <w:rsid w:val="00AC1559"/>
    <w:rsid w:val="00AC248F"/>
    <w:rsid w:val="00AC2A61"/>
    <w:rsid w:val="00AC2EB3"/>
    <w:rsid w:val="00AC3896"/>
    <w:rsid w:val="00AC3AB2"/>
    <w:rsid w:val="00AC6716"/>
    <w:rsid w:val="00AC6948"/>
    <w:rsid w:val="00AC6A03"/>
    <w:rsid w:val="00AC704B"/>
    <w:rsid w:val="00AC71EE"/>
    <w:rsid w:val="00AC723E"/>
    <w:rsid w:val="00AC7879"/>
    <w:rsid w:val="00AC7A7D"/>
    <w:rsid w:val="00AD022E"/>
    <w:rsid w:val="00AD0623"/>
    <w:rsid w:val="00AD0E44"/>
    <w:rsid w:val="00AD13C5"/>
    <w:rsid w:val="00AD1797"/>
    <w:rsid w:val="00AD2850"/>
    <w:rsid w:val="00AD37F7"/>
    <w:rsid w:val="00AD3D18"/>
    <w:rsid w:val="00AD4B9E"/>
    <w:rsid w:val="00AD57AF"/>
    <w:rsid w:val="00AD61E3"/>
    <w:rsid w:val="00AD63FA"/>
    <w:rsid w:val="00AD6D9D"/>
    <w:rsid w:val="00AD720D"/>
    <w:rsid w:val="00AD75E0"/>
    <w:rsid w:val="00AE028F"/>
    <w:rsid w:val="00AE0475"/>
    <w:rsid w:val="00AE0680"/>
    <w:rsid w:val="00AE0B37"/>
    <w:rsid w:val="00AE0B6E"/>
    <w:rsid w:val="00AE1042"/>
    <w:rsid w:val="00AE18BA"/>
    <w:rsid w:val="00AE1E4A"/>
    <w:rsid w:val="00AE2232"/>
    <w:rsid w:val="00AE2484"/>
    <w:rsid w:val="00AE2CE3"/>
    <w:rsid w:val="00AE33BC"/>
    <w:rsid w:val="00AE4D12"/>
    <w:rsid w:val="00AE4FBC"/>
    <w:rsid w:val="00AE53A6"/>
    <w:rsid w:val="00AE66C3"/>
    <w:rsid w:val="00AE66F4"/>
    <w:rsid w:val="00AE730A"/>
    <w:rsid w:val="00AF113F"/>
    <w:rsid w:val="00AF13B6"/>
    <w:rsid w:val="00AF168F"/>
    <w:rsid w:val="00AF1809"/>
    <w:rsid w:val="00AF2CB8"/>
    <w:rsid w:val="00AF3956"/>
    <w:rsid w:val="00AF4135"/>
    <w:rsid w:val="00AF48F2"/>
    <w:rsid w:val="00AF4A91"/>
    <w:rsid w:val="00AF4CFA"/>
    <w:rsid w:val="00AF4E14"/>
    <w:rsid w:val="00AF5A01"/>
    <w:rsid w:val="00AF5FAB"/>
    <w:rsid w:val="00AF6ED4"/>
    <w:rsid w:val="00AF6F30"/>
    <w:rsid w:val="00AF7867"/>
    <w:rsid w:val="00B00B90"/>
    <w:rsid w:val="00B00ECE"/>
    <w:rsid w:val="00B016B1"/>
    <w:rsid w:val="00B019B2"/>
    <w:rsid w:val="00B02340"/>
    <w:rsid w:val="00B023C7"/>
    <w:rsid w:val="00B025E1"/>
    <w:rsid w:val="00B04C27"/>
    <w:rsid w:val="00B06276"/>
    <w:rsid w:val="00B07601"/>
    <w:rsid w:val="00B10C60"/>
    <w:rsid w:val="00B11387"/>
    <w:rsid w:val="00B11408"/>
    <w:rsid w:val="00B118DE"/>
    <w:rsid w:val="00B11C45"/>
    <w:rsid w:val="00B11D55"/>
    <w:rsid w:val="00B11DD8"/>
    <w:rsid w:val="00B124DC"/>
    <w:rsid w:val="00B126F3"/>
    <w:rsid w:val="00B12BDA"/>
    <w:rsid w:val="00B1337C"/>
    <w:rsid w:val="00B1340B"/>
    <w:rsid w:val="00B136E3"/>
    <w:rsid w:val="00B14470"/>
    <w:rsid w:val="00B14BFD"/>
    <w:rsid w:val="00B14C1E"/>
    <w:rsid w:val="00B151B7"/>
    <w:rsid w:val="00B154AA"/>
    <w:rsid w:val="00B15EF5"/>
    <w:rsid w:val="00B1659F"/>
    <w:rsid w:val="00B2035D"/>
    <w:rsid w:val="00B207DA"/>
    <w:rsid w:val="00B20D3C"/>
    <w:rsid w:val="00B20D5E"/>
    <w:rsid w:val="00B20F17"/>
    <w:rsid w:val="00B2107D"/>
    <w:rsid w:val="00B216BA"/>
    <w:rsid w:val="00B21708"/>
    <w:rsid w:val="00B222AA"/>
    <w:rsid w:val="00B222BE"/>
    <w:rsid w:val="00B23314"/>
    <w:rsid w:val="00B23370"/>
    <w:rsid w:val="00B2338C"/>
    <w:rsid w:val="00B24E57"/>
    <w:rsid w:val="00B24F66"/>
    <w:rsid w:val="00B2566C"/>
    <w:rsid w:val="00B25828"/>
    <w:rsid w:val="00B262E8"/>
    <w:rsid w:val="00B26309"/>
    <w:rsid w:val="00B268AC"/>
    <w:rsid w:val="00B27D7A"/>
    <w:rsid w:val="00B3035C"/>
    <w:rsid w:val="00B30C39"/>
    <w:rsid w:val="00B32729"/>
    <w:rsid w:val="00B341F3"/>
    <w:rsid w:val="00B35696"/>
    <w:rsid w:val="00B35B0D"/>
    <w:rsid w:val="00B375C3"/>
    <w:rsid w:val="00B40137"/>
    <w:rsid w:val="00B40C0F"/>
    <w:rsid w:val="00B41DBE"/>
    <w:rsid w:val="00B424E3"/>
    <w:rsid w:val="00B43336"/>
    <w:rsid w:val="00B43686"/>
    <w:rsid w:val="00B443AA"/>
    <w:rsid w:val="00B44441"/>
    <w:rsid w:val="00B44768"/>
    <w:rsid w:val="00B44DD4"/>
    <w:rsid w:val="00B45BD5"/>
    <w:rsid w:val="00B4647F"/>
    <w:rsid w:val="00B464E0"/>
    <w:rsid w:val="00B46F09"/>
    <w:rsid w:val="00B4752B"/>
    <w:rsid w:val="00B47567"/>
    <w:rsid w:val="00B47B9B"/>
    <w:rsid w:val="00B47E37"/>
    <w:rsid w:val="00B50E8F"/>
    <w:rsid w:val="00B514DC"/>
    <w:rsid w:val="00B515F8"/>
    <w:rsid w:val="00B51F7D"/>
    <w:rsid w:val="00B527CB"/>
    <w:rsid w:val="00B52D49"/>
    <w:rsid w:val="00B53364"/>
    <w:rsid w:val="00B53EF8"/>
    <w:rsid w:val="00B54BBF"/>
    <w:rsid w:val="00B54DDB"/>
    <w:rsid w:val="00B55677"/>
    <w:rsid w:val="00B55EC0"/>
    <w:rsid w:val="00B56562"/>
    <w:rsid w:val="00B57748"/>
    <w:rsid w:val="00B600C7"/>
    <w:rsid w:val="00B605F3"/>
    <w:rsid w:val="00B60D6F"/>
    <w:rsid w:val="00B61B3A"/>
    <w:rsid w:val="00B61E84"/>
    <w:rsid w:val="00B62AEF"/>
    <w:rsid w:val="00B62D3C"/>
    <w:rsid w:val="00B62F40"/>
    <w:rsid w:val="00B6363F"/>
    <w:rsid w:val="00B63C50"/>
    <w:rsid w:val="00B65BCF"/>
    <w:rsid w:val="00B662D9"/>
    <w:rsid w:val="00B66C32"/>
    <w:rsid w:val="00B70035"/>
    <w:rsid w:val="00B70C12"/>
    <w:rsid w:val="00B70C3F"/>
    <w:rsid w:val="00B716DD"/>
    <w:rsid w:val="00B71C52"/>
    <w:rsid w:val="00B71E93"/>
    <w:rsid w:val="00B722D6"/>
    <w:rsid w:val="00B729CB"/>
    <w:rsid w:val="00B7336B"/>
    <w:rsid w:val="00B738E1"/>
    <w:rsid w:val="00B73FD8"/>
    <w:rsid w:val="00B741FB"/>
    <w:rsid w:val="00B74A26"/>
    <w:rsid w:val="00B74DA1"/>
    <w:rsid w:val="00B74E9F"/>
    <w:rsid w:val="00B758D3"/>
    <w:rsid w:val="00B76992"/>
    <w:rsid w:val="00B778C3"/>
    <w:rsid w:val="00B7793C"/>
    <w:rsid w:val="00B77C7C"/>
    <w:rsid w:val="00B77E6C"/>
    <w:rsid w:val="00B77EE9"/>
    <w:rsid w:val="00B80078"/>
    <w:rsid w:val="00B801CC"/>
    <w:rsid w:val="00B8131E"/>
    <w:rsid w:val="00B81931"/>
    <w:rsid w:val="00B845CA"/>
    <w:rsid w:val="00B85533"/>
    <w:rsid w:val="00B85ADF"/>
    <w:rsid w:val="00B85C4B"/>
    <w:rsid w:val="00B86997"/>
    <w:rsid w:val="00B86EDE"/>
    <w:rsid w:val="00B87026"/>
    <w:rsid w:val="00B871BB"/>
    <w:rsid w:val="00B8746B"/>
    <w:rsid w:val="00B87949"/>
    <w:rsid w:val="00B87CE6"/>
    <w:rsid w:val="00B87EA4"/>
    <w:rsid w:val="00B9069A"/>
    <w:rsid w:val="00B90EC1"/>
    <w:rsid w:val="00B91083"/>
    <w:rsid w:val="00B917B0"/>
    <w:rsid w:val="00B918A8"/>
    <w:rsid w:val="00B930C5"/>
    <w:rsid w:val="00B93364"/>
    <w:rsid w:val="00B933A3"/>
    <w:rsid w:val="00B933F2"/>
    <w:rsid w:val="00B93DB8"/>
    <w:rsid w:val="00B943C2"/>
    <w:rsid w:val="00B94F4C"/>
    <w:rsid w:val="00B957CF"/>
    <w:rsid w:val="00B958C6"/>
    <w:rsid w:val="00B95A7A"/>
    <w:rsid w:val="00B95F19"/>
    <w:rsid w:val="00B9620C"/>
    <w:rsid w:val="00B96F2E"/>
    <w:rsid w:val="00B97A43"/>
    <w:rsid w:val="00B97EB2"/>
    <w:rsid w:val="00BA10F8"/>
    <w:rsid w:val="00BA1772"/>
    <w:rsid w:val="00BA17D1"/>
    <w:rsid w:val="00BA1A7C"/>
    <w:rsid w:val="00BA22A0"/>
    <w:rsid w:val="00BA3042"/>
    <w:rsid w:val="00BA34B1"/>
    <w:rsid w:val="00BA3AD6"/>
    <w:rsid w:val="00BA468F"/>
    <w:rsid w:val="00BA4C0F"/>
    <w:rsid w:val="00BA5856"/>
    <w:rsid w:val="00BA5A91"/>
    <w:rsid w:val="00BA5A92"/>
    <w:rsid w:val="00BA5B84"/>
    <w:rsid w:val="00BA6163"/>
    <w:rsid w:val="00BA7AA6"/>
    <w:rsid w:val="00BB059E"/>
    <w:rsid w:val="00BB05CF"/>
    <w:rsid w:val="00BB090A"/>
    <w:rsid w:val="00BB0BA1"/>
    <w:rsid w:val="00BB1034"/>
    <w:rsid w:val="00BB10E5"/>
    <w:rsid w:val="00BB191B"/>
    <w:rsid w:val="00BB1CF8"/>
    <w:rsid w:val="00BB20B8"/>
    <w:rsid w:val="00BB2667"/>
    <w:rsid w:val="00BB2C32"/>
    <w:rsid w:val="00BB6059"/>
    <w:rsid w:val="00BB7FCA"/>
    <w:rsid w:val="00BC3636"/>
    <w:rsid w:val="00BC6277"/>
    <w:rsid w:val="00BC6B87"/>
    <w:rsid w:val="00BC6F28"/>
    <w:rsid w:val="00BC73B9"/>
    <w:rsid w:val="00BC79EC"/>
    <w:rsid w:val="00BC79F6"/>
    <w:rsid w:val="00BC7D55"/>
    <w:rsid w:val="00BD10D5"/>
    <w:rsid w:val="00BD1EC7"/>
    <w:rsid w:val="00BD24E1"/>
    <w:rsid w:val="00BD3056"/>
    <w:rsid w:val="00BD3666"/>
    <w:rsid w:val="00BD3717"/>
    <w:rsid w:val="00BD604A"/>
    <w:rsid w:val="00BD6587"/>
    <w:rsid w:val="00BD6D68"/>
    <w:rsid w:val="00BD6E54"/>
    <w:rsid w:val="00BD7CAE"/>
    <w:rsid w:val="00BE068C"/>
    <w:rsid w:val="00BE073C"/>
    <w:rsid w:val="00BE097D"/>
    <w:rsid w:val="00BE1139"/>
    <w:rsid w:val="00BE16E3"/>
    <w:rsid w:val="00BE1A3E"/>
    <w:rsid w:val="00BE1F4B"/>
    <w:rsid w:val="00BE21A3"/>
    <w:rsid w:val="00BE229D"/>
    <w:rsid w:val="00BE2418"/>
    <w:rsid w:val="00BE2719"/>
    <w:rsid w:val="00BE280B"/>
    <w:rsid w:val="00BE29CF"/>
    <w:rsid w:val="00BE2CD5"/>
    <w:rsid w:val="00BE3571"/>
    <w:rsid w:val="00BE394D"/>
    <w:rsid w:val="00BE3DA3"/>
    <w:rsid w:val="00BE4335"/>
    <w:rsid w:val="00BE5533"/>
    <w:rsid w:val="00BE605F"/>
    <w:rsid w:val="00BE6479"/>
    <w:rsid w:val="00BE696B"/>
    <w:rsid w:val="00BE6B2D"/>
    <w:rsid w:val="00BE6BC3"/>
    <w:rsid w:val="00BE6C8F"/>
    <w:rsid w:val="00BE7ADF"/>
    <w:rsid w:val="00BF163F"/>
    <w:rsid w:val="00BF1CC2"/>
    <w:rsid w:val="00BF29C3"/>
    <w:rsid w:val="00BF2C17"/>
    <w:rsid w:val="00BF31C2"/>
    <w:rsid w:val="00BF339A"/>
    <w:rsid w:val="00BF379D"/>
    <w:rsid w:val="00BF3B7F"/>
    <w:rsid w:val="00BF3C9D"/>
    <w:rsid w:val="00BF3D5C"/>
    <w:rsid w:val="00BF3DD7"/>
    <w:rsid w:val="00BF3E53"/>
    <w:rsid w:val="00BF4856"/>
    <w:rsid w:val="00BF4E6C"/>
    <w:rsid w:val="00BF735E"/>
    <w:rsid w:val="00BF7937"/>
    <w:rsid w:val="00C017B9"/>
    <w:rsid w:val="00C036BA"/>
    <w:rsid w:val="00C045BB"/>
    <w:rsid w:val="00C0478E"/>
    <w:rsid w:val="00C05014"/>
    <w:rsid w:val="00C05399"/>
    <w:rsid w:val="00C05739"/>
    <w:rsid w:val="00C057CC"/>
    <w:rsid w:val="00C0627C"/>
    <w:rsid w:val="00C0642B"/>
    <w:rsid w:val="00C0721D"/>
    <w:rsid w:val="00C0725C"/>
    <w:rsid w:val="00C073FE"/>
    <w:rsid w:val="00C07EE9"/>
    <w:rsid w:val="00C10196"/>
    <w:rsid w:val="00C11D54"/>
    <w:rsid w:val="00C11E14"/>
    <w:rsid w:val="00C12320"/>
    <w:rsid w:val="00C1248F"/>
    <w:rsid w:val="00C1412A"/>
    <w:rsid w:val="00C14779"/>
    <w:rsid w:val="00C147F6"/>
    <w:rsid w:val="00C14DFA"/>
    <w:rsid w:val="00C155AB"/>
    <w:rsid w:val="00C16A48"/>
    <w:rsid w:val="00C1789E"/>
    <w:rsid w:val="00C207D2"/>
    <w:rsid w:val="00C20861"/>
    <w:rsid w:val="00C2138D"/>
    <w:rsid w:val="00C2162B"/>
    <w:rsid w:val="00C218A9"/>
    <w:rsid w:val="00C21C93"/>
    <w:rsid w:val="00C2376A"/>
    <w:rsid w:val="00C23FFC"/>
    <w:rsid w:val="00C252C5"/>
    <w:rsid w:val="00C25A0A"/>
    <w:rsid w:val="00C25C86"/>
    <w:rsid w:val="00C25D43"/>
    <w:rsid w:val="00C2627F"/>
    <w:rsid w:val="00C26901"/>
    <w:rsid w:val="00C27478"/>
    <w:rsid w:val="00C27DED"/>
    <w:rsid w:val="00C30455"/>
    <w:rsid w:val="00C3214D"/>
    <w:rsid w:val="00C324C1"/>
    <w:rsid w:val="00C32FF1"/>
    <w:rsid w:val="00C34C96"/>
    <w:rsid w:val="00C355DA"/>
    <w:rsid w:val="00C3582F"/>
    <w:rsid w:val="00C361C8"/>
    <w:rsid w:val="00C36B55"/>
    <w:rsid w:val="00C371C1"/>
    <w:rsid w:val="00C379D4"/>
    <w:rsid w:val="00C400E0"/>
    <w:rsid w:val="00C400E5"/>
    <w:rsid w:val="00C416C7"/>
    <w:rsid w:val="00C42C6C"/>
    <w:rsid w:val="00C42F2F"/>
    <w:rsid w:val="00C439F3"/>
    <w:rsid w:val="00C450CF"/>
    <w:rsid w:val="00C45187"/>
    <w:rsid w:val="00C46BBB"/>
    <w:rsid w:val="00C4720E"/>
    <w:rsid w:val="00C47422"/>
    <w:rsid w:val="00C478C9"/>
    <w:rsid w:val="00C478D2"/>
    <w:rsid w:val="00C47CA9"/>
    <w:rsid w:val="00C5087F"/>
    <w:rsid w:val="00C515B4"/>
    <w:rsid w:val="00C5175C"/>
    <w:rsid w:val="00C52440"/>
    <w:rsid w:val="00C526F3"/>
    <w:rsid w:val="00C5384D"/>
    <w:rsid w:val="00C539A3"/>
    <w:rsid w:val="00C539B0"/>
    <w:rsid w:val="00C53B2F"/>
    <w:rsid w:val="00C53CA8"/>
    <w:rsid w:val="00C5401B"/>
    <w:rsid w:val="00C54140"/>
    <w:rsid w:val="00C55046"/>
    <w:rsid w:val="00C55B2E"/>
    <w:rsid w:val="00C55F09"/>
    <w:rsid w:val="00C56177"/>
    <w:rsid w:val="00C56B5F"/>
    <w:rsid w:val="00C604B0"/>
    <w:rsid w:val="00C607B2"/>
    <w:rsid w:val="00C6170C"/>
    <w:rsid w:val="00C629FF"/>
    <w:rsid w:val="00C63EBC"/>
    <w:rsid w:val="00C65D63"/>
    <w:rsid w:val="00C66537"/>
    <w:rsid w:val="00C66CCD"/>
    <w:rsid w:val="00C72BAA"/>
    <w:rsid w:val="00C72CB7"/>
    <w:rsid w:val="00C73FE1"/>
    <w:rsid w:val="00C742DC"/>
    <w:rsid w:val="00C75930"/>
    <w:rsid w:val="00C75C3D"/>
    <w:rsid w:val="00C7631F"/>
    <w:rsid w:val="00C76361"/>
    <w:rsid w:val="00C76EF4"/>
    <w:rsid w:val="00C76F07"/>
    <w:rsid w:val="00C77CC5"/>
    <w:rsid w:val="00C77E61"/>
    <w:rsid w:val="00C811F0"/>
    <w:rsid w:val="00C81B34"/>
    <w:rsid w:val="00C81D6E"/>
    <w:rsid w:val="00C82C6B"/>
    <w:rsid w:val="00C83B61"/>
    <w:rsid w:val="00C83EC0"/>
    <w:rsid w:val="00C84379"/>
    <w:rsid w:val="00C84759"/>
    <w:rsid w:val="00C85231"/>
    <w:rsid w:val="00C856D0"/>
    <w:rsid w:val="00C861F4"/>
    <w:rsid w:val="00C8628E"/>
    <w:rsid w:val="00C86B89"/>
    <w:rsid w:val="00C87C0F"/>
    <w:rsid w:val="00C908E2"/>
    <w:rsid w:val="00C916F5"/>
    <w:rsid w:val="00C9215A"/>
    <w:rsid w:val="00C92202"/>
    <w:rsid w:val="00C92321"/>
    <w:rsid w:val="00C9251D"/>
    <w:rsid w:val="00C933FE"/>
    <w:rsid w:val="00C9351D"/>
    <w:rsid w:val="00C93DA4"/>
    <w:rsid w:val="00C93ED8"/>
    <w:rsid w:val="00C9471A"/>
    <w:rsid w:val="00C9482B"/>
    <w:rsid w:val="00C94D11"/>
    <w:rsid w:val="00C97195"/>
    <w:rsid w:val="00C97506"/>
    <w:rsid w:val="00C97517"/>
    <w:rsid w:val="00C975FF"/>
    <w:rsid w:val="00CA2094"/>
    <w:rsid w:val="00CA2198"/>
    <w:rsid w:val="00CA30C4"/>
    <w:rsid w:val="00CA34F0"/>
    <w:rsid w:val="00CA3CC2"/>
    <w:rsid w:val="00CA4683"/>
    <w:rsid w:val="00CA4A2D"/>
    <w:rsid w:val="00CA4AF5"/>
    <w:rsid w:val="00CA5BB9"/>
    <w:rsid w:val="00CA5FE6"/>
    <w:rsid w:val="00CA737F"/>
    <w:rsid w:val="00CB0C01"/>
    <w:rsid w:val="00CB0F58"/>
    <w:rsid w:val="00CB2AAF"/>
    <w:rsid w:val="00CB3BBD"/>
    <w:rsid w:val="00CB3C7B"/>
    <w:rsid w:val="00CB3D24"/>
    <w:rsid w:val="00CB3F65"/>
    <w:rsid w:val="00CB52D0"/>
    <w:rsid w:val="00CB5DE7"/>
    <w:rsid w:val="00CB65CB"/>
    <w:rsid w:val="00CB7D3A"/>
    <w:rsid w:val="00CB7D8C"/>
    <w:rsid w:val="00CC042F"/>
    <w:rsid w:val="00CC0456"/>
    <w:rsid w:val="00CC2116"/>
    <w:rsid w:val="00CC256D"/>
    <w:rsid w:val="00CC3402"/>
    <w:rsid w:val="00CC468F"/>
    <w:rsid w:val="00CC579B"/>
    <w:rsid w:val="00CC5FF2"/>
    <w:rsid w:val="00CC64BB"/>
    <w:rsid w:val="00CC789E"/>
    <w:rsid w:val="00CD1392"/>
    <w:rsid w:val="00CD16C4"/>
    <w:rsid w:val="00CD1E56"/>
    <w:rsid w:val="00CD28E9"/>
    <w:rsid w:val="00CD33F7"/>
    <w:rsid w:val="00CD38D4"/>
    <w:rsid w:val="00CD4CF4"/>
    <w:rsid w:val="00CD5166"/>
    <w:rsid w:val="00CD579E"/>
    <w:rsid w:val="00CD6267"/>
    <w:rsid w:val="00CD706E"/>
    <w:rsid w:val="00CE1235"/>
    <w:rsid w:val="00CE16B6"/>
    <w:rsid w:val="00CE1820"/>
    <w:rsid w:val="00CE29B7"/>
    <w:rsid w:val="00CE35CC"/>
    <w:rsid w:val="00CE3A01"/>
    <w:rsid w:val="00CE3C12"/>
    <w:rsid w:val="00CE41B8"/>
    <w:rsid w:val="00CE496C"/>
    <w:rsid w:val="00CE4F36"/>
    <w:rsid w:val="00CE4FC7"/>
    <w:rsid w:val="00CE5259"/>
    <w:rsid w:val="00CE6064"/>
    <w:rsid w:val="00CE610A"/>
    <w:rsid w:val="00CE6A03"/>
    <w:rsid w:val="00CE6BB7"/>
    <w:rsid w:val="00CE6C69"/>
    <w:rsid w:val="00CE6E3B"/>
    <w:rsid w:val="00CE7173"/>
    <w:rsid w:val="00CF02C6"/>
    <w:rsid w:val="00CF06C0"/>
    <w:rsid w:val="00CF0FD0"/>
    <w:rsid w:val="00CF193A"/>
    <w:rsid w:val="00CF25C6"/>
    <w:rsid w:val="00CF2975"/>
    <w:rsid w:val="00CF3461"/>
    <w:rsid w:val="00CF3A5B"/>
    <w:rsid w:val="00CF4605"/>
    <w:rsid w:val="00CF47B7"/>
    <w:rsid w:val="00CF6AA5"/>
    <w:rsid w:val="00CF6F04"/>
    <w:rsid w:val="00CF6F25"/>
    <w:rsid w:val="00CF7023"/>
    <w:rsid w:val="00CF730E"/>
    <w:rsid w:val="00CF7EDE"/>
    <w:rsid w:val="00CF7EF5"/>
    <w:rsid w:val="00D00805"/>
    <w:rsid w:val="00D00835"/>
    <w:rsid w:val="00D02224"/>
    <w:rsid w:val="00D026AC"/>
    <w:rsid w:val="00D02F34"/>
    <w:rsid w:val="00D032CE"/>
    <w:rsid w:val="00D04A4A"/>
    <w:rsid w:val="00D05364"/>
    <w:rsid w:val="00D06BCA"/>
    <w:rsid w:val="00D073F3"/>
    <w:rsid w:val="00D074BB"/>
    <w:rsid w:val="00D07823"/>
    <w:rsid w:val="00D105B0"/>
    <w:rsid w:val="00D106DA"/>
    <w:rsid w:val="00D10AFC"/>
    <w:rsid w:val="00D10DD5"/>
    <w:rsid w:val="00D120C3"/>
    <w:rsid w:val="00D12AAE"/>
    <w:rsid w:val="00D130CC"/>
    <w:rsid w:val="00D133E3"/>
    <w:rsid w:val="00D13411"/>
    <w:rsid w:val="00D160EE"/>
    <w:rsid w:val="00D163D1"/>
    <w:rsid w:val="00D167FF"/>
    <w:rsid w:val="00D16C34"/>
    <w:rsid w:val="00D174FC"/>
    <w:rsid w:val="00D17D20"/>
    <w:rsid w:val="00D17EC1"/>
    <w:rsid w:val="00D22415"/>
    <w:rsid w:val="00D231E1"/>
    <w:rsid w:val="00D23A81"/>
    <w:rsid w:val="00D248F6"/>
    <w:rsid w:val="00D24F47"/>
    <w:rsid w:val="00D25E0C"/>
    <w:rsid w:val="00D260B3"/>
    <w:rsid w:val="00D2736D"/>
    <w:rsid w:val="00D27514"/>
    <w:rsid w:val="00D27CC3"/>
    <w:rsid w:val="00D27D30"/>
    <w:rsid w:val="00D30098"/>
    <w:rsid w:val="00D301D0"/>
    <w:rsid w:val="00D31900"/>
    <w:rsid w:val="00D32605"/>
    <w:rsid w:val="00D3265F"/>
    <w:rsid w:val="00D3355E"/>
    <w:rsid w:val="00D335A8"/>
    <w:rsid w:val="00D33A46"/>
    <w:rsid w:val="00D343DD"/>
    <w:rsid w:val="00D34BD6"/>
    <w:rsid w:val="00D35285"/>
    <w:rsid w:val="00D3576E"/>
    <w:rsid w:val="00D36304"/>
    <w:rsid w:val="00D3691C"/>
    <w:rsid w:val="00D36C1B"/>
    <w:rsid w:val="00D36DE5"/>
    <w:rsid w:val="00D377A9"/>
    <w:rsid w:val="00D37A5D"/>
    <w:rsid w:val="00D37D39"/>
    <w:rsid w:val="00D40276"/>
    <w:rsid w:val="00D403B4"/>
    <w:rsid w:val="00D41342"/>
    <w:rsid w:val="00D417CD"/>
    <w:rsid w:val="00D41F36"/>
    <w:rsid w:val="00D422BF"/>
    <w:rsid w:val="00D42724"/>
    <w:rsid w:val="00D44F50"/>
    <w:rsid w:val="00D4573E"/>
    <w:rsid w:val="00D45E29"/>
    <w:rsid w:val="00D45FF1"/>
    <w:rsid w:val="00D462D9"/>
    <w:rsid w:val="00D466E5"/>
    <w:rsid w:val="00D50905"/>
    <w:rsid w:val="00D50D18"/>
    <w:rsid w:val="00D5197E"/>
    <w:rsid w:val="00D51BC0"/>
    <w:rsid w:val="00D51EDF"/>
    <w:rsid w:val="00D52E8D"/>
    <w:rsid w:val="00D53730"/>
    <w:rsid w:val="00D54273"/>
    <w:rsid w:val="00D54410"/>
    <w:rsid w:val="00D55B00"/>
    <w:rsid w:val="00D55D01"/>
    <w:rsid w:val="00D5628E"/>
    <w:rsid w:val="00D57920"/>
    <w:rsid w:val="00D605E5"/>
    <w:rsid w:val="00D60A49"/>
    <w:rsid w:val="00D611F9"/>
    <w:rsid w:val="00D6129F"/>
    <w:rsid w:val="00D61644"/>
    <w:rsid w:val="00D6189B"/>
    <w:rsid w:val="00D61CBA"/>
    <w:rsid w:val="00D62830"/>
    <w:rsid w:val="00D628D4"/>
    <w:rsid w:val="00D63920"/>
    <w:rsid w:val="00D63ACD"/>
    <w:rsid w:val="00D63ACE"/>
    <w:rsid w:val="00D63D29"/>
    <w:rsid w:val="00D64850"/>
    <w:rsid w:val="00D650E9"/>
    <w:rsid w:val="00D65E88"/>
    <w:rsid w:val="00D6671A"/>
    <w:rsid w:val="00D66AA4"/>
    <w:rsid w:val="00D6788C"/>
    <w:rsid w:val="00D7113F"/>
    <w:rsid w:val="00D71ECF"/>
    <w:rsid w:val="00D72082"/>
    <w:rsid w:val="00D72B2D"/>
    <w:rsid w:val="00D72B42"/>
    <w:rsid w:val="00D72DE6"/>
    <w:rsid w:val="00D74C0A"/>
    <w:rsid w:val="00D75500"/>
    <w:rsid w:val="00D755B3"/>
    <w:rsid w:val="00D758B1"/>
    <w:rsid w:val="00D76084"/>
    <w:rsid w:val="00D7629D"/>
    <w:rsid w:val="00D76F76"/>
    <w:rsid w:val="00D800E3"/>
    <w:rsid w:val="00D806EF"/>
    <w:rsid w:val="00D8225B"/>
    <w:rsid w:val="00D825D7"/>
    <w:rsid w:val="00D82B42"/>
    <w:rsid w:val="00D83851"/>
    <w:rsid w:val="00D83966"/>
    <w:rsid w:val="00D8400B"/>
    <w:rsid w:val="00D8555D"/>
    <w:rsid w:val="00D85683"/>
    <w:rsid w:val="00D85AAC"/>
    <w:rsid w:val="00D85CEC"/>
    <w:rsid w:val="00D8744A"/>
    <w:rsid w:val="00D87C23"/>
    <w:rsid w:val="00D903B9"/>
    <w:rsid w:val="00D90ADB"/>
    <w:rsid w:val="00D90CED"/>
    <w:rsid w:val="00D912F3"/>
    <w:rsid w:val="00D9151D"/>
    <w:rsid w:val="00D91D42"/>
    <w:rsid w:val="00D927B3"/>
    <w:rsid w:val="00D927D4"/>
    <w:rsid w:val="00D92974"/>
    <w:rsid w:val="00D938F0"/>
    <w:rsid w:val="00D94A8A"/>
    <w:rsid w:val="00D96AEF"/>
    <w:rsid w:val="00D96C8B"/>
    <w:rsid w:val="00DA0187"/>
    <w:rsid w:val="00DA09E7"/>
    <w:rsid w:val="00DA1E7D"/>
    <w:rsid w:val="00DA25ED"/>
    <w:rsid w:val="00DA2B0C"/>
    <w:rsid w:val="00DA2FC8"/>
    <w:rsid w:val="00DA367E"/>
    <w:rsid w:val="00DA440C"/>
    <w:rsid w:val="00DA4687"/>
    <w:rsid w:val="00DA556E"/>
    <w:rsid w:val="00DA5E9B"/>
    <w:rsid w:val="00DA6365"/>
    <w:rsid w:val="00DA69E4"/>
    <w:rsid w:val="00DA6E6D"/>
    <w:rsid w:val="00DA6F49"/>
    <w:rsid w:val="00DA729F"/>
    <w:rsid w:val="00DA7420"/>
    <w:rsid w:val="00DB0025"/>
    <w:rsid w:val="00DB02A8"/>
    <w:rsid w:val="00DB0948"/>
    <w:rsid w:val="00DB1155"/>
    <w:rsid w:val="00DB1ED9"/>
    <w:rsid w:val="00DB2577"/>
    <w:rsid w:val="00DB2A67"/>
    <w:rsid w:val="00DB2B58"/>
    <w:rsid w:val="00DB32B8"/>
    <w:rsid w:val="00DB4308"/>
    <w:rsid w:val="00DB59E0"/>
    <w:rsid w:val="00DB60ED"/>
    <w:rsid w:val="00DB696D"/>
    <w:rsid w:val="00DB6AF4"/>
    <w:rsid w:val="00DB791E"/>
    <w:rsid w:val="00DC0C32"/>
    <w:rsid w:val="00DC0F82"/>
    <w:rsid w:val="00DC1190"/>
    <w:rsid w:val="00DC12ED"/>
    <w:rsid w:val="00DC1F2D"/>
    <w:rsid w:val="00DC2F21"/>
    <w:rsid w:val="00DC35DB"/>
    <w:rsid w:val="00DC421A"/>
    <w:rsid w:val="00DC5393"/>
    <w:rsid w:val="00DC53F2"/>
    <w:rsid w:val="00DC60F1"/>
    <w:rsid w:val="00DC654C"/>
    <w:rsid w:val="00DC6805"/>
    <w:rsid w:val="00DC6DAA"/>
    <w:rsid w:val="00DC6F88"/>
    <w:rsid w:val="00DC74BB"/>
    <w:rsid w:val="00DC7E9B"/>
    <w:rsid w:val="00DD06E1"/>
    <w:rsid w:val="00DD14AF"/>
    <w:rsid w:val="00DD1775"/>
    <w:rsid w:val="00DD18D5"/>
    <w:rsid w:val="00DD1E95"/>
    <w:rsid w:val="00DD204E"/>
    <w:rsid w:val="00DD2B6E"/>
    <w:rsid w:val="00DD2C3B"/>
    <w:rsid w:val="00DD2DFC"/>
    <w:rsid w:val="00DD3008"/>
    <w:rsid w:val="00DD317D"/>
    <w:rsid w:val="00DD34A2"/>
    <w:rsid w:val="00DD3C3D"/>
    <w:rsid w:val="00DD412C"/>
    <w:rsid w:val="00DD573F"/>
    <w:rsid w:val="00DD596D"/>
    <w:rsid w:val="00DD6502"/>
    <w:rsid w:val="00DD6887"/>
    <w:rsid w:val="00DD6BBD"/>
    <w:rsid w:val="00DD6C0B"/>
    <w:rsid w:val="00DD78FE"/>
    <w:rsid w:val="00DD7D36"/>
    <w:rsid w:val="00DE29B9"/>
    <w:rsid w:val="00DE2FF6"/>
    <w:rsid w:val="00DE30C7"/>
    <w:rsid w:val="00DE364F"/>
    <w:rsid w:val="00DE3D08"/>
    <w:rsid w:val="00DE3DAF"/>
    <w:rsid w:val="00DE4057"/>
    <w:rsid w:val="00DE4368"/>
    <w:rsid w:val="00DE497C"/>
    <w:rsid w:val="00DE50CF"/>
    <w:rsid w:val="00DE5370"/>
    <w:rsid w:val="00DE54E6"/>
    <w:rsid w:val="00DE5523"/>
    <w:rsid w:val="00DE56EE"/>
    <w:rsid w:val="00DE615F"/>
    <w:rsid w:val="00DE658D"/>
    <w:rsid w:val="00DE6E82"/>
    <w:rsid w:val="00DE6FA8"/>
    <w:rsid w:val="00DE7189"/>
    <w:rsid w:val="00DE7A42"/>
    <w:rsid w:val="00DF00E5"/>
    <w:rsid w:val="00DF031D"/>
    <w:rsid w:val="00DF1572"/>
    <w:rsid w:val="00DF160B"/>
    <w:rsid w:val="00DF1F14"/>
    <w:rsid w:val="00DF213A"/>
    <w:rsid w:val="00DF2C3E"/>
    <w:rsid w:val="00DF2DD5"/>
    <w:rsid w:val="00DF2E82"/>
    <w:rsid w:val="00DF30BC"/>
    <w:rsid w:val="00DF32A7"/>
    <w:rsid w:val="00DF3DC9"/>
    <w:rsid w:val="00DF3DCE"/>
    <w:rsid w:val="00DF5459"/>
    <w:rsid w:val="00DF56E4"/>
    <w:rsid w:val="00DF5748"/>
    <w:rsid w:val="00DF5ABF"/>
    <w:rsid w:val="00DF5EE9"/>
    <w:rsid w:val="00DF6EBF"/>
    <w:rsid w:val="00E00B35"/>
    <w:rsid w:val="00E00BD0"/>
    <w:rsid w:val="00E0159A"/>
    <w:rsid w:val="00E01EE4"/>
    <w:rsid w:val="00E021C4"/>
    <w:rsid w:val="00E0245E"/>
    <w:rsid w:val="00E041B5"/>
    <w:rsid w:val="00E0472E"/>
    <w:rsid w:val="00E0525E"/>
    <w:rsid w:val="00E072F4"/>
    <w:rsid w:val="00E07ABA"/>
    <w:rsid w:val="00E105A4"/>
    <w:rsid w:val="00E11763"/>
    <w:rsid w:val="00E1250D"/>
    <w:rsid w:val="00E12AA0"/>
    <w:rsid w:val="00E12D39"/>
    <w:rsid w:val="00E12D9D"/>
    <w:rsid w:val="00E13EC9"/>
    <w:rsid w:val="00E14A8D"/>
    <w:rsid w:val="00E14E63"/>
    <w:rsid w:val="00E15271"/>
    <w:rsid w:val="00E1620C"/>
    <w:rsid w:val="00E16AE7"/>
    <w:rsid w:val="00E16FA7"/>
    <w:rsid w:val="00E174BB"/>
    <w:rsid w:val="00E17A0D"/>
    <w:rsid w:val="00E17FB6"/>
    <w:rsid w:val="00E21173"/>
    <w:rsid w:val="00E222B2"/>
    <w:rsid w:val="00E22EB3"/>
    <w:rsid w:val="00E2354A"/>
    <w:rsid w:val="00E23659"/>
    <w:rsid w:val="00E2403F"/>
    <w:rsid w:val="00E243A7"/>
    <w:rsid w:val="00E259DE"/>
    <w:rsid w:val="00E25DE2"/>
    <w:rsid w:val="00E26187"/>
    <w:rsid w:val="00E268DB"/>
    <w:rsid w:val="00E26B6E"/>
    <w:rsid w:val="00E26D7C"/>
    <w:rsid w:val="00E26FC2"/>
    <w:rsid w:val="00E2770D"/>
    <w:rsid w:val="00E27921"/>
    <w:rsid w:val="00E3070A"/>
    <w:rsid w:val="00E3122B"/>
    <w:rsid w:val="00E31326"/>
    <w:rsid w:val="00E31369"/>
    <w:rsid w:val="00E33856"/>
    <w:rsid w:val="00E358D0"/>
    <w:rsid w:val="00E35D71"/>
    <w:rsid w:val="00E35D88"/>
    <w:rsid w:val="00E36327"/>
    <w:rsid w:val="00E365E8"/>
    <w:rsid w:val="00E36616"/>
    <w:rsid w:val="00E367E3"/>
    <w:rsid w:val="00E3695E"/>
    <w:rsid w:val="00E36A4E"/>
    <w:rsid w:val="00E36BE6"/>
    <w:rsid w:val="00E36D40"/>
    <w:rsid w:val="00E37119"/>
    <w:rsid w:val="00E40953"/>
    <w:rsid w:val="00E40C29"/>
    <w:rsid w:val="00E41980"/>
    <w:rsid w:val="00E427AF"/>
    <w:rsid w:val="00E438DC"/>
    <w:rsid w:val="00E439D8"/>
    <w:rsid w:val="00E4449D"/>
    <w:rsid w:val="00E45A3E"/>
    <w:rsid w:val="00E45AF6"/>
    <w:rsid w:val="00E45C13"/>
    <w:rsid w:val="00E500DA"/>
    <w:rsid w:val="00E50BD0"/>
    <w:rsid w:val="00E513B9"/>
    <w:rsid w:val="00E51880"/>
    <w:rsid w:val="00E51BCE"/>
    <w:rsid w:val="00E51DA9"/>
    <w:rsid w:val="00E52395"/>
    <w:rsid w:val="00E5399C"/>
    <w:rsid w:val="00E539E3"/>
    <w:rsid w:val="00E54674"/>
    <w:rsid w:val="00E5480C"/>
    <w:rsid w:val="00E54DCF"/>
    <w:rsid w:val="00E54F67"/>
    <w:rsid w:val="00E551B7"/>
    <w:rsid w:val="00E55420"/>
    <w:rsid w:val="00E559BC"/>
    <w:rsid w:val="00E56BE4"/>
    <w:rsid w:val="00E57496"/>
    <w:rsid w:val="00E576DF"/>
    <w:rsid w:val="00E60E48"/>
    <w:rsid w:val="00E61872"/>
    <w:rsid w:val="00E62B68"/>
    <w:rsid w:val="00E63AD2"/>
    <w:rsid w:val="00E63EC3"/>
    <w:rsid w:val="00E64599"/>
    <w:rsid w:val="00E647A8"/>
    <w:rsid w:val="00E657EC"/>
    <w:rsid w:val="00E65D6D"/>
    <w:rsid w:val="00E65D89"/>
    <w:rsid w:val="00E6701B"/>
    <w:rsid w:val="00E678F7"/>
    <w:rsid w:val="00E67958"/>
    <w:rsid w:val="00E67C76"/>
    <w:rsid w:val="00E67D7F"/>
    <w:rsid w:val="00E67F0E"/>
    <w:rsid w:val="00E7055B"/>
    <w:rsid w:val="00E7066A"/>
    <w:rsid w:val="00E70BDC"/>
    <w:rsid w:val="00E714D2"/>
    <w:rsid w:val="00E718C3"/>
    <w:rsid w:val="00E71950"/>
    <w:rsid w:val="00E71B02"/>
    <w:rsid w:val="00E71E01"/>
    <w:rsid w:val="00E721C8"/>
    <w:rsid w:val="00E72447"/>
    <w:rsid w:val="00E72FEB"/>
    <w:rsid w:val="00E7307E"/>
    <w:rsid w:val="00E778BF"/>
    <w:rsid w:val="00E77E91"/>
    <w:rsid w:val="00E8026F"/>
    <w:rsid w:val="00E8130F"/>
    <w:rsid w:val="00E81994"/>
    <w:rsid w:val="00E81E8E"/>
    <w:rsid w:val="00E82180"/>
    <w:rsid w:val="00E82C53"/>
    <w:rsid w:val="00E835A4"/>
    <w:rsid w:val="00E843CF"/>
    <w:rsid w:val="00E85665"/>
    <w:rsid w:val="00E85780"/>
    <w:rsid w:val="00E85916"/>
    <w:rsid w:val="00E86641"/>
    <w:rsid w:val="00E868AC"/>
    <w:rsid w:val="00E87E4D"/>
    <w:rsid w:val="00E87FB6"/>
    <w:rsid w:val="00E902EB"/>
    <w:rsid w:val="00E90968"/>
    <w:rsid w:val="00E910A2"/>
    <w:rsid w:val="00E910BC"/>
    <w:rsid w:val="00E91D26"/>
    <w:rsid w:val="00E921D1"/>
    <w:rsid w:val="00E92B55"/>
    <w:rsid w:val="00E933A8"/>
    <w:rsid w:val="00E95CD5"/>
    <w:rsid w:val="00E9646F"/>
    <w:rsid w:val="00E977CB"/>
    <w:rsid w:val="00E97ADF"/>
    <w:rsid w:val="00E97E40"/>
    <w:rsid w:val="00EA032B"/>
    <w:rsid w:val="00EA0860"/>
    <w:rsid w:val="00EA08DB"/>
    <w:rsid w:val="00EA0D6D"/>
    <w:rsid w:val="00EA1B25"/>
    <w:rsid w:val="00EA1D54"/>
    <w:rsid w:val="00EA26A7"/>
    <w:rsid w:val="00EA26B0"/>
    <w:rsid w:val="00EA2CD9"/>
    <w:rsid w:val="00EA3503"/>
    <w:rsid w:val="00EA3A86"/>
    <w:rsid w:val="00EA3B9D"/>
    <w:rsid w:val="00EA4BA4"/>
    <w:rsid w:val="00EA6298"/>
    <w:rsid w:val="00EA66F0"/>
    <w:rsid w:val="00EA6709"/>
    <w:rsid w:val="00EA685E"/>
    <w:rsid w:val="00EA7067"/>
    <w:rsid w:val="00EA75FD"/>
    <w:rsid w:val="00EA7EA6"/>
    <w:rsid w:val="00EB10DC"/>
    <w:rsid w:val="00EB1875"/>
    <w:rsid w:val="00EB236F"/>
    <w:rsid w:val="00EB3072"/>
    <w:rsid w:val="00EB3972"/>
    <w:rsid w:val="00EB39E3"/>
    <w:rsid w:val="00EB3B2F"/>
    <w:rsid w:val="00EB3E08"/>
    <w:rsid w:val="00EB4098"/>
    <w:rsid w:val="00EB566C"/>
    <w:rsid w:val="00EB5C5C"/>
    <w:rsid w:val="00EB670B"/>
    <w:rsid w:val="00EB69EF"/>
    <w:rsid w:val="00EB6BEC"/>
    <w:rsid w:val="00EB6DBD"/>
    <w:rsid w:val="00EB6E4D"/>
    <w:rsid w:val="00EB77FE"/>
    <w:rsid w:val="00EB7AC1"/>
    <w:rsid w:val="00EC014E"/>
    <w:rsid w:val="00EC0553"/>
    <w:rsid w:val="00EC093D"/>
    <w:rsid w:val="00EC098E"/>
    <w:rsid w:val="00EC1CA0"/>
    <w:rsid w:val="00EC26EE"/>
    <w:rsid w:val="00EC32B3"/>
    <w:rsid w:val="00EC3985"/>
    <w:rsid w:val="00EC3B1C"/>
    <w:rsid w:val="00EC4092"/>
    <w:rsid w:val="00EC4377"/>
    <w:rsid w:val="00EC480F"/>
    <w:rsid w:val="00EC4A8C"/>
    <w:rsid w:val="00EC4E82"/>
    <w:rsid w:val="00EC6E44"/>
    <w:rsid w:val="00EC75ED"/>
    <w:rsid w:val="00EC7600"/>
    <w:rsid w:val="00EC7A71"/>
    <w:rsid w:val="00ED0B06"/>
    <w:rsid w:val="00ED0C75"/>
    <w:rsid w:val="00ED1C3E"/>
    <w:rsid w:val="00ED1F44"/>
    <w:rsid w:val="00ED3CFD"/>
    <w:rsid w:val="00ED436C"/>
    <w:rsid w:val="00ED61B0"/>
    <w:rsid w:val="00ED6231"/>
    <w:rsid w:val="00ED7711"/>
    <w:rsid w:val="00ED7FA2"/>
    <w:rsid w:val="00EE1847"/>
    <w:rsid w:val="00EE2358"/>
    <w:rsid w:val="00EE2CBC"/>
    <w:rsid w:val="00EE5063"/>
    <w:rsid w:val="00EE52EC"/>
    <w:rsid w:val="00EF098E"/>
    <w:rsid w:val="00EF1553"/>
    <w:rsid w:val="00EF1798"/>
    <w:rsid w:val="00EF1BC2"/>
    <w:rsid w:val="00EF1C17"/>
    <w:rsid w:val="00EF27A1"/>
    <w:rsid w:val="00EF2957"/>
    <w:rsid w:val="00EF2D42"/>
    <w:rsid w:val="00EF3C62"/>
    <w:rsid w:val="00EF4AC3"/>
    <w:rsid w:val="00EF4F40"/>
    <w:rsid w:val="00EF536D"/>
    <w:rsid w:val="00EF56BD"/>
    <w:rsid w:val="00EF583F"/>
    <w:rsid w:val="00EF5B3A"/>
    <w:rsid w:val="00EF5D59"/>
    <w:rsid w:val="00EF60DF"/>
    <w:rsid w:val="00EF6497"/>
    <w:rsid w:val="00EF6F9C"/>
    <w:rsid w:val="00EF7212"/>
    <w:rsid w:val="00EF72C6"/>
    <w:rsid w:val="00EF7498"/>
    <w:rsid w:val="00EF7B25"/>
    <w:rsid w:val="00F00364"/>
    <w:rsid w:val="00F01B60"/>
    <w:rsid w:val="00F01FB3"/>
    <w:rsid w:val="00F02754"/>
    <w:rsid w:val="00F030D5"/>
    <w:rsid w:val="00F033D4"/>
    <w:rsid w:val="00F03B4B"/>
    <w:rsid w:val="00F04619"/>
    <w:rsid w:val="00F0486C"/>
    <w:rsid w:val="00F05375"/>
    <w:rsid w:val="00F05AFC"/>
    <w:rsid w:val="00F060A0"/>
    <w:rsid w:val="00F06C34"/>
    <w:rsid w:val="00F0719D"/>
    <w:rsid w:val="00F0753C"/>
    <w:rsid w:val="00F07EE0"/>
    <w:rsid w:val="00F07FCD"/>
    <w:rsid w:val="00F10FF0"/>
    <w:rsid w:val="00F113DC"/>
    <w:rsid w:val="00F117FC"/>
    <w:rsid w:val="00F11864"/>
    <w:rsid w:val="00F11CC5"/>
    <w:rsid w:val="00F12177"/>
    <w:rsid w:val="00F1257C"/>
    <w:rsid w:val="00F137A9"/>
    <w:rsid w:val="00F13FD0"/>
    <w:rsid w:val="00F14501"/>
    <w:rsid w:val="00F14C3D"/>
    <w:rsid w:val="00F14F45"/>
    <w:rsid w:val="00F1684C"/>
    <w:rsid w:val="00F173E9"/>
    <w:rsid w:val="00F2016B"/>
    <w:rsid w:val="00F21C62"/>
    <w:rsid w:val="00F222DB"/>
    <w:rsid w:val="00F22694"/>
    <w:rsid w:val="00F23360"/>
    <w:rsid w:val="00F2366A"/>
    <w:rsid w:val="00F23D20"/>
    <w:rsid w:val="00F24BD4"/>
    <w:rsid w:val="00F26899"/>
    <w:rsid w:val="00F279B3"/>
    <w:rsid w:val="00F27EDA"/>
    <w:rsid w:val="00F30B06"/>
    <w:rsid w:val="00F3199C"/>
    <w:rsid w:val="00F31BEC"/>
    <w:rsid w:val="00F32471"/>
    <w:rsid w:val="00F32C6D"/>
    <w:rsid w:val="00F333EC"/>
    <w:rsid w:val="00F33C8A"/>
    <w:rsid w:val="00F3426C"/>
    <w:rsid w:val="00F3525B"/>
    <w:rsid w:val="00F37DD0"/>
    <w:rsid w:val="00F37F54"/>
    <w:rsid w:val="00F403ED"/>
    <w:rsid w:val="00F40577"/>
    <w:rsid w:val="00F405CB"/>
    <w:rsid w:val="00F40726"/>
    <w:rsid w:val="00F40A7E"/>
    <w:rsid w:val="00F412DC"/>
    <w:rsid w:val="00F41483"/>
    <w:rsid w:val="00F4221A"/>
    <w:rsid w:val="00F42563"/>
    <w:rsid w:val="00F42815"/>
    <w:rsid w:val="00F429D5"/>
    <w:rsid w:val="00F42C58"/>
    <w:rsid w:val="00F43356"/>
    <w:rsid w:val="00F43430"/>
    <w:rsid w:val="00F434D3"/>
    <w:rsid w:val="00F43A4C"/>
    <w:rsid w:val="00F4418A"/>
    <w:rsid w:val="00F4434A"/>
    <w:rsid w:val="00F44B9C"/>
    <w:rsid w:val="00F45D05"/>
    <w:rsid w:val="00F46392"/>
    <w:rsid w:val="00F463CC"/>
    <w:rsid w:val="00F4712A"/>
    <w:rsid w:val="00F477C5"/>
    <w:rsid w:val="00F5053F"/>
    <w:rsid w:val="00F5111E"/>
    <w:rsid w:val="00F5201C"/>
    <w:rsid w:val="00F52B48"/>
    <w:rsid w:val="00F53E60"/>
    <w:rsid w:val="00F54B39"/>
    <w:rsid w:val="00F54BB4"/>
    <w:rsid w:val="00F54DB8"/>
    <w:rsid w:val="00F564E1"/>
    <w:rsid w:val="00F57740"/>
    <w:rsid w:val="00F579FD"/>
    <w:rsid w:val="00F60C6B"/>
    <w:rsid w:val="00F6157B"/>
    <w:rsid w:val="00F61AE6"/>
    <w:rsid w:val="00F63266"/>
    <w:rsid w:val="00F635E3"/>
    <w:rsid w:val="00F6460F"/>
    <w:rsid w:val="00F65661"/>
    <w:rsid w:val="00F65893"/>
    <w:rsid w:val="00F668E5"/>
    <w:rsid w:val="00F66B92"/>
    <w:rsid w:val="00F6704C"/>
    <w:rsid w:val="00F67560"/>
    <w:rsid w:val="00F7016E"/>
    <w:rsid w:val="00F702BD"/>
    <w:rsid w:val="00F7060E"/>
    <w:rsid w:val="00F706CC"/>
    <w:rsid w:val="00F70797"/>
    <w:rsid w:val="00F70825"/>
    <w:rsid w:val="00F721BE"/>
    <w:rsid w:val="00F722C4"/>
    <w:rsid w:val="00F72DDD"/>
    <w:rsid w:val="00F73501"/>
    <w:rsid w:val="00F73775"/>
    <w:rsid w:val="00F7382A"/>
    <w:rsid w:val="00F7394E"/>
    <w:rsid w:val="00F73ABB"/>
    <w:rsid w:val="00F73E6A"/>
    <w:rsid w:val="00F74671"/>
    <w:rsid w:val="00F74774"/>
    <w:rsid w:val="00F7486A"/>
    <w:rsid w:val="00F74D2F"/>
    <w:rsid w:val="00F74E9A"/>
    <w:rsid w:val="00F7525A"/>
    <w:rsid w:val="00F77695"/>
    <w:rsid w:val="00F77967"/>
    <w:rsid w:val="00F77F9B"/>
    <w:rsid w:val="00F803EF"/>
    <w:rsid w:val="00F8096D"/>
    <w:rsid w:val="00F80AE7"/>
    <w:rsid w:val="00F80F7E"/>
    <w:rsid w:val="00F81599"/>
    <w:rsid w:val="00F82972"/>
    <w:rsid w:val="00F829A6"/>
    <w:rsid w:val="00F8301D"/>
    <w:rsid w:val="00F83DD5"/>
    <w:rsid w:val="00F83F53"/>
    <w:rsid w:val="00F84F88"/>
    <w:rsid w:val="00F84FCF"/>
    <w:rsid w:val="00F85718"/>
    <w:rsid w:val="00F86793"/>
    <w:rsid w:val="00F87B75"/>
    <w:rsid w:val="00F87C61"/>
    <w:rsid w:val="00F904B0"/>
    <w:rsid w:val="00F937EF"/>
    <w:rsid w:val="00F94AFF"/>
    <w:rsid w:val="00F95385"/>
    <w:rsid w:val="00F95546"/>
    <w:rsid w:val="00F956F3"/>
    <w:rsid w:val="00F959EC"/>
    <w:rsid w:val="00F95A7A"/>
    <w:rsid w:val="00F95C0D"/>
    <w:rsid w:val="00F96231"/>
    <w:rsid w:val="00F97CF6"/>
    <w:rsid w:val="00FA0FFE"/>
    <w:rsid w:val="00FA1276"/>
    <w:rsid w:val="00FA12F6"/>
    <w:rsid w:val="00FA26EB"/>
    <w:rsid w:val="00FA4046"/>
    <w:rsid w:val="00FA4226"/>
    <w:rsid w:val="00FA4806"/>
    <w:rsid w:val="00FA484A"/>
    <w:rsid w:val="00FA5663"/>
    <w:rsid w:val="00FA5AF1"/>
    <w:rsid w:val="00FA6847"/>
    <w:rsid w:val="00FA690A"/>
    <w:rsid w:val="00FA6B2E"/>
    <w:rsid w:val="00FA6BCD"/>
    <w:rsid w:val="00FA6BE1"/>
    <w:rsid w:val="00FA7022"/>
    <w:rsid w:val="00FA7AE2"/>
    <w:rsid w:val="00FB027D"/>
    <w:rsid w:val="00FB0B12"/>
    <w:rsid w:val="00FB0F05"/>
    <w:rsid w:val="00FB1057"/>
    <w:rsid w:val="00FB233B"/>
    <w:rsid w:val="00FB2456"/>
    <w:rsid w:val="00FB2BCD"/>
    <w:rsid w:val="00FB3586"/>
    <w:rsid w:val="00FB3BE7"/>
    <w:rsid w:val="00FB4593"/>
    <w:rsid w:val="00FB4D23"/>
    <w:rsid w:val="00FB4EE4"/>
    <w:rsid w:val="00FB6E1D"/>
    <w:rsid w:val="00FB6E99"/>
    <w:rsid w:val="00FB7AC1"/>
    <w:rsid w:val="00FC001E"/>
    <w:rsid w:val="00FC1401"/>
    <w:rsid w:val="00FC17BD"/>
    <w:rsid w:val="00FC3163"/>
    <w:rsid w:val="00FC35FC"/>
    <w:rsid w:val="00FC3BF6"/>
    <w:rsid w:val="00FC3C34"/>
    <w:rsid w:val="00FC3CAC"/>
    <w:rsid w:val="00FC4575"/>
    <w:rsid w:val="00FC465A"/>
    <w:rsid w:val="00FC4891"/>
    <w:rsid w:val="00FC732E"/>
    <w:rsid w:val="00FC78AA"/>
    <w:rsid w:val="00FC7B25"/>
    <w:rsid w:val="00FC7DCB"/>
    <w:rsid w:val="00FC7E3B"/>
    <w:rsid w:val="00FC7F3E"/>
    <w:rsid w:val="00FD125A"/>
    <w:rsid w:val="00FD2272"/>
    <w:rsid w:val="00FD2554"/>
    <w:rsid w:val="00FD2DD8"/>
    <w:rsid w:val="00FD3C3B"/>
    <w:rsid w:val="00FD3E93"/>
    <w:rsid w:val="00FD4259"/>
    <w:rsid w:val="00FD4960"/>
    <w:rsid w:val="00FD4B5B"/>
    <w:rsid w:val="00FE2F94"/>
    <w:rsid w:val="00FE322B"/>
    <w:rsid w:val="00FE3956"/>
    <w:rsid w:val="00FE39FA"/>
    <w:rsid w:val="00FE3AA2"/>
    <w:rsid w:val="00FE4373"/>
    <w:rsid w:val="00FE44EE"/>
    <w:rsid w:val="00FE51B1"/>
    <w:rsid w:val="00FE707A"/>
    <w:rsid w:val="00FE770D"/>
    <w:rsid w:val="00FF0854"/>
    <w:rsid w:val="00FF08EB"/>
    <w:rsid w:val="00FF0D22"/>
    <w:rsid w:val="00FF1214"/>
    <w:rsid w:val="00FF16ED"/>
    <w:rsid w:val="00FF24A4"/>
    <w:rsid w:val="00FF2DA4"/>
    <w:rsid w:val="00FF3350"/>
    <w:rsid w:val="00FF364D"/>
    <w:rsid w:val="00FF3C00"/>
    <w:rsid w:val="00FF3FB3"/>
    <w:rsid w:val="00FF4556"/>
    <w:rsid w:val="00FF4AC5"/>
    <w:rsid w:val="00FF4D8E"/>
    <w:rsid w:val="00FF4FA6"/>
    <w:rsid w:val="00FF60E8"/>
    <w:rsid w:val="00FF62F7"/>
    <w:rsid w:val="00FF6442"/>
    <w:rsid w:val="00FF6B7C"/>
    <w:rsid w:val="00FF6E23"/>
    <w:rsid w:val="00FF7605"/>
    <w:rsid w:val="00FF7950"/>
    <w:rsid w:val="00FF79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531A27"/>
  <w15:docId w15:val="{80C9728B-6075-4F12-B27B-DAC86A5E0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6CCD"/>
    <w:pPr>
      <w:spacing w:after="0" w:line="240" w:lineRule="auto"/>
    </w:pPr>
    <w:rPr>
      <w:rFonts w:ascii="Times New Roman" w:eastAsia="Times New Roman" w:hAnsi="Times New Roman" w:cs="Times New Roman"/>
      <w:sz w:val="20"/>
      <w:szCs w:val="20"/>
    </w:rPr>
  </w:style>
  <w:style w:type="paragraph" w:styleId="Antrat1">
    <w:name w:val="heading 1"/>
    <w:basedOn w:val="prastasis"/>
    <w:next w:val="prastasis"/>
    <w:link w:val="Antrat1Diagrama"/>
    <w:uiPriority w:val="99"/>
    <w:qFormat/>
    <w:rsid w:val="00C66CCD"/>
    <w:pPr>
      <w:keepNext/>
      <w:ind w:right="-58"/>
      <w:jc w:val="both"/>
      <w:outlineLvl w:val="0"/>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C66CCD"/>
    <w:rPr>
      <w:rFonts w:ascii="Times New Roman" w:eastAsia="Times New Roman" w:hAnsi="Times New Roman" w:cs="Times New Roman"/>
      <w:b/>
      <w:sz w:val="24"/>
      <w:szCs w:val="20"/>
    </w:rPr>
  </w:style>
  <w:style w:type="paragraph" w:styleId="Pagrindiniotekstotrauka2">
    <w:name w:val="Body Text Indent 2"/>
    <w:basedOn w:val="prastasis"/>
    <w:link w:val="Pagrindiniotekstotrauka2Diagrama"/>
    <w:uiPriority w:val="99"/>
    <w:rsid w:val="00C66CCD"/>
    <w:pPr>
      <w:ind w:right="-58" w:firstLine="720"/>
      <w:jc w:val="both"/>
    </w:pPr>
    <w:rPr>
      <w:sz w:val="24"/>
    </w:rPr>
  </w:style>
  <w:style w:type="character" w:customStyle="1" w:styleId="Pagrindiniotekstotrauka2Diagrama">
    <w:name w:val="Pagrindinio teksto įtrauka 2 Diagrama"/>
    <w:basedOn w:val="Numatytasispastraiposriftas"/>
    <w:link w:val="Pagrindiniotekstotrauka2"/>
    <w:uiPriority w:val="99"/>
    <w:rsid w:val="00C66CCD"/>
    <w:rPr>
      <w:rFonts w:ascii="Times New Roman" w:eastAsia="Times New Roman" w:hAnsi="Times New Roman" w:cs="Times New Roman"/>
      <w:sz w:val="24"/>
      <w:szCs w:val="20"/>
    </w:rPr>
  </w:style>
  <w:style w:type="paragraph" w:styleId="Antrats">
    <w:name w:val="header"/>
    <w:basedOn w:val="prastasis"/>
    <w:link w:val="AntratsDiagrama"/>
    <w:uiPriority w:val="99"/>
    <w:rsid w:val="00C66CCD"/>
    <w:pPr>
      <w:tabs>
        <w:tab w:val="center" w:pos="4819"/>
        <w:tab w:val="right" w:pos="9638"/>
      </w:tabs>
    </w:pPr>
  </w:style>
  <w:style w:type="character" w:customStyle="1" w:styleId="AntratsDiagrama">
    <w:name w:val="Antraštės Diagrama"/>
    <w:basedOn w:val="Numatytasispastraiposriftas"/>
    <w:link w:val="Antrats"/>
    <w:uiPriority w:val="99"/>
    <w:rsid w:val="00C66CCD"/>
    <w:rPr>
      <w:rFonts w:ascii="Times New Roman" w:eastAsia="Times New Roman" w:hAnsi="Times New Roman" w:cs="Times New Roman"/>
      <w:sz w:val="20"/>
      <w:szCs w:val="20"/>
    </w:rPr>
  </w:style>
  <w:style w:type="character" w:styleId="Puslapionumeris">
    <w:name w:val="page number"/>
    <w:basedOn w:val="Numatytasispastraiposriftas"/>
    <w:uiPriority w:val="99"/>
    <w:rsid w:val="00C66CCD"/>
    <w:rPr>
      <w:rFonts w:cs="Times New Roman"/>
    </w:rPr>
  </w:style>
  <w:style w:type="paragraph" w:styleId="prastasiniatinklio">
    <w:name w:val="Normal (Web)"/>
    <w:basedOn w:val="prastasis"/>
    <w:link w:val="prastasiniatinklioDiagrama"/>
    <w:uiPriority w:val="99"/>
    <w:rsid w:val="00C66CCD"/>
    <w:pPr>
      <w:spacing w:before="100" w:beforeAutospacing="1" w:after="100" w:afterAutospacing="1"/>
    </w:pPr>
    <w:rPr>
      <w:rFonts w:eastAsia="Calibri"/>
      <w:sz w:val="24"/>
      <w:szCs w:val="24"/>
      <w:lang w:val="en-US"/>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C66CCD"/>
    <w:pPr>
      <w:ind w:left="720"/>
      <w:contextualSpacing/>
    </w:pPr>
  </w:style>
  <w:style w:type="paragraph" w:styleId="Debesliotekstas">
    <w:name w:val="Balloon Text"/>
    <w:basedOn w:val="prastasis"/>
    <w:link w:val="DebesliotekstasDiagrama"/>
    <w:uiPriority w:val="99"/>
    <w:semiHidden/>
    <w:unhideWhenUsed/>
    <w:rsid w:val="00C66CC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66CCD"/>
    <w:rPr>
      <w:rFonts w:ascii="Tahoma" w:eastAsia="Times New Roman" w:hAnsi="Tahoma" w:cs="Tahoma"/>
      <w:sz w:val="16"/>
      <w:szCs w:val="16"/>
    </w:rPr>
  </w:style>
  <w:style w:type="character" w:styleId="Hipersaitas">
    <w:name w:val="Hyperlink"/>
    <w:uiPriority w:val="99"/>
    <w:unhideWhenUsed/>
    <w:rsid w:val="00AE0680"/>
    <w:rPr>
      <w:strike w:val="0"/>
      <w:dstrike w:val="0"/>
      <w:color w:val="0000FF"/>
      <w:u w:val="none"/>
      <w:effect w:val="none"/>
    </w:rPr>
  </w:style>
  <w:style w:type="character" w:customStyle="1" w:styleId="apple-converted-space">
    <w:name w:val="apple-converted-space"/>
    <w:basedOn w:val="Numatytasispastraiposriftas"/>
    <w:rsid w:val="00AE0680"/>
  </w:style>
  <w:style w:type="paragraph" w:styleId="Betarp">
    <w:name w:val="No Spacing"/>
    <w:uiPriority w:val="1"/>
    <w:qFormat/>
    <w:rsid w:val="00C1789E"/>
    <w:pPr>
      <w:spacing w:after="0" w:line="240" w:lineRule="auto"/>
    </w:pPr>
    <w:rPr>
      <w:rFonts w:ascii="Times New Roman" w:eastAsia="Times New Roman" w:hAnsi="Times New Roman" w:cs="Times New Roman"/>
      <w:sz w:val="20"/>
      <w:szCs w:val="20"/>
    </w:rPr>
  </w:style>
  <w:style w:type="paragraph" w:customStyle="1" w:styleId="tajtip">
    <w:name w:val="tajtip"/>
    <w:basedOn w:val="prastasis"/>
    <w:rsid w:val="004B66CE"/>
    <w:pPr>
      <w:spacing w:before="100" w:beforeAutospacing="1" w:after="100" w:afterAutospacing="1"/>
    </w:pPr>
    <w:rPr>
      <w:sz w:val="24"/>
      <w:szCs w:val="24"/>
      <w:lang w:eastAsia="lt-LT"/>
    </w:rPr>
  </w:style>
  <w:style w:type="character" w:customStyle="1" w:styleId="prastasiniatinklioDiagrama">
    <w:name w:val="Įprastas (žiniatinklio) Diagrama"/>
    <w:basedOn w:val="Numatytasispastraiposriftas"/>
    <w:link w:val="prastasiniatinklio"/>
    <w:uiPriority w:val="99"/>
    <w:locked/>
    <w:rsid w:val="006C7114"/>
    <w:rPr>
      <w:rFonts w:ascii="Times New Roman" w:eastAsia="Calibri" w:hAnsi="Times New Roman" w:cs="Times New Roman"/>
      <w:sz w:val="24"/>
      <w:szCs w:val="24"/>
      <w:lang w:val="en-US"/>
    </w:rPr>
  </w:style>
  <w:style w:type="paragraph" w:styleId="Pagrindiniotekstotrauka">
    <w:name w:val="Body Text Indent"/>
    <w:basedOn w:val="prastasis"/>
    <w:link w:val="PagrindiniotekstotraukaDiagrama"/>
    <w:uiPriority w:val="99"/>
    <w:rsid w:val="00827A0E"/>
    <w:pPr>
      <w:spacing w:after="120"/>
      <w:ind w:left="283"/>
    </w:pPr>
    <w:rPr>
      <w:sz w:val="24"/>
      <w:szCs w:val="24"/>
    </w:rPr>
  </w:style>
  <w:style w:type="character" w:customStyle="1" w:styleId="PagrindiniotekstotraukaDiagrama">
    <w:name w:val="Pagrindinio teksto įtrauka Diagrama"/>
    <w:basedOn w:val="Numatytasispastraiposriftas"/>
    <w:link w:val="Pagrindiniotekstotrauka"/>
    <w:uiPriority w:val="99"/>
    <w:rsid w:val="00827A0E"/>
    <w:rPr>
      <w:rFonts w:ascii="Times New Roman" w:eastAsia="Times New Roman" w:hAnsi="Times New Roman" w:cs="Times New Roman"/>
      <w:sz w:val="24"/>
      <w:szCs w:val="24"/>
    </w:rPr>
  </w:style>
  <w:style w:type="paragraph" w:customStyle="1" w:styleId="DiagramaDiagramaDiagramaDiagramaDiagramaDiagramaDiagramaDiagramaDiagramaDiagramaDiagramaDiagrama">
    <w:name w:val="Diagrama Diagrama Diagrama Diagrama Diagrama Diagrama Diagrama Diagrama Diagrama Diagrama Diagrama Diagrama"/>
    <w:basedOn w:val="prastasis"/>
    <w:next w:val="prastasis"/>
    <w:uiPriority w:val="99"/>
    <w:rsid w:val="00EA08DB"/>
    <w:pPr>
      <w:spacing w:before="120" w:after="120"/>
      <w:jc w:val="center"/>
    </w:pPr>
    <w:rPr>
      <w:b/>
      <w:bCs/>
      <w:sz w:val="24"/>
      <w:szCs w:val="24"/>
      <w:u w:val="single"/>
      <w:lang w:eastAsia="en-GB"/>
    </w:rPr>
  </w:style>
  <w:style w:type="paragraph" w:styleId="Dokumentostruktra">
    <w:name w:val="Document Map"/>
    <w:basedOn w:val="prastasis"/>
    <w:link w:val="DokumentostruktraDiagrama"/>
    <w:uiPriority w:val="99"/>
    <w:semiHidden/>
    <w:unhideWhenUsed/>
    <w:rsid w:val="00430D09"/>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430D09"/>
    <w:rPr>
      <w:rFonts w:ascii="Tahoma" w:eastAsia="Times New Roman" w:hAnsi="Tahoma" w:cs="Tahoma"/>
      <w:sz w:val="16"/>
      <w:szCs w:val="16"/>
    </w:rPr>
  </w:style>
  <w:style w:type="character" w:styleId="Puslapioinaosnuoroda">
    <w:name w:val="footnote reference"/>
    <w:uiPriority w:val="99"/>
    <w:unhideWhenUsed/>
    <w:rsid w:val="008F1CB5"/>
    <w:rPr>
      <w:vertAlign w:val="superscript"/>
    </w:rPr>
  </w:style>
  <w:style w:type="paragraph" w:styleId="Puslapioinaostekstas">
    <w:name w:val="footnote text"/>
    <w:basedOn w:val="prastasis"/>
    <w:link w:val="PuslapioinaostekstasDiagrama"/>
    <w:uiPriority w:val="99"/>
    <w:unhideWhenUsed/>
    <w:rsid w:val="008F1CB5"/>
  </w:style>
  <w:style w:type="character" w:customStyle="1" w:styleId="PuslapioinaostekstasDiagrama">
    <w:name w:val="Puslapio išnašos tekstas Diagrama"/>
    <w:basedOn w:val="Numatytasispastraiposriftas"/>
    <w:link w:val="Puslapioinaostekstas"/>
    <w:uiPriority w:val="99"/>
    <w:rsid w:val="008F1CB5"/>
    <w:rPr>
      <w:rFonts w:ascii="Times New Roman" w:eastAsia="Times New Roman" w:hAnsi="Times New Roman" w:cs="Times New Roman"/>
      <w:sz w:val="20"/>
      <w:szCs w:val="20"/>
    </w:rPr>
  </w:style>
  <w:style w:type="character" w:customStyle="1" w:styleId="FontStyle26">
    <w:name w:val="Font Style26"/>
    <w:rsid w:val="00B45BD5"/>
    <w:rPr>
      <w:rFonts w:ascii="Times New Roman" w:hAnsi="Times New Roman" w:cs="Times New Roman"/>
      <w:b/>
      <w:bCs/>
      <w:sz w:val="20"/>
      <w:szCs w:val="20"/>
    </w:rPr>
  </w:style>
  <w:style w:type="character" w:customStyle="1" w:styleId="FontStyle24">
    <w:name w:val="Font Style24"/>
    <w:uiPriority w:val="99"/>
    <w:rsid w:val="00E87E4D"/>
    <w:rPr>
      <w:rFonts w:ascii="Times New Roman" w:hAnsi="Times New Roman" w:cs="Times New Roman"/>
      <w:sz w:val="22"/>
      <w:szCs w:val="22"/>
    </w:rPr>
  </w:style>
  <w:style w:type="character" w:customStyle="1" w:styleId="FontStyle21">
    <w:name w:val="Font Style21"/>
    <w:uiPriority w:val="99"/>
    <w:rsid w:val="00D72B2D"/>
    <w:rPr>
      <w:rFonts w:ascii="Times New Roman" w:hAnsi="Times New Roman" w:cs="Times New Roman"/>
      <w:sz w:val="20"/>
      <w:szCs w:val="20"/>
    </w:rPr>
  </w:style>
  <w:style w:type="paragraph" w:customStyle="1" w:styleId="Style6">
    <w:name w:val="Style6"/>
    <w:basedOn w:val="prastasis"/>
    <w:uiPriority w:val="99"/>
    <w:rsid w:val="00D72B2D"/>
    <w:pPr>
      <w:widowControl w:val="0"/>
      <w:autoSpaceDE w:val="0"/>
      <w:autoSpaceDN w:val="0"/>
      <w:adjustRightInd w:val="0"/>
      <w:spacing w:line="275" w:lineRule="exact"/>
      <w:ind w:hanging="355"/>
    </w:pPr>
    <w:rPr>
      <w:rFonts w:eastAsia="SimSun"/>
      <w:sz w:val="24"/>
      <w:szCs w:val="24"/>
      <w:lang w:val="en-US"/>
    </w:rPr>
  </w:style>
  <w:style w:type="character" w:customStyle="1" w:styleId="Neapdorotaspaminjimas1">
    <w:name w:val="Neapdorotas paminėjimas1"/>
    <w:basedOn w:val="Numatytasispastraiposriftas"/>
    <w:uiPriority w:val="99"/>
    <w:semiHidden/>
    <w:unhideWhenUsed/>
    <w:rsid w:val="00643586"/>
    <w:rPr>
      <w:color w:val="605E5C"/>
      <w:shd w:val="clear" w:color="auto" w:fill="E1DFDD"/>
    </w:rPr>
  </w:style>
  <w:style w:type="paragraph" w:styleId="Porat">
    <w:name w:val="footer"/>
    <w:basedOn w:val="prastasis"/>
    <w:link w:val="PoratDiagrama"/>
    <w:uiPriority w:val="99"/>
    <w:unhideWhenUsed/>
    <w:rsid w:val="0092268F"/>
    <w:pPr>
      <w:tabs>
        <w:tab w:val="center" w:pos="4680"/>
        <w:tab w:val="right" w:pos="9360"/>
      </w:tabs>
    </w:pPr>
    <w:rPr>
      <w:rFonts w:asciiTheme="minorHAnsi" w:eastAsiaTheme="minorEastAsia" w:hAnsiTheme="minorHAnsi"/>
      <w:sz w:val="22"/>
      <w:szCs w:val="22"/>
      <w:lang w:eastAsia="lt-LT"/>
    </w:rPr>
  </w:style>
  <w:style w:type="character" w:customStyle="1" w:styleId="PoratDiagrama">
    <w:name w:val="Poraštė Diagrama"/>
    <w:basedOn w:val="Numatytasispastraiposriftas"/>
    <w:link w:val="Porat"/>
    <w:uiPriority w:val="99"/>
    <w:rsid w:val="0092268F"/>
    <w:rPr>
      <w:rFonts w:eastAsiaTheme="minorEastAsia" w:cs="Times New Roman"/>
      <w:lang w:eastAsia="lt-LT"/>
    </w:rPr>
  </w:style>
  <w:style w:type="character" w:customStyle="1" w:styleId="Neapdorotaspaminjimas2">
    <w:name w:val="Neapdorotas paminėjimas2"/>
    <w:basedOn w:val="Numatytasispastraiposriftas"/>
    <w:uiPriority w:val="99"/>
    <w:semiHidden/>
    <w:unhideWhenUsed/>
    <w:rsid w:val="00C75930"/>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262FEC"/>
    <w:rPr>
      <w:rFonts w:ascii="Times New Roman" w:eastAsia="Times New Roman" w:hAnsi="Times New Roman" w:cs="Times New Roman"/>
      <w:sz w:val="20"/>
      <w:szCs w:val="20"/>
    </w:rPr>
  </w:style>
  <w:style w:type="paragraph" w:styleId="Pagrindinistekstas">
    <w:name w:val="Body Text"/>
    <w:basedOn w:val="prastasis"/>
    <w:link w:val="PagrindinistekstasDiagrama"/>
    <w:uiPriority w:val="99"/>
    <w:semiHidden/>
    <w:unhideWhenUsed/>
    <w:rsid w:val="00262FEC"/>
    <w:pPr>
      <w:spacing w:after="120"/>
    </w:pPr>
  </w:style>
  <w:style w:type="character" w:customStyle="1" w:styleId="PagrindinistekstasDiagrama">
    <w:name w:val="Pagrindinis tekstas Diagrama"/>
    <w:basedOn w:val="Numatytasispastraiposriftas"/>
    <w:link w:val="Pagrindinistekstas"/>
    <w:uiPriority w:val="99"/>
    <w:semiHidden/>
    <w:rsid w:val="00262FEC"/>
    <w:rPr>
      <w:rFonts w:ascii="Times New Roman" w:eastAsia="Times New Roman" w:hAnsi="Times New Roman" w:cs="Times New Roman"/>
      <w:sz w:val="20"/>
      <w:szCs w:val="20"/>
    </w:rPr>
  </w:style>
  <w:style w:type="paragraph" w:styleId="HTMLiankstoformatuotas">
    <w:name w:val="HTML Preformatted"/>
    <w:basedOn w:val="prastasis"/>
    <w:link w:val="HTMLiankstoformatuotasDiagrama"/>
    <w:semiHidden/>
    <w:unhideWhenUsed/>
    <w:rsid w:val="00407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t-LT"/>
    </w:rPr>
  </w:style>
  <w:style w:type="character" w:customStyle="1" w:styleId="HTMLiankstoformatuotasDiagrama">
    <w:name w:val="HTML iš anksto formatuotas Diagrama"/>
    <w:basedOn w:val="Numatytasispastraiposriftas"/>
    <w:link w:val="HTMLiankstoformatuotas"/>
    <w:semiHidden/>
    <w:rsid w:val="0040799D"/>
    <w:rPr>
      <w:rFonts w:ascii="Courier New" w:eastAsia="Times New Roman" w:hAnsi="Courier New" w:cs="Courier New"/>
      <w:sz w:val="20"/>
      <w:szCs w:val="20"/>
      <w:lang w:eastAsia="lt-LT"/>
    </w:rPr>
  </w:style>
  <w:style w:type="paragraph" w:customStyle="1" w:styleId="prastasis1">
    <w:name w:val="Įprastasis1"/>
    <w:basedOn w:val="prastasis"/>
    <w:rsid w:val="00AB3E01"/>
    <w:pPr>
      <w:spacing w:before="100" w:beforeAutospacing="1" w:after="100" w:afterAutospacing="1"/>
    </w:pPr>
    <w:rPr>
      <w:rFonts w:eastAsiaTheme="minorEastAsia"/>
      <w:sz w:val="24"/>
      <w:szCs w:val="24"/>
      <w:lang w:eastAsia="lt-LT"/>
    </w:rPr>
  </w:style>
  <w:style w:type="paragraph" w:customStyle="1" w:styleId="BodyText1">
    <w:name w:val="Body Text1"/>
    <w:basedOn w:val="prastasis"/>
    <w:rsid w:val="008774F0"/>
    <w:pPr>
      <w:suppressAutoHyphens/>
      <w:autoSpaceDE w:val="0"/>
      <w:autoSpaceDN w:val="0"/>
      <w:adjustRightInd w:val="0"/>
      <w:spacing w:line="297" w:lineRule="auto"/>
      <w:ind w:firstLine="312"/>
      <w:jc w:val="both"/>
    </w:pPr>
    <w:rPr>
      <w:color w:val="000000"/>
    </w:rPr>
  </w:style>
  <w:style w:type="character" w:customStyle="1" w:styleId="Bodytext2">
    <w:name w:val="Body text (2)_"/>
    <w:basedOn w:val="Numatytasispastraiposriftas"/>
    <w:link w:val="Bodytext20"/>
    <w:rsid w:val="00B00B90"/>
    <w:rPr>
      <w:rFonts w:ascii="Arial" w:eastAsia="Arial" w:hAnsi="Arial" w:cs="Arial"/>
      <w:shd w:val="clear" w:color="auto" w:fill="FFFFFF"/>
    </w:rPr>
  </w:style>
  <w:style w:type="paragraph" w:customStyle="1" w:styleId="Bodytext20">
    <w:name w:val="Body text (2)"/>
    <w:basedOn w:val="prastasis"/>
    <w:link w:val="Bodytext2"/>
    <w:rsid w:val="00B00B90"/>
    <w:pPr>
      <w:widowControl w:val="0"/>
      <w:shd w:val="clear" w:color="auto" w:fill="FFFFFF"/>
      <w:spacing w:line="0" w:lineRule="atLeast"/>
      <w:ind w:hanging="420"/>
    </w:pPr>
    <w:rPr>
      <w:rFonts w:ascii="Arial" w:eastAsia="Arial" w:hAnsi="Arial" w:cs="Arial"/>
      <w:sz w:val="22"/>
      <w:szCs w:val="22"/>
    </w:rPr>
  </w:style>
  <w:style w:type="paragraph" w:customStyle="1" w:styleId="Stilius1">
    <w:name w:val="Stilius1"/>
    <w:basedOn w:val="prastasis"/>
    <w:link w:val="Stilius1Diagrama"/>
    <w:qFormat/>
    <w:rsid w:val="005E64D8"/>
    <w:pPr>
      <w:ind w:firstLine="851"/>
      <w:jc w:val="both"/>
    </w:pPr>
    <w:rPr>
      <w:rFonts w:eastAsiaTheme="minorHAnsi"/>
      <w:sz w:val="24"/>
      <w:szCs w:val="24"/>
    </w:rPr>
  </w:style>
  <w:style w:type="character" w:customStyle="1" w:styleId="Stilius1Diagrama">
    <w:name w:val="Stilius1 Diagrama"/>
    <w:basedOn w:val="Numatytasispastraiposriftas"/>
    <w:link w:val="Stilius1"/>
    <w:rsid w:val="005E64D8"/>
    <w:rPr>
      <w:rFonts w:ascii="Times New Roman" w:hAnsi="Times New Roman" w:cs="Times New Roman"/>
      <w:sz w:val="24"/>
      <w:szCs w:val="24"/>
    </w:rPr>
  </w:style>
  <w:style w:type="paragraph" w:customStyle="1" w:styleId="Style3">
    <w:name w:val="Style3"/>
    <w:basedOn w:val="prastasis"/>
    <w:link w:val="Style3Char"/>
    <w:qFormat/>
    <w:rsid w:val="005E64D8"/>
    <w:pPr>
      <w:ind w:firstLine="709"/>
      <w:jc w:val="both"/>
    </w:pPr>
    <w:rPr>
      <w:rFonts w:eastAsiaTheme="minorHAnsi"/>
      <w:sz w:val="24"/>
      <w:szCs w:val="24"/>
    </w:rPr>
  </w:style>
  <w:style w:type="character" w:customStyle="1" w:styleId="Style3Char">
    <w:name w:val="Style3 Char"/>
    <w:basedOn w:val="Numatytasispastraiposriftas"/>
    <w:link w:val="Style3"/>
    <w:rsid w:val="005E64D8"/>
    <w:rPr>
      <w:rFonts w:ascii="Times New Roman" w:hAnsi="Times New Roman" w:cs="Times New Roman"/>
      <w:sz w:val="24"/>
      <w:szCs w:val="24"/>
    </w:rPr>
  </w:style>
  <w:style w:type="character" w:customStyle="1" w:styleId="Bodytext2Bold">
    <w:name w:val="Body text (2) + Bold"/>
    <w:basedOn w:val="Numatytasispastraiposriftas"/>
    <w:rsid w:val="005E64D8"/>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clear">
    <w:name w:val="clear"/>
    <w:basedOn w:val="Numatytasispastraiposriftas"/>
    <w:rsid w:val="008F60E3"/>
  </w:style>
  <w:style w:type="character" w:styleId="Komentaronuoroda">
    <w:name w:val="annotation reference"/>
    <w:basedOn w:val="Numatytasispastraiposriftas"/>
    <w:uiPriority w:val="99"/>
    <w:semiHidden/>
    <w:unhideWhenUsed/>
    <w:rsid w:val="00B12BDA"/>
    <w:rPr>
      <w:sz w:val="16"/>
      <w:szCs w:val="16"/>
    </w:rPr>
  </w:style>
  <w:style w:type="paragraph" w:styleId="Komentarotekstas">
    <w:name w:val="annotation text"/>
    <w:basedOn w:val="prastasis"/>
    <w:link w:val="KomentarotekstasDiagrama"/>
    <w:uiPriority w:val="99"/>
    <w:unhideWhenUsed/>
    <w:rsid w:val="00B12BDA"/>
  </w:style>
  <w:style w:type="character" w:customStyle="1" w:styleId="KomentarotekstasDiagrama">
    <w:name w:val="Komentaro tekstas Diagrama"/>
    <w:basedOn w:val="Numatytasispastraiposriftas"/>
    <w:link w:val="Komentarotekstas"/>
    <w:uiPriority w:val="99"/>
    <w:rsid w:val="00B12BD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B12BDA"/>
    <w:rPr>
      <w:b/>
      <w:bCs/>
    </w:rPr>
  </w:style>
  <w:style w:type="character" w:customStyle="1" w:styleId="KomentarotemaDiagrama">
    <w:name w:val="Komentaro tema Diagrama"/>
    <w:basedOn w:val="KomentarotekstasDiagrama"/>
    <w:link w:val="Komentarotema"/>
    <w:uiPriority w:val="99"/>
    <w:semiHidden/>
    <w:rsid w:val="00B12BD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8514">
      <w:bodyDiv w:val="1"/>
      <w:marLeft w:val="0"/>
      <w:marRight w:val="0"/>
      <w:marTop w:val="0"/>
      <w:marBottom w:val="0"/>
      <w:divBdr>
        <w:top w:val="none" w:sz="0" w:space="0" w:color="auto"/>
        <w:left w:val="none" w:sz="0" w:space="0" w:color="auto"/>
        <w:bottom w:val="none" w:sz="0" w:space="0" w:color="auto"/>
        <w:right w:val="none" w:sz="0" w:space="0" w:color="auto"/>
      </w:divBdr>
      <w:divsChild>
        <w:div w:id="276837116">
          <w:marLeft w:val="0"/>
          <w:marRight w:val="0"/>
          <w:marTop w:val="0"/>
          <w:marBottom w:val="0"/>
          <w:divBdr>
            <w:top w:val="none" w:sz="0" w:space="0" w:color="auto"/>
            <w:left w:val="none" w:sz="0" w:space="0" w:color="auto"/>
            <w:bottom w:val="none" w:sz="0" w:space="0" w:color="auto"/>
            <w:right w:val="none" w:sz="0" w:space="0" w:color="auto"/>
          </w:divBdr>
          <w:divsChild>
            <w:div w:id="106968455">
              <w:marLeft w:val="0"/>
              <w:marRight w:val="0"/>
              <w:marTop w:val="0"/>
              <w:marBottom w:val="0"/>
              <w:divBdr>
                <w:top w:val="none" w:sz="0" w:space="0" w:color="auto"/>
                <w:left w:val="none" w:sz="0" w:space="0" w:color="auto"/>
                <w:bottom w:val="none" w:sz="0" w:space="0" w:color="auto"/>
                <w:right w:val="none" w:sz="0" w:space="0" w:color="auto"/>
              </w:divBdr>
              <w:divsChild>
                <w:div w:id="1212034175">
                  <w:marLeft w:val="0"/>
                  <w:marRight w:val="0"/>
                  <w:marTop w:val="0"/>
                  <w:marBottom w:val="0"/>
                  <w:divBdr>
                    <w:top w:val="none" w:sz="0" w:space="0" w:color="auto"/>
                    <w:left w:val="none" w:sz="0" w:space="0" w:color="auto"/>
                    <w:bottom w:val="none" w:sz="0" w:space="0" w:color="auto"/>
                    <w:right w:val="none" w:sz="0" w:space="0" w:color="auto"/>
                  </w:divBdr>
                  <w:divsChild>
                    <w:div w:id="1799909205">
                      <w:marLeft w:val="0"/>
                      <w:marRight w:val="0"/>
                      <w:marTop w:val="0"/>
                      <w:marBottom w:val="0"/>
                      <w:divBdr>
                        <w:top w:val="none" w:sz="0" w:space="0" w:color="auto"/>
                        <w:left w:val="none" w:sz="0" w:space="0" w:color="auto"/>
                        <w:bottom w:val="none" w:sz="0" w:space="0" w:color="auto"/>
                        <w:right w:val="none" w:sz="0" w:space="0" w:color="auto"/>
                      </w:divBdr>
                      <w:divsChild>
                        <w:div w:id="18652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741163">
      <w:bodyDiv w:val="1"/>
      <w:marLeft w:val="0"/>
      <w:marRight w:val="0"/>
      <w:marTop w:val="0"/>
      <w:marBottom w:val="0"/>
      <w:divBdr>
        <w:top w:val="none" w:sz="0" w:space="0" w:color="auto"/>
        <w:left w:val="none" w:sz="0" w:space="0" w:color="auto"/>
        <w:bottom w:val="none" w:sz="0" w:space="0" w:color="auto"/>
        <w:right w:val="none" w:sz="0" w:space="0" w:color="auto"/>
      </w:divBdr>
    </w:div>
    <w:div w:id="173811813">
      <w:bodyDiv w:val="1"/>
      <w:marLeft w:val="0"/>
      <w:marRight w:val="0"/>
      <w:marTop w:val="0"/>
      <w:marBottom w:val="0"/>
      <w:divBdr>
        <w:top w:val="none" w:sz="0" w:space="0" w:color="auto"/>
        <w:left w:val="none" w:sz="0" w:space="0" w:color="auto"/>
        <w:bottom w:val="none" w:sz="0" w:space="0" w:color="auto"/>
        <w:right w:val="none" w:sz="0" w:space="0" w:color="auto"/>
      </w:divBdr>
    </w:div>
    <w:div w:id="217516085">
      <w:bodyDiv w:val="1"/>
      <w:marLeft w:val="0"/>
      <w:marRight w:val="0"/>
      <w:marTop w:val="0"/>
      <w:marBottom w:val="0"/>
      <w:divBdr>
        <w:top w:val="none" w:sz="0" w:space="0" w:color="auto"/>
        <w:left w:val="none" w:sz="0" w:space="0" w:color="auto"/>
        <w:bottom w:val="none" w:sz="0" w:space="0" w:color="auto"/>
        <w:right w:val="none" w:sz="0" w:space="0" w:color="auto"/>
      </w:divBdr>
    </w:div>
    <w:div w:id="486480636">
      <w:bodyDiv w:val="1"/>
      <w:marLeft w:val="0"/>
      <w:marRight w:val="0"/>
      <w:marTop w:val="0"/>
      <w:marBottom w:val="0"/>
      <w:divBdr>
        <w:top w:val="none" w:sz="0" w:space="0" w:color="auto"/>
        <w:left w:val="none" w:sz="0" w:space="0" w:color="auto"/>
        <w:bottom w:val="none" w:sz="0" w:space="0" w:color="auto"/>
        <w:right w:val="none" w:sz="0" w:space="0" w:color="auto"/>
      </w:divBdr>
    </w:div>
    <w:div w:id="693962817">
      <w:bodyDiv w:val="1"/>
      <w:marLeft w:val="0"/>
      <w:marRight w:val="0"/>
      <w:marTop w:val="0"/>
      <w:marBottom w:val="0"/>
      <w:divBdr>
        <w:top w:val="none" w:sz="0" w:space="0" w:color="auto"/>
        <w:left w:val="none" w:sz="0" w:space="0" w:color="auto"/>
        <w:bottom w:val="none" w:sz="0" w:space="0" w:color="auto"/>
        <w:right w:val="none" w:sz="0" w:space="0" w:color="auto"/>
      </w:divBdr>
    </w:div>
    <w:div w:id="817037760">
      <w:bodyDiv w:val="1"/>
      <w:marLeft w:val="0"/>
      <w:marRight w:val="0"/>
      <w:marTop w:val="0"/>
      <w:marBottom w:val="0"/>
      <w:divBdr>
        <w:top w:val="none" w:sz="0" w:space="0" w:color="auto"/>
        <w:left w:val="none" w:sz="0" w:space="0" w:color="auto"/>
        <w:bottom w:val="none" w:sz="0" w:space="0" w:color="auto"/>
        <w:right w:val="none" w:sz="0" w:space="0" w:color="auto"/>
      </w:divBdr>
    </w:div>
    <w:div w:id="1017076280">
      <w:bodyDiv w:val="1"/>
      <w:marLeft w:val="0"/>
      <w:marRight w:val="0"/>
      <w:marTop w:val="0"/>
      <w:marBottom w:val="0"/>
      <w:divBdr>
        <w:top w:val="none" w:sz="0" w:space="0" w:color="auto"/>
        <w:left w:val="none" w:sz="0" w:space="0" w:color="auto"/>
        <w:bottom w:val="none" w:sz="0" w:space="0" w:color="auto"/>
        <w:right w:val="none" w:sz="0" w:space="0" w:color="auto"/>
      </w:divBdr>
    </w:div>
    <w:div w:id="1141918732">
      <w:bodyDiv w:val="1"/>
      <w:marLeft w:val="0"/>
      <w:marRight w:val="0"/>
      <w:marTop w:val="0"/>
      <w:marBottom w:val="0"/>
      <w:divBdr>
        <w:top w:val="none" w:sz="0" w:space="0" w:color="auto"/>
        <w:left w:val="none" w:sz="0" w:space="0" w:color="auto"/>
        <w:bottom w:val="none" w:sz="0" w:space="0" w:color="auto"/>
        <w:right w:val="none" w:sz="0" w:space="0" w:color="auto"/>
      </w:divBdr>
      <w:divsChild>
        <w:div w:id="1049038984">
          <w:marLeft w:val="0"/>
          <w:marRight w:val="0"/>
          <w:marTop w:val="0"/>
          <w:marBottom w:val="0"/>
          <w:divBdr>
            <w:top w:val="none" w:sz="0" w:space="0" w:color="auto"/>
            <w:left w:val="none" w:sz="0" w:space="0" w:color="auto"/>
            <w:bottom w:val="none" w:sz="0" w:space="0" w:color="auto"/>
            <w:right w:val="none" w:sz="0" w:space="0" w:color="auto"/>
          </w:divBdr>
        </w:div>
      </w:divsChild>
    </w:div>
    <w:div w:id="1510177373">
      <w:bodyDiv w:val="1"/>
      <w:marLeft w:val="0"/>
      <w:marRight w:val="0"/>
      <w:marTop w:val="0"/>
      <w:marBottom w:val="0"/>
      <w:divBdr>
        <w:top w:val="none" w:sz="0" w:space="0" w:color="auto"/>
        <w:left w:val="none" w:sz="0" w:space="0" w:color="auto"/>
        <w:bottom w:val="none" w:sz="0" w:space="0" w:color="auto"/>
        <w:right w:val="none" w:sz="0" w:space="0" w:color="auto"/>
      </w:divBdr>
      <w:divsChild>
        <w:div w:id="56634560">
          <w:marLeft w:val="0"/>
          <w:marRight w:val="0"/>
          <w:marTop w:val="0"/>
          <w:marBottom w:val="0"/>
          <w:divBdr>
            <w:top w:val="none" w:sz="0" w:space="0" w:color="auto"/>
            <w:left w:val="none" w:sz="0" w:space="0" w:color="auto"/>
            <w:bottom w:val="none" w:sz="0" w:space="0" w:color="auto"/>
            <w:right w:val="none" w:sz="0" w:space="0" w:color="auto"/>
          </w:divBdr>
        </w:div>
      </w:divsChild>
    </w:div>
    <w:div w:id="1551267733">
      <w:bodyDiv w:val="1"/>
      <w:marLeft w:val="0"/>
      <w:marRight w:val="0"/>
      <w:marTop w:val="0"/>
      <w:marBottom w:val="0"/>
      <w:divBdr>
        <w:top w:val="none" w:sz="0" w:space="0" w:color="auto"/>
        <w:left w:val="none" w:sz="0" w:space="0" w:color="auto"/>
        <w:bottom w:val="none" w:sz="0" w:space="0" w:color="auto"/>
        <w:right w:val="none" w:sz="0" w:space="0" w:color="auto"/>
      </w:divBdr>
      <w:divsChild>
        <w:div w:id="1150554753">
          <w:marLeft w:val="0"/>
          <w:marRight w:val="0"/>
          <w:marTop w:val="0"/>
          <w:marBottom w:val="0"/>
          <w:divBdr>
            <w:top w:val="none" w:sz="0" w:space="0" w:color="auto"/>
            <w:left w:val="none" w:sz="0" w:space="0" w:color="auto"/>
            <w:bottom w:val="none" w:sz="0" w:space="0" w:color="auto"/>
            <w:right w:val="none" w:sz="0" w:space="0" w:color="auto"/>
          </w:divBdr>
        </w:div>
      </w:divsChild>
    </w:div>
    <w:div w:id="1725762015">
      <w:bodyDiv w:val="1"/>
      <w:marLeft w:val="0"/>
      <w:marRight w:val="0"/>
      <w:marTop w:val="0"/>
      <w:marBottom w:val="0"/>
      <w:divBdr>
        <w:top w:val="none" w:sz="0" w:space="0" w:color="auto"/>
        <w:left w:val="none" w:sz="0" w:space="0" w:color="auto"/>
        <w:bottom w:val="none" w:sz="0" w:space="0" w:color="auto"/>
        <w:right w:val="none" w:sz="0" w:space="0" w:color="auto"/>
      </w:divBdr>
    </w:div>
    <w:div w:id="1808235019">
      <w:bodyDiv w:val="1"/>
      <w:marLeft w:val="0"/>
      <w:marRight w:val="0"/>
      <w:marTop w:val="0"/>
      <w:marBottom w:val="0"/>
      <w:divBdr>
        <w:top w:val="none" w:sz="0" w:space="0" w:color="auto"/>
        <w:left w:val="none" w:sz="0" w:space="0" w:color="auto"/>
        <w:bottom w:val="none" w:sz="0" w:space="0" w:color="auto"/>
        <w:right w:val="none" w:sz="0" w:space="0" w:color="auto"/>
      </w:divBdr>
    </w:div>
    <w:div w:id="1818254348">
      <w:bodyDiv w:val="1"/>
      <w:marLeft w:val="0"/>
      <w:marRight w:val="0"/>
      <w:marTop w:val="0"/>
      <w:marBottom w:val="0"/>
      <w:divBdr>
        <w:top w:val="none" w:sz="0" w:space="0" w:color="auto"/>
        <w:left w:val="none" w:sz="0" w:space="0" w:color="auto"/>
        <w:bottom w:val="none" w:sz="0" w:space="0" w:color="auto"/>
        <w:right w:val="none" w:sz="0" w:space="0" w:color="auto"/>
      </w:divBdr>
    </w:div>
    <w:div w:id="190941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16456</Words>
  <Characters>9380</Characters>
  <Application>Microsoft Office Word</Application>
  <DocSecurity>0</DocSecurity>
  <Lines>78</Lines>
  <Paragraphs>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Vita Riševičiūtė</dc:creator>
  <cp:lastModifiedBy>Giedrė Žemaitytė-Keperšienė</cp:lastModifiedBy>
  <cp:revision>2</cp:revision>
  <dcterms:created xsi:type="dcterms:W3CDTF">2025-04-18T12:46:00Z</dcterms:created>
  <dcterms:modified xsi:type="dcterms:W3CDTF">2025-04-18T12:46:00Z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c7c4e32099f40c283605af7299da9c6202504181542280">
    <vt:lpwstr>MhQDLOnuU6HGwXd0c1XCrwAf3/c=</vt:lpwstr>
  </property>
</Properties>
</file>