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9A310" w14:textId="666A725F" w:rsidR="0021126D" w:rsidRPr="00561A5C" w:rsidRDefault="0021126D" w:rsidP="0021126D">
      <w:pPr>
        <w:ind w:right="-1"/>
        <w:jc w:val="right"/>
        <w:rPr>
          <w:rFonts w:ascii="Times New Roman" w:eastAsiaTheme="minorEastAsia" w:hAnsi="Times New Roman" w:cs="Times New Roman"/>
          <w:color w:val="000000"/>
          <w:sz w:val="24"/>
          <w:szCs w:val="24"/>
          <w:lang w:eastAsia="lt-LT"/>
        </w:rPr>
      </w:pPr>
      <w:bookmarkStart w:id="0" w:name="_Hlk86053871"/>
      <w:bookmarkStart w:id="1" w:name="_Hlk84793546"/>
      <w:bookmarkEnd w:id="0"/>
      <w:r w:rsidRPr="00561A5C">
        <w:rPr>
          <w:rFonts w:ascii="Times New Roman" w:eastAsiaTheme="minorEastAsia" w:hAnsi="Times New Roman" w:cs="Times New Roman"/>
          <w:color w:val="000000"/>
          <w:sz w:val="24"/>
          <w:szCs w:val="24"/>
          <w:lang w:eastAsia="lt-LT"/>
        </w:rPr>
        <w:t>Administracinė byla Nr.</w:t>
      </w:r>
      <w:r w:rsidR="00D90CC7" w:rsidRPr="00561A5C">
        <w:rPr>
          <w:rFonts w:ascii="Times New Roman" w:eastAsiaTheme="minorEastAsia" w:hAnsi="Times New Roman" w:cs="Times New Roman"/>
          <w:color w:val="000000"/>
          <w:sz w:val="24"/>
          <w:szCs w:val="24"/>
          <w:lang w:eastAsia="lt-LT"/>
        </w:rPr>
        <w:t xml:space="preserve"> </w:t>
      </w:r>
      <w:r w:rsidR="00DA2B2A" w:rsidRPr="00DA2B2A">
        <w:rPr>
          <w:rFonts w:ascii="Times New Roman" w:eastAsiaTheme="minorEastAsia" w:hAnsi="Times New Roman" w:cs="Times New Roman"/>
          <w:color w:val="000000"/>
          <w:sz w:val="24"/>
          <w:szCs w:val="24"/>
          <w:lang w:eastAsia="lt-LT"/>
        </w:rPr>
        <w:t>eA-428-815/2025</w:t>
      </w:r>
    </w:p>
    <w:p w14:paraId="64915070" w14:textId="4F30667A" w:rsidR="00340588" w:rsidRPr="00561A5C" w:rsidRDefault="0021126D" w:rsidP="0021126D">
      <w:pPr>
        <w:ind w:right="-1"/>
        <w:jc w:val="right"/>
        <w:rPr>
          <w:rFonts w:ascii="Times New Roman" w:eastAsiaTheme="minorEastAsia" w:hAnsi="Times New Roman" w:cs="Times New Roman"/>
          <w:sz w:val="24"/>
          <w:szCs w:val="24"/>
          <w:lang w:eastAsia="lt-LT"/>
        </w:rPr>
      </w:pPr>
      <w:r w:rsidRPr="00561A5C">
        <w:rPr>
          <w:rFonts w:ascii="Times New Roman" w:eastAsiaTheme="minorEastAsia" w:hAnsi="Times New Roman" w:cs="Times New Roman"/>
          <w:color w:val="000000"/>
          <w:sz w:val="24"/>
          <w:szCs w:val="24"/>
          <w:lang w:eastAsia="lt-LT"/>
        </w:rPr>
        <w:t>Teisminio proceso Nr.</w:t>
      </w:r>
      <w:r w:rsidR="00702D6D" w:rsidRPr="00561A5C">
        <w:rPr>
          <w:rFonts w:ascii="Times New Roman" w:eastAsiaTheme="minorEastAsia" w:hAnsi="Times New Roman" w:cs="Times New Roman"/>
          <w:color w:val="000000"/>
          <w:sz w:val="24"/>
          <w:szCs w:val="24"/>
          <w:lang w:eastAsia="lt-LT"/>
        </w:rPr>
        <w:t xml:space="preserve"> </w:t>
      </w:r>
      <w:r w:rsidR="00DA2B2A" w:rsidRPr="00DA2B2A">
        <w:rPr>
          <w:rFonts w:ascii="Times New Roman" w:eastAsiaTheme="minorEastAsia" w:hAnsi="Times New Roman" w:cs="Times New Roman"/>
          <w:color w:val="000000"/>
          <w:sz w:val="24"/>
          <w:szCs w:val="24"/>
          <w:lang w:eastAsia="lt-LT"/>
        </w:rPr>
        <w:t>3-63-3-02149-2023-8</w:t>
      </w:r>
    </w:p>
    <w:p w14:paraId="35C7B84C" w14:textId="309E036E" w:rsidR="0021126D" w:rsidRPr="00561A5C" w:rsidRDefault="0021126D" w:rsidP="0021126D">
      <w:pPr>
        <w:ind w:right="-1"/>
        <w:jc w:val="right"/>
        <w:rPr>
          <w:rFonts w:ascii="Times New Roman" w:eastAsia="Times New Roman" w:hAnsi="Times New Roman" w:cs="Times New Roman"/>
          <w:sz w:val="24"/>
          <w:szCs w:val="24"/>
          <w:lang w:eastAsia="hi-IN" w:bidi="hi-IN"/>
        </w:rPr>
      </w:pPr>
      <w:r w:rsidRPr="00561A5C">
        <w:rPr>
          <w:rFonts w:ascii="Times New Roman" w:eastAsiaTheme="minorEastAsia" w:hAnsi="Times New Roman" w:cs="Times New Roman"/>
          <w:color w:val="000000"/>
          <w:sz w:val="24"/>
          <w:szCs w:val="24"/>
          <w:lang w:eastAsia="lt-LT"/>
        </w:rPr>
        <w:t xml:space="preserve">Procesinio sprendimo </w:t>
      </w:r>
      <w:r w:rsidRPr="00561A5C">
        <w:rPr>
          <w:rFonts w:ascii="Times New Roman" w:eastAsiaTheme="minorEastAsia" w:hAnsi="Times New Roman" w:cs="Times New Roman"/>
          <w:sz w:val="24"/>
          <w:szCs w:val="24"/>
          <w:lang w:eastAsia="lt-LT"/>
        </w:rPr>
        <w:t>kategorij</w:t>
      </w:r>
      <w:r w:rsidR="00DA2B2A">
        <w:rPr>
          <w:rFonts w:ascii="Times New Roman" w:eastAsiaTheme="minorEastAsia" w:hAnsi="Times New Roman" w:cs="Times New Roman"/>
          <w:sz w:val="24"/>
          <w:szCs w:val="24"/>
          <w:lang w:eastAsia="lt-LT"/>
        </w:rPr>
        <w:t xml:space="preserve">a </w:t>
      </w:r>
      <w:r w:rsidR="00DA2B2A" w:rsidRPr="00DA2B2A">
        <w:rPr>
          <w:rFonts w:ascii="Times New Roman" w:eastAsiaTheme="minorEastAsia" w:hAnsi="Times New Roman" w:cs="Times New Roman"/>
          <w:sz w:val="24"/>
          <w:szCs w:val="24"/>
          <w:lang w:eastAsia="lt-LT"/>
        </w:rPr>
        <w:t>21.2</w:t>
      </w:r>
    </w:p>
    <w:p w14:paraId="49F60CC2" w14:textId="58E38235" w:rsidR="00CC7EB1" w:rsidRPr="009F46BC" w:rsidRDefault="009F46BC" w:rsidP="009F46BC">
      <w:pPr>
        <w:ind w:right="-1"/>
        <w:jc w:val="right"/>
        <w:rPr>
          <w:rFonts w:ascii="Times New Roman" w:eastAsiaTheme="minorEastAsia" w:hAnsi="Times New Roman" w:cs="Times New Roman"/>
          <w:sz w:val="24"/>
          <w:szCs w:val="24"/>
          <w:lang w:eastAsia="lt-LT"/>
        </w:rPr>
      </w:pPr>
      <w:r w:rsidRPr="009F46BC">
        <w:rPr>
          <w:rFonts w:ascii="Times New Roman" w:eastAsiaTheme="minorEastAsia" w:hAnsi="Times New Roman" w:cs="Times New Roman"/>
          <w:sz w:val="24"/>
          <w:szCs w:val="24"/>
          <w:lang w:eastAsia="lt-LT"/>
        </w:rPr>
        <w:t xml:space="preserve"> (S) </w:t>
      </w:r>
    </w:p>
    <w:p w14:paraId="46C5C21E" w14:textId="77777777" w:rsidR="009F46BC" w:rsidRPr="00561A5C" w:rsidRDefault="009F46BC" w:rsidP="0021126D">
      <w:pPr>
        <w:ind w:right="-1"/>
        <w:jc w:val="right"/>
        <w:rPr>
          <w:rFonts w:ascii="Times New Roman" w:eastAsia="Times New Roman" w:hAnsi="Times New Roman" w:cs="Times New Roman"/>
          <w:sz w:val="24"/>
          <w:szCs w:val="24"/>
          <w:lang w:eastAsia="hi-IN" w:bidi="hi-IN"/>
        </w:rPr>
      </w:pPr>
    </w:p>
    <w:p w14:paraId="5DC64FD9" w14:textId="77777777" w:rsidR="0021126D" w:rsidRPr="00561A5C" w:rsidRDefault="0021126D" w:rsidP="00B8508B">
      <w:pPr>
        <w:tabs>
          <w:tab w:val="center" w:pos="4819"/>
          <w:tab w:val="right" w:pos="9638"/>
        </w:tabs>
        <w:ind w:right="-1" w:firstLine="0"/>
        <w:jc w:val="center"/>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noProof/>
          <w:sz w:val="24"/>
          <w:szCs w:val="24"/>
          <w:lang w:eastAsia="lt-LT"/>
        </w:rPr>
        <w:drawing>
          <wp:inline distT="0" distB="0" distL="0" distR="0" wp14:anchorId="6A2FC88A" wp14:editId="462D41A8">
            <wp:extent cx="568150" cy="644636"/>
            <wp:effectExtent l="0" t="0" r="381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8150" cy="644636"/>
                    </a:xfrm>
                    <a:prstGeom prst="rect">
                      <a:avLst/>
                    </a:prstGeom>
                    <a:noFill/>
                    <a:ln>
                      <a:noFill/>
                    </a:ln>
                  </pic:spPr>
                </pic:pic>
              </a:graphicData>
            </a:graphic>
          </wp:inline>
        </w:drawing>
      </w:r>
    </w:p>
    <w:p w14:paraId="1BF22767" w14:textId="77777777" w:rsidR="0021126D" w:rsidRPr="00561A5C" w:rsidRDefault="0021126D" w:rsidP="00B8508B">
      <w:pPr>
        <w:tabs>
          <w:tab w:val="center" w:pos="4819"/>
          <w:tab w:val="right" w:pos="9638"/>
        </w:tabs>
        <w:ind w:right="-1" w:firstLine="0"/>
        <w:jc w:val="center"/>
        <w:rPr>
          <w:rFonts w:ascii="Times New Roman" w:eastAsiaTheme="minorEastAsia" w:hAnsi="Times New Roman" w:cs="Times New Roman"/>
          <w:color w:val="000000"/>
          <w:sz w:val="24"/>
          <w:szCs w:val="24"/>
          <w:lang w:eastAsia="lt-LT"/>
        </w:rPr>
      </w:pPr>
    </w:p>
    <w:p w14:paraId="33DE5FA7" w14:textId="77777777" w:rsidR="0021126D" w:rsidRPr="00561A5C" w:rsidRDefault="0021126D" w:rsidP="00147342">
      <w:pPr>
        <w:keepNext/>
        <w:ind w:firstLine="0"/>
        <w:jc w:val="center"/>
        <w:outlineLvl w:val="0"/>
        <w:rPr>
          <w:rFonts w:ascii="Times New Roman" w:eastAsia="SimSun" w:hAnsi="Times New Roman" w:cs="Times New Roman"/>
          <w:b/>
          <w:bCs/>
          <w:color w:val="000000"/>
          <w:kern w:val="32"/>
          <w:sz w:val="24"/>
          <w:szCs w:val="24"/>
        </w:rPr>
      </w:pPr>
      <w:r w:rsidRPr="00561A5C">
        <w:rPr>
          <w:rFonts w:ascii="Times New Roman" w:eastAsia="SimSun" w:hAnsi="Times New Roman" w:cs="Times New Roman"/>
          <w:b/>
          <w:bCs/>
          <w:color w:val="000000"/>
          <w:kern w:val="32"/>
          <w:sz w:val="24"/>
          <w:szCs w:val="24"/>
        </w:rPr>
        <w:t>LIETUVOS VYRIAUSIASIS ADMINISTRACINIS TEISMAS</w:t>
      </w:r>
    </w:p>
    <w:p w14:paraId="75085D36" w14:textId="77777777" w:rsidR="0021126D" w:rsidRPr="00561A5C" w:rsidRDefault="0021126D" w:rsidP="00147342">
      <w:pPr>
        <w:ind w:firstLine="0"/>
        <w:jc w:val="center"/>
        <w:rPr>
          <w:rFonts w:ascii="Times New Roman" w:eastAsiaTheme="minorEastAsia" w:hAnsi="Times New Roman" w:cs="Times New Roman"/>
          <w:b/>
          <w:bCs/>
          <w:color w:val="000000"/>
          <w:sz w:val="24"/>
          <w:szCs w:val="24"/>
          <w:lang w:eastAsia="lt-LT"/>
        </w:rPr>
      </w:pPr>
    </w:p>
    <w:p w14:paraId="5CECCEC3" w14:textId="1B340117" w:rsidR="001A3881" w:rsidRPr="00561A5C" w:rsidRDefault="00E22B2A" w:rsidP="00147342">
      <w:pPr>
        <w:pStyle w:val="prastasis1"/>
        <w:keepNext/>
        <w:spacing w:before="0" w:beforeAutospacing="0" w:after="0" w:afterAutospacing="0"/>
        <w:jc w:val="center"/>
        <w:rPr>
          <w:b/>
          <w:bCs/>
          <w:spacing w:val="40"/>
        </w:rPr>
      </w:pPr>
      <w:r w:rsidRPr="003A5AD0">
        <w:rPr>
          <w:b/>
          <w:bCs/>
          <w:spacing w:val="40"/>
        </w:rPr>
        <w:t>NUTARTI</w:t>
      </w:r>
      <w:r w:rsidR="00147342" w:rsidRPr="003A5AD0">
        <w:rPr>
          <w:b/>
          <w:bCs/>
          <w:spacing w:val="40"/>
        </w:rPr>
        <w:t>S</w:t>
      </w:r>
    </w:p>
    <w:p w14:paraId="34362BD9" w14:textId="77777777" w:rsidR="0021126D" w:rsidRPr="00561A5C" w:rsidRDefault="0021126D" w:rsidP="00147342">
      <w:pPr>
        <w:keepNext/>
        <w:ind w:firstLine="0"/>
        <w:jc w:val="center"/>
        <w:outlineLvl w:val="1"/>
        <w:rPr>
          <w:rFonts w:ascii="Times New Roman" w:hAnsi="Times New Roman" w:cs="Times New Roman"/>
          <w:b/>
          <w:sz w:val="24"/>
          <w:szCs w:val="24"/>
        </w:rPr>
      </w:pPr>
      <w:r w:rsidRPr="00561A5C">
        <w:rPr>
          <w:rFonts w:ascii="Times New Roman" w:hAnsi="Times New Roman" w:cs="Times New Roman"/>
          <w:b/>
          <w:sz w:val="24"/>
          <w:szCs w:val="24"/>
        </w:rPr>
        <w:t>LIETUVOS RESPUBLIKOS VARDU</w:t>
      </w:r>
    </w:p>
    <w:p w14:paraId="1D3D029E" w14:textId="77777777" w:rsidR="0021126D" w:rsidRPr="00561A5C" w:rsidRDefault="0021126D" w:rsidP="00DA2B2A">
      <w:pPr>
        <w:keepNext/>
        <w:ind w:firstLine="0"/>
        <w:outlineLvl w:val="1"/>
        <w:rPr>
          <w:rFonts w:ascii="Times New Roman" w:hAnsi="Times New Roman" w:cs="Times New Roman"/>
          <w:b/>
        </w:rPr>
      </w:pPr>
    </w:p>
    <w:p w14:paraId="489A389F" w14:textId="4A27D2A0" w:rsidR="0021126D" w:rsidRPr="00561A5C" w:rsidRDefault="0021126D" w:rsidP="00147342">
      <w:pPr>
        <w:ind w:firstLine="0"/>
        <w:jc w:val="center"/>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color w:val="000000"/>
          <w:sz w:val="24"/>
          <w:szCs w:val="24"/>
          <w:lang w:eastAsia="lt-LT"/>
        </w:rPr>
        <w:t>202</w:t>
      </w:r>
      <w:r w:rsidR="00236B16" w:rsidRPr="00561A5C">
        <w:rPr>
          <w:rFonts w:ascii="Times New Roman" w:eastAsiaTheme="minorEastAsia" w:hAnsi="Times New Roman" w:cs="Times New Roman"/>
          <w:color w:val="000000"/>
          <w:sz w:val="24"/>
          <w:szCs w:val="24"/>
          <w:lang w:eastAsia="lt-LT"/>
        </w:rPr>
        <w:t>5</w:t>
      </w:r>
      <w:r w:rsidRPr="00561A5C">
        <w:rPr>
          <w:rFonts w:ascii="Times New Roman" w:eastAsiaTheme="minorEastAsia" w:hAnsi="Times New Roman" w:cs="Times New Roman"/>
          <w:color w:val="000000"/>
          <w:sz w:val="24"/>
          <w:szCs w:val="24"/>
          <w:lang w:eastAsia="lt-LT"/>
        </w:rPr>
        <w:t xml:space="preserve"> m. </w:t>
      </w:r>
      <w:r w:rsidR="003A5AD0">
        <w:rPr>
          <w:rFonts w:ascii="Times New Roman" w:eastAsiaTheme="minorEastAsia" w:hAnsi="Times New Roman" w:cs="Times New Roman"/>
          <w:color w:val="000000"/>
          <w:sz w:val="24"/>
          <w:szCs w:val="24"/>
          <w:lang w:eastAsia="lt-LT"/>
        </w:rPr>
        <w:t>birželio</w:t>
      </w:r>
      <w:r w:rsidR="00FC7A37">
        <w:rPr>
          <w:rFonts w:ascii="Times New Roman" w:eastAsiaTheme="minorEastAsia" w:hAnsi="Times New Roman" w:cs="Times New Roman"/>
          <w:color w:val="000000"/>
          <w:sz w:val="24"/>
          <w:szCs w:val="24"/>
          <w:lang w:eastAsia="lt-LT"/>
        </w:rPr>
        <w:t xml:space="preserve"> </w:t>
      </w:r>
      <w:r w:rsidR="003A5AD0">
        <w:rPr>
          <w:rFonts w:ascii="Times New Roman" w:eastAsiaTheme="minorEastAsia" w:hAnsi="Times New Roman" w:cs="Times New Roman"/>
          <w:color w:val="000000"/>
          <w:sz w:val="24"/>
          <w:szCs w:val="24"/>
          <w:lang w:eastAsia="lt-LT"/>
        </w:rPr>
        <w:t>18</w:t>
      </w:r>
      <w:r w:rsidR="00727376" w:rsidRPr="00561A5C">
        <w:rPr>
          <w:rFonts w:ascii="Times New Roman" w:eastAsiaTheme="minorEastAsia" w:hAnsi="Times New Roman" w:cs="Times New Roman"/>
          <w:color w:val="000000"/>
          <w:sz w:val="24"/>
          <w:szCs w:val="24"/>
          <w:lang w:eastAsia="lt-LT"/>
        </w:rPr>
        <w:t xml:space="preserve"> </w:t>
      </w:r>
      <w:r w:rsidRPr="00561A5C">
        <w:rPr>
          <w:rFonts w:ascii="Times New Roman" w:eastAsiaTheme="minorEastAsia" w:hAnsi="Times New Roman" w:cs="Times New Roman"/>
          <w:color w:val="000000"/>
          <w:sz w:val="24"/>
          <w:szCs w:val="24"/>
          <w:lang w:eastAsia="lt-LT"/>
        </w:rPr>
        <w:t>d.</w:t>
      </w:r>
    </w:p>
    <w:p w14:paraId="5F7B01B4" w14:textId="77777777" w:rsidR="0021126D" w:rsidRPr="00561A5C" w:rsidRDefault="0021126D" w:rsidP="00147342">
      <w:pPr>
        <w:ind w:firstLine="0"/>
        <w:jc w:val="center"/>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color w:val="000000"/>
          <w:sz w:val="24"/>
          <w:szCs w:val="24"/>
          <w:lang w:eastAsia="lt-LT"/>
        </w:rPr>
        <w:t>Vilnius</w:t>
      </w:r>
    </w:p>
    <w:p w14:paraId="0CFD3D58" w14:textId="77777777" w:rsidR="00CC7EB1" w:rsidRPr="00561A5C" w:rsidRDefault="00CC7EB1" w:rsidP="00DA2B2A">
      <w:pPr>
        <w:ind w:firstLine="0"/>
        <w:rPr>
          <w:rFonts w:ascii="Times New Roman" w:eastAsiaTheme="minorEastAsia" w:hAnsi="Times New Roman" w:cs="Times New Roman"/>
          <w:color w:val="000000"/>
          <w:sz w:val="24"/>
          <w:szCs w:val="24"/>
          <w:lang w:eastAsia="lt-LT"/>
        </w:rPr>
      </w:pPr>
    </w:p>
    <w:p w14:paraId="6A272279" w14:textId="6764A5A8" w:rsidR="0021126D" w:rsidRPr="00561A5C" w:rsidRDefault="0021126D" w:rsidP="00147342">
      <w:pPr>
        <w:ind w:firstLine="720"/>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color w:val="000000"/>
          <w:sz w:val="24"/>
          <w:szCs w:val="24"/>
          <w:lang w:eastAsia="lt-LT"/>
        </w:rPr>
        <w:t xml:space="preserve">Lietuvos vyriausiojo administracinio teismo teisėjų kolegija, susidedanti iš teisėjų </w:t>
      </w:r>
      <w:r w:rsidR="00236B16" w:rsidRPr="00561A5C">
        <w:rPr>
          <w:rFonts w:ascii="Times New Roman" w:eastAsiaTheme="minorEastAsia" w:hAnsi="Times New Roman" w:cs="Times New Roman"/>
          <w:color w:val="000000"/>
          <w:sz w:val="24"/>
          <w:szCs w:val="24"/>
          <w:lang w:eastAsia="lt-LT"/>
        </w:rPr>
        <w:t xml:space="preserve">Audriaus </w:t>
      </w:r>
      <w:proofErr w:type="spellStart"/>
      <w:r w:rsidR="00236B16" w:rsidRPr="00561A5C">
        <w:rPr>
          <w:rFonts w:ascii="Times New Roman" w:eastAsiaTheme="minorEastAsia" w:hAnsi="Times New Roman" w:cs="Times New Roman"/>
          <w:color w:val="000000"/>
          <w:sz w:val="24"/>
          <w:szCs w:val="24"/>
          <w:lang w:eastAsia="lt-LT"/>
        </w:rPr>
        <w:t>Bakavecko</w:t>
      </w:r>
      <w:proofErr w:type="spellEnd"/>
      <w:r w:rsidR="00A66E0A" w:rsidRPr="00561A5C">
        <w:rPr>
          <w:rFonts w:ascii="Times New Roman" w:eastAsiaTheme="minorEastAsia" w:hAnsi="Times New Roman" w:cs="Times New Roman"/>
          <w:color w:val="000000"/>
          <w:sz w:val="24"/>
          <w:szCs w:val="24"/>
          <w:lang w:eastAsia="lt-LT"/>
        </w:rPr>
        <w:t xml:space="preserve">, </w:t>
      </w:r>
      <w:r w:rsidR="003A5AD0">
        <w:rPr>
          <w:rFonts w:ascii="Times New Roman" w:eastAsiaTheme="minorEastAsia" w:hAnsi="Times New Roman" w:cs="Times New Roman"/>
          <w:color w:val="000000"/>
          <w:sz w:val="24"/>
          <w:szCs w:val="24"/>
          <w:lang w:eastAsia="lt-LT"/>
        </w:rPr>
        <w:t xml:space="preserve">Ramūno Gadliausko </w:t>
      </w:r>
      <w:r w:rsidR="00236B16" w:rsidRPr="00561A5C">
        <w:rPr>
          <w:rFonts w:ascii="Times New Roman" w:eastAsiaTheme="minorEastAsia" w:hAnsi="Times New Roman" w:cs="Times New Roman"/>
          <w:color w:val="000000"/>
          <w:sz w:val="24"/>
          <w:szCs w:val="24"/>
          <w:lang w:eastAsia="lt-LT"/>
        </w:rPr>
        <w:t xml:space="preserve">ir </w:t>
      </w:r>
      <w:r w:rsidR="00A66E0A" w:rsidRPr="00561A5C">
        <w:rPr>
          <w:rFonts w:ascii="Times New Roman" w:eastAsiaTheme="minorEastAsia" w:hAnsi="Times New Roman" w:cs="Times New Roman"/>
          <w:color w:val="000000"/>
          <w:sz w:val="24"/>
          <w:szCs w:val="24"/>
          <w:lang w:eastAsia="lt-LT"/>
        </w:rPr>
        <w:t xml:space="preserve">Ernesto </w:t>
      </w:r>
      <w:proofErr w:type="spellStart"/>
      <w:r w:rsidR="00A66E0A" w:rsidRPr="00561A5C">
        <w:rPr>
          <w:rFonts w:ascii="Times New Roman" w:eastAsiaTheme="minorEastAsia" w:hAnsi="Times New Roman" w:cs="Times New Roman"/>
          <w:color w:val="000000"/>
          <w:sz w:val="24"/>
          <w:szCs w:val="24"/>
          <w:lang w:eastAsia="lt-LT"/>
        </w:rPr>
        <w:t>Spruogio</w:t>
      </w:r>
      <w:proofErr w:type="spellEnd"/>
      <w:r w:rsidR="00A66E0A" w:rsidRPr="00561A5C">
        <w:rPr>
          <w:rFonts w:ascii="Times New Roman" w:eastAsiaTheme="minorEastAsia" w:hAnsi="Times New Roman" w:cs="Times New Roman"/>
          <w:color w:val="000000"/>
          <w:sz w:val="24"/>
          <w:szCs w:val="24"/>
          <w:lang w:eastAsia="lt-LT"/>
        </w:rPr>
        <w:t xml:space="preserve"> (kolegijos pirmininkas ir pranešėjas)</w:t>
      </w:r>
      <w:r w:rsidR="00147342" w:rsidRPr="00561A5C">
        <w:rPr>
          <w:rFonts w:ascii="Times New Roman" w:eastAsiaTheme="minorEastAsia" w:hAnsi="Times New Roman" w:cs="Times New Roman"/>
          <w:color w:val="000000"/>
          <w:sz w:val="24"/>
          <w:szCs w:val="24"/>
          <w:lang w:eastAsia="lt-LT"/>
        </w:rPr>
        <w:t>,</w:t>
      </w:r>
    </w:p>
    <w:p w14:paraId="061E5D45" w14:textId="30F05247" w:rsidR="003A5AD0" w:rsidRPr="00561A5C" w:rsidRDefault="00362834" w:rsidP="003A5AD0">
      <w:pPr>
        <w:tabs>
          <w:tab w:val="left" w:pos="993"/>
          <w:tab w:val="left" w:pos="3020"/>
        </w:tabs>
        <w:ind w:firstLine="720"/>
        <w:rPr>
          <w:rFonts w:ascii="Times New Roman" w:eastAsia="Calibri" w:hAnsi="Times New Roman" w:cs="Times New Roman"/>
          <w:color w:val="000000"/>
          <w:sz w:val="24"/>
          <w:szCs w:val="24"/>
          <w:lang w:eastAsia="lt-LT"/>
        </w:rPr>
      </w:pPr>
      <w:r w:rsidRPr="00561A5C">
        <w:rPr>
          <w:rFonts w:ascii="Times New Roman" w:eastAsia="Calibri" w:hAnsi="Times New Roman" w:cs="Times New Roman"/>
          <w:color w:val="000000"/>
          <w:sz w:val="24"/>
          <w:szCs w:val="24"/>
          <w:lang w:eastAsia="lt-LT"/>
        </w:rPr>
        <w:t xml:space="preserve">teismo posėdyje apeliacine rašytinio proceso tvarka išnagrinėjo administracinę bylą pagal </w:t>
      </w:r>
      <w:r w:rsidR="00A66E0A" w:rsidRPr="00561A5C">
        <w:rPr>
          <w:rFonts w:ascii="Times New Roman" w:eastAsia="Calibri" w:hAnsi="Times New Roman" w:cs="Times New Roman"/>
          <w:color w:val="000000"/>
          <w:sz w:val="24"/>
          <w:szCs w:val="24"/>
          <w:lang w:eastAsia="lt-LT"/>
        </w:rPr>
        <w:t>pareiškėjo</w:t>
      </w:r>
      <w:r w:rsidR="003A5AD0">
        <w:rPr>
          <w:rFonts w:ascii="Times New Roman" w:eastAsia="Calibri" w:hAnsi="Times New Roman" w:cs="Times New Roman"/>
          <w:color w:val="000000"/>
          <w:sz w:val="24"/>
          <w:szCs w:val="24"/>
          <w:lang w:eastAsia="lt-LT"/>
        </w:rPr>
        <w:t xml:space="preserve">s </w:t>
      </w:r>
      <w:bookmarkStart w:id="2" w:name="Buk_45"/>
      <w:r w:rsidR="002D0325" w:rsidRPr="009F46BC">
        <w:rPr>
          <w:rFonts w:ascii="Times New Roman" w:eastAsia="Calibri" w:hAnsi="Times New Roman" w:cs="Times New Roman"/>
          <w:sz w:val="24"/>
          <w:szCs w:val="24"/>
          <w:lang w:eastAsia="lt-LT"/>
        </w:rPr>
        <w:t xml:space="preserve">J. S. </w:t>
      </w:r>
      <w:bookmarkEnd w:id="2"/>
      <w:r w:rsidR="003A5AD0" w:rsidRPr="003A5AD0">
        <w:rPr>
          <w:rFonts w:ascii="Times New Roman" w:eastAsia="Calibri" w:hAnsi="Times New Roman" w:cs="Times New Roman"/>
          <w:color w:val="000000"/>
          <w:sz w:val="24"/>
          <w:szCs w:val="24"/>
          <w:lang w:eastAsia="lt-LT"/>
        </w:rPr>
        <w:t xml:space="preserve">apeliacinį skundą dėl Regionų administracinio teismo </w:t>
      </w:r>
      <w:r w:rsidR="0023145E">
        <w:rPr>
          <w:rFonts w:ascii="Times New Roman" w:eastAsia="Calibri" w:hAnsi="Times New Roman" w:cs="Times New Roman"/>
          <w:color w:val="000000"/>
          <w:sz w:val="24"/>
          <w:szCs w:val="24"/>
          <w:lang w:eastAsia="lt-LT"/>
        </w:rPr>
        <w:t xml:space="preserve">Klaipėdos rūmų </w:t>
      </w:r>
      <w:r w:rsidR="003A5AD0" w:rsidRPr="003A5AD0">
        <w:rPr>
          <w:rFonts w:ascii="Times New Roman" w:eastAsia="Calibri" w:hAnsi="Times New Roman" w:cs="Times New Roman"/>
          <w:color w:val="000000"/>
          <w:sz w:val="24"/>
          <w:szCs w:val="24"/>
          <w:lang w:eastAsia="lt-LT"/>
        </w:rPr>
        <w:t xml:space="preserve">2024 m. sausio 31 d. sprendimo administracinėje byloje pagal pareiškėjos </w:t>
      </w:r>
      <w:bookmarkStart w:id="3" w:name="Buk_46"/>
      <w:r w:rsidR="002D0325" w:rsidRPr="009F46BC">
        <w:rPr>
          <w:rFonts w:ascii="Times New Roman" w:eastAsia="Calibri" w:hAnsi="Times New Roman" w:cs="Times New Roman"/>
          <w:sz w:val="24"/>
          <w:szCs w:val="24"/>
          <w:lang w:eastAsia="lt-LT"/>
        </w:rPr>
        <w:t xml:space="preserve">J. S. </w:t>
      </w:r>
      <w:bookmarkEnd w:id="3"/>
      <w:r w:rsidR="003A5AD0" w:rsidRPr="003A5AD0">
        <w:rPr>
          <w:rFonts w:ascii="Times New Roman" w:eastAsia="Calibri" w:hAnsi="Times New Roman" w:cs="Times New Roman"/>
          <w:color w:val="000000"/>
          <w:sz w:val="24"/>
          <w:szCs w:val="24"/>
          <w:lang w:eastAsia="lt-LT"/>
        </w:rPr>
        <w:t>skundą atsakov</w:t>
      </w:r>
      <w:r w:rsidR="003A5AD0">
        <w:rPr>
          <w:rFonts w:ascii="Times New Roman" w:eastAsia="Calibri" w:hAnsi="Times New Roman" w:cs="Times New Roman"/>
          <w:color w:val="000000"/>
          <w:sz w:val="24"/>
          <w:szCs w:val="24"/>
          <w:lang w:eastAsia="lt-LT"/>
        </w:rPr>
        <w:t>ui</w:t>
      </w:r>
      <w:r w:rsidR="003A5AD0" w:rsidRPr="003A5AD0">
        <w:rPr>
          <w:rFonts w:ascii="Times New Roman" w:eastAsia="Calibri" w:hAnsi="Times New Roman" w:cs="Times New Roman"/>
          <w:color w:val="000000"/>
          <w:sz w:val="24"/>
          <w:szCs w:val="24"/>
          <w:lang w:eastAsia="lt-LT"/>
        </w:rPr>
        <w:t xml:space="preserve"> Lietuvos Respublikos generalinei prokuratūrai dėl įsakymo panaikinimo</w:t>
      </w:r>
      <w:r w:rsidR="003A5AD0">
        <w:rPr>
          <w:rFonts w:ascii="Times New Roman" w:eastAsia="Calibri" w:hAnsi="Times New Roman" w:cs="Times New Roman"/>
          <w:color w:val="000000"/>
          <w:sz w:val="24"/>
          <w:szCs w:val="24"/>
          <w:lang w:eastAsia="lt-LT"/>
        </w:rPr>
        <w:t>.</w:t>
      </w:r>
    </w:p>
    <w:p w14:paraId="2A99183D" w14:textId="77777777" w:rsidR="00340588" w:rsidRPr="00561A5C" w:rsidRDefault="00340588" w:rsidP="00546B8F">
      <w:pPr>
        <w:tabs>
          <w:tab w:val="left" w:pos="993"/>
          <w:tab w:val="left" w:pos="3020"/>
        </w:tabs>
        <w:ind w:firstLine="0"/>
        <w:rPr>
          <w:rFonts w:ascii="Times New Roman" w:eastAsiaTheme="minorEastAsia" w:hAnsi="Times New Roman" w:cs="Times New Roman"/>
          <w:color w:val="000000"/>
          <w:sz w:val="24"/>
          <w:szCs w:val="24"/>
          <w:lang w:eastAsia="lt-LT"/>
        </w:rPr>
      </w:pPr>
    </w:p>
    <w:p w14:paraId="4E43A584" w14:textId="77777777" w:rsidR="0021126D" w:rsidRPr="00561A5C" w:rsidRDefault="0021126D" w:rsidP="0021126D">
      <w:pPr>
        <w:tabs>
          <w:tab w:val="left" w:pos="993"/>
        </w:tabs>
        <w:ind w:right="-1" w:firstLine="720"/>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color w:val="000000"/>
          <w:sz w:val="24"/>
          <w:szCs w:val="24"/>
          <w:lang w:eastAsia="lt-LT"/>
        </w:rPr>
        <w:t>Teisėjų kolegija</w:t>
      </w:r>
    </w:p>
    <w:p w14:paraId="14318C20" w14:textId="77777777" w:rsidR="0021126D" w:rsidRPr="00561A5C" w:rsidRDefault="0021126D" w:rsidP="00546B8F">
      <w:pPr>
        <w:tabs>
          <w:tab w:val="left" w:pos="993"/>
        </w:tabs>
        <w:ind w:right="-1" w:firstLine="0"/>
        <w:rPr>
          <w:rFonts w:ascii="Times New Roman" w:eastAsiaTheme="minorEastAsia" w:hAnsi="Times New Roman" w:cs="Times New Roman"/>
          <w:color w:val="000000"/>
          <w:sz w:val="24"/>
          <w:szCs w:val="24"/>
          <w:lang w:eastAsia="lt-LT"/>
        </w:rPr>
      </w:pPr>
    </w:p>
    <w:p w14:paraId="4BD972ED" w14:textId="3CBBDB1B" w:rsidR="0021126D" w:rsidRPr="00561A5C" w:rsidRDefault="00CC7EB1" w:rsidP="0021126D">
      <w:pPr>
        <w:tabs>
          <w:tab w:val="left" w:pos="993"/>
        </w:tabs>
        <w:ind w:right="-1" w:firstLine="0"/>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color w:val="000000"/>
          <w:spacing w:val="40"/>
          <w:sz w:val="24"/>
          <w:szCs w:val="24"/>
          <w:lang w:eastAsia="lt-LT"/>
        </w:rPr>
        <w:t>nustat</w:t>
      </w:r>
      <w:r w:rsidR="0021126D" w:rsidRPr="00561A5C">
        <w:rPr>
          <w:rFonts w:ascii="Times New Roman" w:eastAsiaTheme="minorEastAsia" w:hAnsi="Times New Roman" w:cs="Times New Roman"/>
          <w:color w:val="000000"/>
          <w:sz w:val="24"/>
          <w:szCs w:val="24"/>
          <w:lang w:eastAsia="lt-LT"/>
        </w:rPr>
        <w:t>ė:</w:t>
      </w:r>
    </w:p>
    <w:p w14:paraId="0DD1795F" w14:textId="77777777" w:rsidR="009F1AE9" w:rsidRPr="00561A5C" w:rsidRDefault="009F1AE9" w:rsidP="0021126D">
      <w:pPr>
        <w:tabs>
          <w:tab w:val="left" w:pos="993"/>
        </w:tabs>
        <w:ind w:right="-1" w:firstLine="0"/>
        <w:rPr>
          <w:rFonts w:ascii="Times New Roman" w:eastAsiaTheme="minorEastAsia" w:hAnsi="Times New Roman" w:cs="Times New Roman"/>
          <w:color w:val="000000"/>
          <w:sz w:val="24"/>
          <w:szCs w:val="24"/>
          <w:lang w:eastAsia="lt-LT"/>
        </w:rPr>
      </w:pPr>
    </w:p>
    <w:p w14:paraId="519CCF85" w14:textId="77777777" w:rsidR="0021126D" w:rsidRPr="00561A5C" w:rsidRDefault="0021126D" w:rsidP="00E27E5F">
      <w:pPr>
        <w:tabs>
          <w:tab w:val="left" w:pos="993"/>
        </w:tabs>
        <w:ind w:right="-1" w:firstLine="0"/>
        <w:jc w:val="center"/>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color w:val="000000"/>
          <w:sz w:val="24"/>
          <w:szCs w:val="24"/>
          <w:lang w:eastAsia="lt-LT"/>
        </w:rPr>
        <w:t>I.</w:t>
      </w:r>
    </w:p>
    <w:p w14:paraId="07D1F3AB" w14:textId="77777777" w:rsidR="0021126D" w:rsidRPr="00561A5C" w:rsidRDefault="0021126D" w:rsidP="00CC7EB1">
      <w:pPr>
        <w:tabs>
          <w:tab w:val="left" w:pos="993"/>
        </w:tabs>
        <w:ind w:right="-1" w:firstLine="0"/>
        <w:rPr>
          <w:rFonts w:ascii="Times New Roman" w:eastAsiaTheme="minorEastAsia" w:hAnsi="Times New Roman" w:cs="Times New Roman"/>
          <w:color w:val="000000"/>
          <w:sz w:val="24"/>
          <w:szCs w:val="24"/>
          <w:lang w:eastAsia="lt-LT"/>
        </w:rPr>
      </w:pPr>
    </w:p>
    <w:bookmarkEnd w:id="1"/>
    <w:p w14:paraId="0CAD2866" w14:textId="7597A99C" w:rsidR="003A5AD0" w:rsidRDefault="00362834" w:rsidP="003A5AD0">
      <w:pPr>
        <w:pStyle w:val="Sraopastraipa"/>
        <w:numPr>
          <w:ilvl w:val="0"/>
          <w:numId w:val="2"/>
        </w:numPr>
        <w:tabs>
          <w:tab w:val="left" w:pos="993"/>
        </w:tabs>
        <w:ind w:left="0" w:firstLine="709"/>
        <w:rPr>
          <w:rFonts w:ascii="Times New Roman" w:hAnsi="Times New Roman" w:cs="Times New Roman"/>
          <w:sz w:val="24"/>
          <w:szCs w:val="24"/>
        </w:rPr>
      </w:pPr>
      <w:r w:rsidRPr="003A5AD0">
        <w:rPr>
          <w:rFonts w:ascii="Times New Roman" w:hAnsi="Times New Roman" w:cs="Times New Roman"/>
          <w:color w:val="000000"/>
          <w:kern w:val="1"/>
          <w:sz w:val="24"/>
          <w:szCs w:val="24"/>
        </w:rPr>
        <w:t>Pareiškėja</w:t>
      </w:r>
      <w:r w:rsidR="003A5AD0">
        <w:rPr>
          <w:rFonts w:ascii="Times New Roman" w:hAnsi="Times New Roman" w:cs="Times New Roman"/>
          <w:color w:val="000000"/>
          <w:kern w:val="1"/>
          <w:sz w:val="24"/>
          <w:szCs w:val="24"/>
        </w:rPr>
        <w:t xml:space="preserve"> </w:t>
      </w:r>
      <w:bookmarkStart w:id="4" w:name="Buk_40"/>
      <w:r w:rsidR="002D0325" w:rsidRPr="009F46BC">
        <w:rPr>
          <w:rFonts w:ascii="Times New Roman" w:hAnsi="Times New Roman" w:cs="Times New Roman"/>
          <w:sz w:val="24"/>
          <w:szCs w:val="24"/>
        </w:rPr>
        <w:t xml:space="preserve">J. S. </w:t>
      </w:r>
      <w:bookmarkEnd w:id="4"/>
      <w:r w:rsidR="003A5AD0" w:rsidRPr="003A5AD0">
        <w:rPr>
          <w:rFonts w:ascii="Times New Roman" w:hAnsi="Times New Roman" w:cs="Times New Roman"/>
          <w:sz w:val="24"/>
          <w:szCs w:val="24"/>
        </w:rPr>
        <w:t xml:space="preserve">(toliau – ir pareiškėja) kreipėsi į teismą su skundu, prašydama panaikinti Lietuvos Respublikos generalinės prokurorės </w:t>
      </w:r>
      <w:r w:rsidR="00820CA8">
        <w:rPr>
          <w:rFonts w:ascii="Times New Roman" w:hAnsi="Times New Roman" w:cs="Times New Roman"/>
          <w:sz w:val="24"/>
          <w:szCs w:val="24"/>
        </w:rPr>
        <w:t xml:space="preserve">(toliau – ir atsakovas, Generalinė prokurorė) </w:t>
      </w:r>
      <w:r w:rsidR="003A5AD0" w:rsidRPr="003A5AD0">
        <w:rPr>
          <w:rFonts w:ascii="Times New Roman" w:hAnsi="Times New Roman" w:cs="Times New Roman"/>
          <w:sz w:val="24"/>
          <w:szCs w:val="24"/>
        </w:rPr>
        <w:t xml:space="preserve">2023 m. rugpjūčio 25 d. įsakymą Nr. P-572 „Dėl tarnybinės nuobaudos Klaipėdos apygardos prokuratūros Klaipėdos apylinkės prokuratūros prokurorei </w:t>
      </w:r>
      <w:bookmarkStart w:id="5" w:name="Buk_44"/>
      <w:r w:rsidR="002D0325" w:rsidRPr="009F46BC">
        <w:rPr>
          <w:rFonts w:ascii="Times New Roman" w:hAnsi="Times New Roman" w:cs="Times New Roman"/>
          <w:sz w:val="24"/>
          <w:szCs w:val="24"/>
        </w:rPr>
        <w:t>J. S.</w:t>
      </w:r>
      <w:bookmarkEnd w:id="5"/>
      <w:r w:rsidR="003A5AD0" w:rsidRPr="003A5AD0">
        <w:rPr>
          <w:rFonts w:ascii="Times New Roman" w:hAnsi="Times New Roman" w:cs="Times New Roman"/>
          <w:sz w:val="24"/>
          <w:szCs w:val="24"/>
        </w:rPr>
        <w:t>“ (toliau – ir Įsakymas).</w:t>
      </w:r>
      <w:r w:rsidR="00E6404B">
        <w:rPr>
          <w:rFonts w:ascii="Times New Roman" w:hAnsi="Times New Roman" w:cs="Times New Roman"/>
          <w:sz w:val="24"/>
          <w:szCs w:val="24"/>
        </w:rPr>
        <w:t xml:space="preserve"> Pareiškėja taip pat prašė priteisti patirtas bylinėjimosi išlaidas.</w:t>
      </w:r>
    </w:p>
    <w:p w14:paraId="738BDB59" w14:textId="748D3982" w:rsidR="00051BB7" w:rsidRDefault="00820CA8" w:rsidP="00051BB7">
      <w:pPr>
        <w:pStyle w:val="Sraopastraipa"/>
        <w:numPr>
          <w:ilvl w:val="0"/>
          <w:numId w:val="2"/>
        </w:numPr>
        <w:tabs>
          <w:tab w:val="left" w:pos="993"/>
        </w:tabs>
        <w:ind w:left="0" w:firstLine="709"/>
        <w:rPr>
          <w:rFonts w:ascii="Times New Roman" w:hAnsi="Times New Roman" w:cs="Times New Roman"/>
          <w:sz w:val="24"/>
          <w:szCs w:val="24"/>
        </w:rPr>
      </w:pPr>
      <w:r>
        <w:rPr>
          <w:rFonts w:ascii="Times New Roman" w:hAnsi="Times New Roman" w:cs="Times New Roman"/>
          <w:sz w:val="24"/>
          <w:szCs w:val="24"/>
        </w:rPr>
        <w:t xml:space="preserve">Pareiškėja paaiškino, kad </w:t>
      </w:r>
      <w:r w:rsidR="003A5AD0" w:rsidRPr="00820CA8">
        <w:rPr>
          <w:rFonts w:ascii="Times New Roman" w:hAnsi="Times New Roman" w:cs="Times New Roman"/>
          <w:sz w:val="24"/>
          <w:szCs w:val="24"/>
        </w:rPr>
        <w:t>Generalinės prokurorės 2023 m. liepos 14 d. sprendimu (rezoliucija) buvo pradėtas tarnybinis patikrinimas dėl jos gal</w:t>
      </w:r>
      <w:r w:rsidR="00402567">
        <w:rPr>
          <w:rFonts w:ascii="Times New Roman" w:hAnsi="Times New Roman" w:cs="Times New Roman"/>
          <w:sz w:val="24"/>
          <w:szCs w:val="24"/>
        </w:rPr>
        <w:t>būt</w:t>
      </w:r>
      <w:r w:rsidR="003A5AD0" w:rsidRPr="00820CA8">
        <w:rPr>
          <w:rFonts w:ascii="Times New Roman" w:hAnsi="Times New Roman" w:cs="Times New Roman"/>
          <w:sz w:val="24"/>
          <w:szCs w:val="24"/>
        </w:rPr>
        <w:t xml:space="preserve"> padaryto tarnybinio pažeidimo ikiteisminiame tyrime Nr. 01-1-26702-22</w:t>
      </w:r>
      <w:r>
        <w:rPr>
          <w:rFonts w:ascii="Times New Roman" w:hAnsi="Times New Roman" w:cs="Times New Roman"/>
          <w:sz w:val="24"/>
          <w:szCs w:val="24"/>
        </w:rPr>
        <w:t xml:space="preserve">. Atlikus </w:t>
      </w:r>
      <w:r w:rsidR="003A5AD0" w:rsidRPr="00820CA8">
        <w:rPr>
          <w:rFonts w:ascii="Times New Roman" w:hAnsi="Times New Roman" w:cs="Times New Roman"/>
          <w:sz w:val="24"/>
          <w:szCs w:val="24"/>
        </w:rPr>
        <w:t xml:space="preserve">tarnybinį patikrinimą, Generalinei prokurorei buvo pateikta 2023 m. rugpjūčio 11 d. tarnybinio patikrinimo išvada </w:t>
      </w:r>
      <w:r>
        <w:rPr>
          <w:rFonts w:ascii="Times New Roman" w:hAnsi="Times New Roman" w:cs="Times New Roman"/>
          <w:sz w:val="24"/>
          <w:szCs w:val="24"/>
        </w:rPr>
        <w:t>„</w:t>
      </w:r>
      <w:r w:rsidR="003A5AD0" w:rsidRPr="00820CA8">
        <w:rPr>
          <w:rFonts w:ascii="Times New Roman" w:hAnsi="Times New Roman" w:cs="Times New Roman"/>
          <w:sz w:val="24"/>
          <w:szCs w:val="24"/>
        </w:rPr>
        <w:t xml:space="preserve">Dėl prokurorės </w:t>
      </w:r>
      <w:bookmarkStart w:id="6" w:name="Buk_47"/>
      <w:r w:rsidR="002D0325" w:rsidRPr="009F46BC">
        <w:rPr>
          <w:rFonts w:ascii="Times New Roman" w:hAnsi="Times New Roman" w:cs="Times New Roman"/>
          <w:sz w:val="24"/>
          <w:szCs w:val="24"/>
        </w:rPr>
        <w:t xml:space="preserve">J. S. </w:t>
      </w:r>
      <w:bookmarkEnd w:id="6"/>
      <w:r w:rsidR="003A5AD0" w:rsidRPr="00820CA8">
        <w:rPr>
          <w:rFonts w:ascii="Times New Roman" w:hAnsi="Times New Roman" w:cs="Times New Roman"/>
          <w:sz w:val="24"/>
          <w:szCs w:val="24"/>
        </w:rPr>
        <w:t>veiksmų</w:t>
      </w:r>
      <w:r>
        <w:rPr>
          <w:rFonts w:ascii="Times New Roman" w:hAnsi="Times New Roman" w:cs="Times New Roman"/>
          <w:sz w:val="24"/>
          <w:szCs w:val="24"/>
        </w:rPr>
        <w:t>“</w:t>
      </w:r>
      <w:r w:rsidR="003A5AD0" w:rsidRPr="00820CA8">
        <w:rPr>
          <w:rFonts w:ascii="Times New Roman" w:hAnsi="Times New Roman" w:cs="Times New Roman"/>
          <w:sz w:val="24"/>
          <w:szCs w:val="24"/>
        </w:rPr>
        <w:t xml:space="preserve"> Nr. VT-274 (toliau – ir Tarnybinio patikrinimo išvada)</w:t>
      </w:r>
      <w:r>
        <w:rPr>
          <w:rFonts w:ascii="Times New Roman" w:hAnsi="Times New Roman" w:cs="Times New Roman"/>
          <w:sz w:val="24"/>
          <w:szCs w:val="24"/>
        </w:rPr>
        <w:t xml:space="preserve">, kurios </w:t>
      </w:r>
      <w:r w:rsidR="003A5AD0" w:rsidRPr="00820CA8">
        <w:rPr>
          <w:rFonts w:ascii="Times New Roman" w:hAnsi="Times New Roman" w:cs="Times New Roman"/>
          <w:sz w:val="24"/>
          <w:szCs w:val="24"/>
        </w:rPr>
        <w:t>pagrindu 2023</w:t>
      </w:r>
      <w:r w:rsidR="00F378A6">
        <w:rPr>
          <w:rFonts w:ascii="Times New Roman" w:hAnsi="Times New Roman" w:cs="Times New Roman"/>
          <w:sz w:val="24"/>
          <w:szCs w:val="24"/>
        </w:rPr>
        <w:t> </w:t>
      </w:r>
      <w:r w:rsidR="003A5AD0" w:rsidRPr="00820CA8">
        <w:rPr>
          <w:rFonts w:ascii="Times New Roman" w:hAnsi="Times New Roman" w:cs="Times New Roman"/>
          <w:sz w:val="24"/>
          <w:szCs w:val="24"/>
        </w:rPr>
        <w:t xml:space="preserve">m. rugpjūčio 23 d. teikimu dėl tarnybinės nuobaudos skyrimo Nr. VT-280 (toliau – ir Teikimas) </w:t>
      </w:r>
      <w:r w:rsidRPr="00820CA8">
        <w:rPr>
          <w:rFonts w:ascii="Times New Roman" w:hAnsi="Times New Roman" w:cs="Times New Roman"/>
          <w:sz w:val="24"/>
          <w:szCs w:val="24"/>
        </w:rPr>
        <w:t xml:space="preserve">buvo </w:t>
      </w:r>
      <w:r w:rsidR="003A5AD0" w:rsidRPr="00820CA8">
        <w:rPr>
          <w:rFonts w:ascii="Times New Roman" w:hAnsi="Times New Roman" w:cs="Times New Roman"/>
          <w:sz w:val="24"/>
          <w:szCs w:val="24"/>
        </w:rPr>
        <w:t xml:space="preserve">pasiūlyta pripažinti, kad </w:t>
      </w:r>
      <w:r w:rsidRPr="00820CA8">
        <w:rPr>
          <w:rFonts w:ascii="Times New Roman" w:hAnsi="Times New Roman" w:cs="Times New Roman"/>
          <w:sz w:val="24"/>
          <w:szCs w:val="24"/>
        </w:rPr>
        <w:t>pareiškėja</w:t>
      </w:r>
      <w:r w:rsidR="003A5AD0" w:rsidRPr="00820CA8">
        <w:rPr>
          <w:rFonts w:ascii="Times New Roman" w:hAnsi="Times New Roman" w:cs="Times New Roman"/>
          <w:sz w:val="24"/>
          <w:szCs w:val="24"/>
        </w:rPr>
        <w:t xml:space="preserve"> padarė tarnybinį pažeidimą</w:t>
      </w:r>
      <w:r>
        <w:rPr>
          <w:rFonts w:ascii="Times New Roman" w:hAnsi="Times New Roman" w:cs="Times New Roman"/>
          <w:sz w:val="24"/>
          <w:szCs w:val="24"/>
        </w:rPr>
        <w:t xml:space="preserve">, taip pat pasiūlyta </w:t>
      </w:r>
      <w:r w:rsidR="003A5AD0" w:rsidRPr="00820CA8">
        <w:rPr>
          <w:rFonts w:ascii="Times New Roman" w:hAnsi="Times New Roman" w:cs="Times New Roman"/>
          <w:sz w:val="24"/>
          <w:szCs w:val="24"/>
        </w:rPr>
        <w:t xml:space="preserve">taikyti tarnybinę atsakomybę – skirti tarnybinę nuobaudą – pastabą. </w:t>
      </w:r>
      <w:r>
        <w:rPr>
          <w:rFonts w:ascii="Times New Roman" w:hAnsi="Times New Roman" w:cs="Times New Roman"/>
          <w:sz w:val="24"/>
          <w:szCs w:val="24"/>
        </w:rPr>
        <w:t xml:space="preserve">Pritarus Teikimui, </w:t>
      </w:r>
      <w:r w:rsidR="003A5AD0" w:rsidRPr="00820CA8">
        <w:rPr>
          <w:rFonts w:ascii="Times New Roman" w:hAnsi="Times New Roman" w:cs="Times New Roman"/>
          <w:sz w:val="24"/>
          <w:szCs w:val="24"/>
        </w:rPr>
        <w:t xml:space="preserve">Įsakymu </w:t>
      </w:r>
      <w:r>
        <w:rPr>
          <w:rFonts w:ascii="Times New Roman" w:hAnsi="Times New Roman" w:cs="Times New Roman"/>
          <w:sz w:val="24"/>
          <w:szCs w:val="24"/>
        </w:rPr>
        <w:t xml:space="preserve">pareiškėjai buvo paskirta </w:t>
      </w:r>
      <w:r w:rsidR="003A5AD0" w:rsidRPr="00820CA8">
        <w:rPr>
          <w:rFonts w:ascii="Times New Roman" w:hAnsi="Times New Roman" w:cs="Times New Roman"/>
          <w:sz w:val="24"/>
          <w:szCs w:val="24"/>
        </w:rPr>
        <w:t>tarnybinė nuobauda – pastaba</w:t>
      </w:r>
      <w:r w:rsidR="00051BB7">
        <w:rPr>
          <w:rFonts w:ascii="Times New Roman" w:hAnsi="Times New Roman" w:cs="Times New Roman"/>
          <w:sz w:val="24"/>
          <w:szCs w:val="24"/>
        </w:rPr>
        <w:t>.</w:t>
      </w:r>
    </w:p>
    <w:p w14:paraId="069FF26A" w14:textId="389605B6" w:rsidR="00051BB7" w:rsidRDefault="00051BB7" w:rsidP="00051BB7">
      <w:pPr>
        <w:pStyle w:val="Sraopastraipa"/>
        <w:numPr>
          <w:ilvl w:val="0"/>
          <w:numId w:val="2"/>
        </w:numPr>
        <w:tabs>
          <w:tab w:val="left" w:pos="993"/>
        </w:tabs>
        <w:ind w:left="0" w:firstLine="709"/>
        <w:rPr>
          <w:rFonts w:ascii="Times New Roman" w:hAnsi="Times New Roman" w:cs="Times New Roman"/>
          <w:sz w:val="24"/>
          <w:szCs w:val="24"/>
        </w:rPr>
      </w:pPr>
      <w:r w:rsidRPr="00051BB7">
        <w:rPr>
          <w:rFonts w:ascii="Times New Roman" w:hAnsi="Times New Roman" w:cs="Times New Roman"/>
          <w:sz w:val="24"/>
          <w:szCs w:val="24"/>
        </w:rPr>
        <w:t>Pareiškėja teigė, kad Įsakymas yra nepagrįstas ir neteisėtas, nes sprendimą nutraukti ikiteisminį tyrimą ji priėmė vykdydama Lietuvos Respublikos Konstitucijos</w:t>
      </w:r>
      <w:r w:rsidR="00F05FD5">
        <w:rPr>
          <w:rFonts w:ascii="Times New Roman" w:hAnsi="Times New Roman" w:cs="Times New Roman"/>
          <w:sz w:val="24"/>
          <w:szCs w:val="24"/>
        </w:rPr>
        <w:t xml:space="preserve"> (toliau – ir Konstitucija)</w:t>
      </w:r>
      <w:r w:rsidRPr="00051BB7">
        <w:rPr>
          <w:rFonts w:ascii="Times New Roman" w:hAnsi="Times New Roman" w:cs="Times New Roman"/>
          <w:sz w:val="24"/>
          <w:szCs w:val="24"/>
        </w:rPr>
        <w:t xml:space="preserve"> ir įstatymų jai pavestas prokuroro funkcijas.</w:t>
      </w:r>
      <w:r>
        <w:rPr>
          <w:rFonts w:ascii="Times New Roman" w:hAnsi="Times New Roman" w:cs="Times New Roman"/>
          <w:sz w:val="24"/>
          <w:szCs w:val="24"/>
        </w:rPr>
        <w:t xml:space="preserve"> Pažymėjo</w:t>
      </w:r>
      <w:r w:rsidRPr="00051BB7">
        <w:rPr>
          <w:rFonts w:ascii="Times New Roman" w:hAnsi="Times New Roman" w:cs="Times New Roman"/>
          <w:sz w:val="24"/>
          <w:szCs w:val="24"/>
        </w:rPr>
        <w:t xml:space="preserve">, kad nors </w:t>
      </w:r>
      <w:r w:rsidR="00F70C39">
        <w:rPr>
          <w:rFonts w:ascii="Times New Roman" w:hAnsi="Times New Roman" w:cs="Times New Roman"/>
          <w:sz w:val="24"/>
          <w:szCs w:val="24"/>
        </w:rPr>
        <w:t>procesinis sprendimas</w:t>
      </w:r>
      <w:r w:rsidRPr="00051BB7">
        <w:rPr>
          <w:rFonts w:ascii="Times New Roman" w:hAnsi="Times New Roman" w:cs="Times New Roman"/>
          <w:sz w:val="24"/>
          <w:szCs w:val="24"/>
        </w:rPr>
        <w:t xml:space="preserve"> neatitinka teisės aktų reikalavimų, tai negali būti laikytina tarnybiniu pažeidimu, nes tokį sprendimą revizuoja ikiteisminio tyrimo teisėjas (-a), be to, netinkamą teisės taikymą gali lemti skirtingas suvokimas, faktų vertinimas ir (arba) teisės aiškinimas, susipažinimas su baudžiamosios bylos duomenimis.</w:t>
      </w:r>
    </w:p>
    <w:p w14:paraId="2856BE9C" w14:textId="60AC9526" w:rsidR="00051BB7" w:rsidRDefault="00051BB7" w:rsidP="00051BB7">
      <w:pPr>
        <w:pStyle w:val="Sraopastraipa"/>
        <w:numPr>
          <w:ilvl w:val="0"/>
          <w:numId w:val="2"/>
        </w:numPr>
        <w:tabs>
          <w:tab w:val="left" w:pos="993"/>
        </w:tabs>
        <w:ind w:left="0" w:firstLine="709"/>
        <w:rPr>
          <w:rFonts w:ascii="Times New Roman" w:hAnsi="Times New Roman" w:cs="Times New Roman"/>
          <w:sz w:val="24"/>
          <w:szCs w:val="24"/>
        </w:rPr>
      </w:pPr>
      <w:r>
        <w:rPr>
          <w:rFonts w:ascii="Times New Roman" w:hAnsi="Times New Roman" w:cs="Times New Roman"/>
          <w:sz w:val="24"/>
          <w:szCs w:val="24"/>
        </w:rPr>
        <w:lastRenderedPageBreak/>
        <w:t xml:space="preserve">Pareiškėja tvirtino, kad </w:t>
      </w:r>
      <w:r w:rsidRPr="00051BB7">
        <w:rPr>
          <w:rFonts w:ascii="Times New Roman" w:hAnsi="Times New Roman" w:cs="Times New Roman"/>
          <w:sz w:val="24"/>
          <w:szCs w:val="24"/>
        </w:rPr>
        <w:t>nenustačius nusikalstamo piktnaudžiavimo tarnyba ar nepateisinamo aplaidumo požymių, įstatymų pažeidimai negali būti vertinami kaip akivaizdūs ir tyčiniai tarnybinės atsakomybės taikymo aspektu.</w:t>
      </w:r>
      <w:r>
        <w:rPr>
          <w:rFonts w:ascii="Times New Roman" w:hAnsi="Times New Roman" w:cs="Times New Roman"/>
          <w:sz w:val="24"/>
          <w:szCs w:val="24"/>
        </w:rPr>
        <w:t xml:space="preserve"> </w:t>
      </w:r>
      <w:r w:rsidRPr="00051BB7">
        <w:rPr>
          <w:rFonts w:ascii="Times New Roman" w:hAnsi="Times New Roman" w:cs="Times New Roman"/>
          <w:sz w:val="24"/>
          <w:szCs w:val="24"/>
        </w:rPr>
        <w:t>Akcentavo, jog</w:t>
      </w:r>
      <w:r w:rsidR="00D56504">
        <w:rPr>
          <w:rFonts w:ascii="Times New Roman" w:hAnsi="Times New Roman" w:cs="Times New Roman"/>
          <w:sz w:val="24"/>
          <w:szCs w:val="24"/>
        </w:rPr>
        <w:t xml:space="preserve"> priešingas teisei</w:t>
      </w:r>
      <w:r w:rsidRPr="00051BB7">
        <w:rPr>
          <w:rFonts w:ascii="Times New Roman" w:hAnsi="Times New Roman" w:cs="Times New Roman"/>
          <w:sz w:val="24"/>
          <w:szCs w:val="24"/>
        </w:rPr>
        <w:t xml:space="preserve"> sprendimas nutraukti ikiteisminį tyrimą buvo priimtas dėl neatsargumo, </w:t>
      </w:r>
      <w:r>
        <w:rPr>
          <w:rFonts w:ascii="Times New Roman" w:hAnsi="Times New Roman" w:cs="Times New Roman"/>
          <w:sz w:val="24"/>
          <w:szCs w:val="24"/>
        </w:rPr>
        <w:t>kadangi pareiškėja</w:t>
      </w:r>
      <w:r w:rsidRPr="00051BB7">
        <w:rPr>
          <w:rFonts w:ascii="Times New Roman" w:hAnsi="Times New Roman" w:cs="Times New Roman"/>
          <w:sz w:val="24"/>
          <w:szCs w:val="24"/>
        </w:rPr>
        <w:t xml:space="preserve"> sąžiningai klydo, </w:t>
      </w:r>
      <w:r w:rsidR="00D56504">
        <w:rPr>
          <w:rFonts w:ascii="Times New Roman" w:hAnsi="Times New Roman" w:cs="Times New Roman"/>
          <w:sz w:val="24"/>
          <w:szCs w:val="24"/>
        </w:rPr>
        <w:t xml:space="preserve">tačiau sprendimas </w:t>
      </w:r>
      <w:r w:rsidRPr="00051BB7">
        <w:rPr>
          <w:rFonts w:ascii="Times New Roman" w:hAnsi="Times New Roman" w:cs="Times New Roman"/>
          <w:sz w:val="24"/>
          <w:szCs w:val="24"/>
        </w:rPr>
        <w:t>nesukėlė neigiamų pasekmių.</w:t>
      </w:r>
    </w:p>
    <w:p w14:paraId="5F4F098F" w14:textId="73C1B4A0" w:rsidR="00051BB7" w:rsidRPr="00546B8F" w:rsidRDefault="00051BB7" w:rsidP="00546B8F">
      <w:pPr>
        <w:pStyle w:val="Sraopastraipa"/>
        <w:numPr>
          <w:ilvl w:val="0"/>
          <w:numId w:val="2"/>
        </w:numPr>
        <w:tabs>
          <w:tab w:val="left" w:pos="993"/>
        </w:tabs>
        <w:ind w:left="0" w:firstLine="709"/>
        <w:rPr>
          <w:rFonts w:ascii="Times New Roman" w:hAnsi="Times New Roman" w:cs="Times New Roman"/>
          <w:sz w:val="24"/>
          <w:szCs w:val="24"/>
        </w:rPr>
      </w:pPr>
      <w:r w:rsidRPr="00051BB7">
        <w:rPr>
          <w:rFonts w:ascii="Times New Roman" w:hAnsi="Times New Roman" w:cs="Times New Roman"/>
          <w:sz w:val="24"/>
          <w:szCs w:val="24"/>
        </w:rPr>
        <w:t>Pareiškėja</w:t>
      </w:r>
      <w:r w:rsidR="00D56504">
        <w:rPr>
          <w:rFonts w:ascii="Times New Roman" w:hAnsi="Times New Roman" w:cs="Times New Roman"/>
          <w:sz w:val="24"/>
          <w:szCs w:val="24"/>
        </w:rPr>
        <w:t xml:space="preserve"> vertino</w:t>
      </w:r>
      <w:r w:rsidRPr="00051BB7">
        <w:rPr>
          <w:rFonts w:ascii="Times New Roman" w:hAnsi="Times New Roman" w:cs="Times New Roman"/>
          <w:sz w:val="24"/>
          <w:szCs w:val="24"/>
        </w:rPr>
        <w:t>, kad žalos vertinimas bei apibūdinimas yra deklaratyvūs ir nepagrįsti tarnybinio patikrinimo metu surinkta</w:t>
      </w:r>
      <w:r w:rsidR="00546B8F">
        <w:rPr>
          <w:rFonts w:ascii="Times New Roman" w:hAnsi="Times New Roman" w:cs="Times New Roman"/>
          <w:sz w:val="24"/>
          <w:szCs w:val="24"/>
        </w:rPr>
        <w:t>is</w:t>
      </w:r>
      <w:r w:rsidRPr="00051BB7">
        <w:rPr>
          <w:rFonts w:ascii="Times New Roman" w:hAnsi="Times New Roman" w:cs="Times New Roman"/>
          <w:sz w:val="24"/>
          <w:szCs w:val="24"/>
        </w:rPr>
        <w:t xml:space="preserve"> duomenimis.</w:t>
      </w:r>
      <w:r>
        <w:rPr>
          <w:rFonts w:ascii="Times New Roman" w:hAnsi="Times New Roman" w:cs="Times New Roman"/>
          <w:sz w:val="24"/>
          <w:szCs w:val="24"/>
        </w:rPr>
        <w:t xml:space="preserve"> Pareiškėja </w:t>
      </w:r>
      <w:r w:rsidR="00546B8F">
        <w:rPr>
          <w:rFonts w:ascii="Times New Roman" w:hAnsi="Times New Roman" w:cs="Times New Roman"/>
          <w:sz w:val="24"/>
          <w:szCs w:val="24"/>
        </w:rPr>
        <w:t xml:space="preserve">taip pat </w:t>
      </w:r>
      <w:r>
        <w:rPr>
          <w:rFonts w:ascii="Times New Roman" w:hAnsi="Times New Roman" w:cs="Times New Roman"/>
          <w:sz w:val="24"/>
          <w:szCs w:val="24"/>
        </w:rPr>
        <w:t xml:space="preserve">nesutiko, kad </w:t>
      </w:r>
      <w:r w:rsidRPr="00051BB7">
        <w:rPr>
          <w:rFonts w:ascii="Times New Roman" w:hAnsi="Times New Roman" w:cs="Times New Roman"/>
          <w:sz w:val="24"/>
          <w:szCs w:val="24"/>
        </w:rPr>
        <w:t>jos veiksmais padaryta neturtinė žala gali būti kvalifikuojama kaip didelė (ženkli, reikšminga) ir yra jos neteisėtų veiksmų rezultatas, nes</w:t>
      </w:r>
      <w:r w:rsidR="00D56504">
        <w:rPr>
          <w:rFonts w:ascii="Times New Roman" w:hAnsi="Times New Roman" w:cs="Times New Roman"/>
          <w:sz w:val="24"/>
          <w:szCs w:val="24"/>
        </w:rPr>
        <w:t>, pasak jos,</w:t>
      </w:r>
      <w:r w:rsidRPr="00051BB7">
        <w:rPr>
          <w:rFonts w:ascii="Times New Roman" w:hAnsi="Times New Roman" w:cs="Times New Roman"/>
          <w:sz w:val="24"/>
          <w:szCs w:val="24"/>
        </w:rPr>
        <w:t xml:space="preserve"> nusikalstamą veiką padariusio asmens kaltės klausimas bus išspręstas tik teismui priėmus galutinį procesinį sprendimą baudžiamojoje byloje.</w:t>
      </w:r>
      <w:r w:rsidR="00546B8F">
        <w:rPr>
          <w:rFonts w:ascii="Times New Roman" w:hAnsi="Times New Roman" w:cs="Times New Roman"/>
          <w:sz w:val="24"/>
          <w:szCs w:val="24"/>
        </w:rPr>
        <w:t xml:space="preserve"> </w:t>
      </w:r>
      <w:r w:rsidR="00D56504" w:rsidRPr="00546B8F">
        <w:rPr>
          <w:rFonts w:ascii="Times New Roman" w:hAnsi="Times New Roman" w:cs="Times New Roman"/>
          <w:sz w:val="24"/>
          <w:szCs w:val="24"/>
        </w:rPr>
        <w:t xml:space="preserve">Pareiškėja nurodė, kad </w:t>
      </w:r>
      <w:r w:rsidRPr="00546B8F">
        <w:rPr>
          <w:rFonts w:ascii="Times New Roman" w:hAnsi="Times New Roman" w:cs="Times New Roman"/>
          <w:sz w:val="24"/>
          <w:szCs w:val="24"/>
        </w:rPr>
        <w:t>apie jos atžvilgiu atliekamą tarnybinį patikrinimą visuomenė nebuvo informuota</w:t>
      </w:r>
      <w:r w:rsidR="00D56504" w:rsidRPr="00546B8F">
        <w:rPr>
          <w:rFonts w:ascii="Times New Roman" w:hAnsi="Times New Roman" w:cs="Times New Roman"/>
          <w:sz w:val="24"/>
          <w:szCs w:val="24"/>
        </w:rPr>
        <w:t xml:space="preserve">. Pasak pareiškėjos, kadangi jos </w:t>
      </w:r>
      <w:r w:rsidRPr="00546B8F">
        <w:rPr>
          <w:rFonts w:ascii="Times New Roman" w:hAnsi="Times New Roman" w:cs="Times New Roman"/>
          <w:sz w:val="24"/>
          <w:szCs w:val="24"/>
        </w:rPr>
        <w:t>padaryta klaida ištaisyta, žala prokuratūros autoritetui nebuvo ir negalėjo būti padaryta.</w:t>
      </w:r>
    </w:p>
    <w:p w14:paraId="63F71D02" w14:textId="693B6106" w:rsidR="00D56504" w:rsidRDefault="00D56504" w:rsidP="00D56504">
      <w:pPr>
        <w:pStyle w:val="Sraopastraipa"/>
        <w:numPr>
          <w:ilvl w:val="0"/>
          <w:numId w:val="2"/>
        </w:numPr>
        <w:tabs>
          <w:tab w:val="left" w:pos="993"/>
        </w:tabs>
        <w:ind w:left="0" w:firstLine="709"/>
        <w:rPr>
          <w:rFonts w:ascii="Times New Roman" w:hAnsi="Times New Roman" w:cs="Times New Roman"/>
          <w:sz w:val="24"/>
          <w:szCs w:val="24"/>
        </w:rPr>
      </w:pPr>
      <w:r w:rsidRPr="00D56504">
        <w:rPr>
          <w:rFonts w:ascii="Times New Roman" w:hAnsi="Times New Roman" w:cs="Times New Roman"/>
          <w:sz w:val="24"/>
          <w:szCs w:val="24"/>
        </w:rPr>
        <w:t>Atsakov</w:t>
      </w:r>
      <w:r>
        <w:rPr>
          <w:rFonts w:ascii="Times New Roman" w:hAnsi="Times New Roman" w:cs="Times New Roman"/>
          <w:sz w:val="24"/>
          <w:szCs w:val="24"/>
        </w:rPr>
        <w:t xml:space="preserve">as su skundu nesutiko ir prašė jį </w:t>
      </w:r>
      <w:r w:rsidRPr="00D56504">
        <w:rPr>
          <w:rFonts w:ascii="Times New Roman" w:hAnsi="Times New Roman" w:cs="Times New Roman"/>
          <w:sz w:val="24"/>
          <w:szCs w:val="24"/>
        </w:rPr>
        <w:t>atmesti kaip nepagrįstą</w:t>
      </w:r>
      <w:r>
        <w:rPr>
          <w:rFonts w:ascii="Times New Roman" w:hAnsi="Times New Roman" w:cs="Times New Roman"/>
          <w:sz w:val="24"/>
          <w:szCs w:val="24"/>
        </w:rPr>
        <w:t>.</w:t>
      </w:r>
    </w:p>
    <w:p w14:paraId="254079E5" w14:textId="42D6882D" w:rsidR="00D56504" w:rsidRDefault="00D56504" w:rsidP="00071CBF">
      <w:pPr>
        <w:pStyle w:val="Sraopastraipa"/>
        <w:numPr>
          <w:ilvl w:val="0"/>
          <w:numId w:val="2"/>
        </w:numPr>
        <w:tabs>
          <w:tab w:val="left" w:pos="993"/>
        </w:tabs>
        <w:ind w:left="0" w:firstLine="709"/>
        <w:rPr>
          <w:rFonts w:ascii="Times New Roman" w:hAnsi="Times New Roman" w:cs="Times New Roman"/>
          <w:sz w:val="24"/>
          <w:szCs w:val="24"/>
        </w:rPr>
      </w:pPr>
      <w:r>
        <w:rPr>
          <w:rFonts w:ascii="Times New Roman" w:hAnsi="Times New Roman" w:cs="Times New Roman"/>
          <w:sz w:val="24"/>
          <w:szCs w:val="24"/>
        </w:rPr>
        <w:t xml:space="preserve">Atsakovas teigė, kad </w:t>
      </w:r>
      <w:r w:rsidRPr="00071CBF">
        <w:rPr>
          <w:rFonts w:ascii="Times New Roman" w:hAnsi="Times New Roman" w:cs="Times New Roman"/>
          <w:sz w:val="24"/>
          <w:szCs w:val="24"/>
        </w:rPr>
        <w:t xml:space="preserve">atliekant tarnybinį patikrinimą nebuvo padaryta pagrindinių procedūrų, turėjusių užtikrinti objektyvų visų aplinkybių įvertinimą bei sprendimo pagrįstumą, pažeidimų, </w:t>
      </w:r>
      <w:r w:rsidR="00071CBF" w:rsidRPr="00071CBF">
        <w:rPr>
          <w:rFonts w:ascii="Times New Roman" w:hAnsi="Times New Roman" w:cs="Times New Roman"/>
          <w:sz w:val="24"/>
          <w:szCs w:val="24"/>
        </w:rPr>
        <w:t xml:space="preserve">o </w:t>
      </w:r>
      <w:r w:rsidRPr="00071CBF">
        <w:rPr>
          <w:rFonts w:ascii="Times New Roman" w:hAnsi="Times New Roman" w:cs="Times New Roman"/>
          <w:sz w:val="24"/>
          <w:szCs w:val="24"/>
        </w:rPr>
        <w:t xml:space="preserve">tarnybinio patikrinimo metu gauti ir išanalizuoti faktiniai duomenys buvo pakankami konstatuoti padarytą tarnybinį pažeidimą. </w:t>
      </w:r>
      <w:r w:rsidR="00071CBF">
        <w:rPr>
          <w:rFonts w:ascii="Times New Roman" w:hAnsi="Times New Roman" w:cs="Times New Roman"/>
          <w:sz w:val="24"/>
          <w:szCs w:val="24"/>
        </w:rPr>
        <w:t xml:space="preserve">Pasak atsakovo, pareiškėja </w:t>
      </w:r>
      <w:r w:rsidRPr="00071CBF">
        <w:rPr>
          <w:rFonts w:ascii="Times New Roman" w:hAnsi="Times New Roman" w:cs="Times New Roman"/>
          <w:sz w:val="24"/>
          <w:szCs w:val="24"/>
        </w:rPr>
        <w:t xml:space="preserve">nepateikė duomenų apie tarnybinio patikrinimo tendencingumą, </w:t>
      </w:r>
      <w:r w:rsidR="00071CBF" w:rsidRPr="00071CBF">
        <w:rPr>
          <w:rFonts w:ascii="Times New Roman" w:hAnsi="Times New Roman" w:cs="Times New Roman"/>
          <w:sz w:val="24"/>
          <w:szCs w:val="24"/>
        </w:rPr>
        <w:t>ne išsamumą</w:t>
      </w:r>
      <w:r w:rsidR="00071CBF">
        <w:rPr>
          <w:rFonts w:ascii="Times New Roman" w:hAnsi="Times New Roman" w:cs="Times New Roman"/>
          <w:sz w:val="24"/>
          <w:szCs w:val="24"/>
        </w:rPr>
        <w:t xml:space="preserve">, taip pat </w:t>
      </w:r>
      <w:r w:rsidRPr="00071CBF">
        <w:rPr>
          <w:rFonts w:ascii="Times New Roman" w:hAnsi="Times New Roman" w:cs="Times New Roman"/>
          <w:sz w:val="24"/>
          <w:szCs w:val="24"/>
        </w:rPr>
        <w:t>nenurodė būdų, kurie nebuvo panaudoti tarnybinio patikrinimo metu.</w:t>
      </w:r>
      <w:r w:rsidR="00071CBF">
        <w:rPr>
          <w:rFonts w:ascii="Times New Roman" w:hAnsi="Times New Roman" w:cs="Times New Roman"/>
          <w:sz w:val="24"/>
          <w:szCs w:val="24"/>
        </w:rPr>
        <w:t xml:space="preserve"> Atsakovo nuomone, </w:t>
      </w:r>
      <w:r w:rsidR="00071CBF" w:rsidRPr="00071CBF">
        <w:rPr>
          <w:rFonts w:ascii="Times New Roman" w:hAnsi="Times New Roman" w:cs="Times New Roman"/>
          <w:sz w:val="24"/>
          <w:szCs w:val="24"/>
        </w:rPr>
        <w:t xml:space="preserve">Įsakymą priėmė kompetentingas subjektas, jis yra motyvuotas ir pagrįstas nustatytomis faktinėmis aplinkybėmis, neprieštarauja aukštesnės galios teisės aktams, </w:t>
      </w:r>
      <w:r w:rsidR="00071CBF">
        <w:rPr>
          <w:rFonts w:ascii="Times New Roman" w:hAnsi="Times New Roman" w:cs="Times New Roman"/>
          <w:sz w:val="24"/>
          <w:szCs w:val="24"/>
        </w:rPr>
        <w:t xml:space="preserve">o </w:t>
      </w:r>
      <w:r w:rsidR="00071CBF" w:rsidRPr="00071CBF">
        <w:rPr>
          <w:rFonts w:ascii="Times New Roman" w:hAnsi="Times New Roman" w:cs="Times New Roman"/>
          <w:sz w:val="24"/>
          <w:szCs w:val="24"/>
        </w:rPr>
        <w:t xml:space="preserve">skiriant pareiškėjai tarnybinę nuobaudą buvo įvertintos visos reikšmingos tarnybinei atsakomybei taikyti aplinkybės, todėl nėra </w:t>
      </w:r>
      <w:r w:rsidR="00071CBF">
        <w:rPr>
          <w:rFonts w:ascii="Times New Roman" w:hAnsi="Times New Roman" w:cs="Times New Roman"/>
          <w:sz w:val="24"/>
          <w:szCs w:val="24"/>
        </w:rPr>
        <w:t xml:space="preserve">pagrindo </w:t>
      </w:r>
      <w:r w:rsidR="00071CBF" w:rsidRPr="00071CBF">
        <w:rPr>
          <w:rFonts w:ascii="Times New Roman" w:hAnsi="Times New Roman" w:cs="Times New Roman"/>
          <w:sz w:val="24"/>
          <w:szCs w:val="24"/>
        </w:rPr>
        <w:t>Įsakymo panaikinimui</w:t>
      </w:r>
      <w:r w:rsidR="00071CBF">
        <w:rPr>
          <w:rFonts w:ascii="Times New Roman" w:hAnsi="Times New Roman" w:cs="Times New Roman"/>
          <w:sz w:val="24"/>
          <w:szCs w:val="24"/>
        </w:rPr>
        <w:t>.</w:t>
      </w:r>
    </w:p>
    <w:p w14:paraId="200E1CC3" w14:textId="305C7C6D" w:rsidR="00D56504" w:rsidRPr="00E66B6F" w:rsidRDefault="00071CBF" w:rsidP="00E66B6F">
      <w:pPr>
        <w:pStyle w:val="Sraopastraipa"/>
        <w:numPr>
          <w:ilvl w:val="0"/>
          <w:numId w:val="2"/>
        </w:numPr>
        <w:tabs>
          <w:tab w:val="left" w:pos="993"/>
        </w:tabs>
        <w:ind w:left="0" w:firstLine="709"/>
        <w:rPr>
          <w:rFonts w:ascii="Times New Roman" w:hAnsi="Times New Roman" w:cs="Times New Roman"/>
          <w:sz w:val="24"/>
          <w:szCs w:val="24"/>
        </w:rPr>
      </w:pPr>
      <w:r>
        <w:rPr>
          <w:rFonts w:ascii="Times New Roman" w:hAnsi="Times New Roman" w:cs="Times New Roman"/>
          <w:sz w:val="24"/>
          <w:szCs w:val="24"/>
        </w:rPr>
        <w:t xml:space="preserve">Atsakovas paaiškino, kad </w:t>
      </w:r>
      <w:r w:rsidRPr="00071CBF">
        <w:rPr>
          <w:rFonts w:ascii="Times New Roman" w:hAnsi="Times New Roman" w:cs="Times New Roman"/>
          <w:sz w:val="24"/>
          <w:szCs w:val="24"/>
        </w:rPr>
        <w:t>pareiškėjai</w:t>
      </w:r>
      <w:r>
        <w:rPr>
          <w:rFonts w:ascii="Times New Roman" w:hAnsi="Times New Roman" w:cs="Times New Roman"/>
          <w:sz w:val="24"/>
          <w:szCs w:val="24"/>
        </w:rPr>
        <w:t xml:space="preserve"> </w:t>
      </w:r>
      <w:r w:rsidRPr="00071CBF">
        <w:rPr>
          <w:rFonts w:ascii="Times New Roman" w:hAnsi="Times New Roman" w:cs="Times New Roman"/>
          <w:sz w:val="24"/>
          <w:szCs w:val="24"/>
        </w:rPr>
        <w:t>tarnybinė nuobauda buvo paskirta už įstatymo pažeidimą, t. y. už tai, kad ji netinkamai vadovavo ikiteisminiam tyrimui Nr. 01-1-26702-22, nes priimdama procesinį sprendimą akivaizdžiai ir šiurkščiai pažeidė teisės normas, reglamentuojančias atleidimą nuo baudžiamosios atsakomybės, kai kaltininkas ir nukentėjęs asmuo susitaiko</w:t>
      </w:r>
      <w:r>
        <w:rPr>
          <w:rFonts w:ascii="Times New Roman" w:hAnsi="Times New Roman" w:cs="Times New Roman"/>
          <w:sz w:val="24"/>
          <w:szCs w:val="24"/>
        </w:rPr>
        <w:t>. Pareiškėja,</w:t>
      </w:r>
      <w:r w:rsidRPr="00071CBF">
        <w:rPr>
          <w:rFonts w:ascii="Times New Roman" w:hAnsi="Times New Roman" w:cs="Times New Roman"/>
          <w:sz w:val="24"/>
          <w:szCs w:val="24"/>
        </w:rPr>
        <w:t xml:space="preserve"> atlikdama prokuroro pareigas ikiteisminiame tyrime Nr.</w:t>
      </w:r>
      <w:r w:rsidR="00546B8F">
        <w:rPr>
          <w:rFonts w:ascii="Times New Roman" w:hAnsi="Times New Roman" w:cs="Times New Roman"/>
          <w:sz w:val="24"/>
          <w:szCs w:val="24"/>
        </w:rPr>
        <w:t xml:space="preserve"> </w:t>
      </w:r>
      <w:r w:rsidRPr="00071CBF">
        <w:rPr>
          <w:rFonts w:ascii="Times New Roman" w:hAnsi="Times New Roman" w:cs="Times New Roman"/>
          <w:sz w:val="24"/>
          <w:szCs w:val="24"/>
        </w:rPr>
        <w:t xml:space="preserve">01-1-01415-23, kuriame </w:t>
      </w:r>
      <w:bookmarkStart w:id="7" w:name="Buk_34"/>
      <w:r w:rsidR="002D0325" w:rsidRPr="009F46BC">
        <w:rPr>
          <w:rFonts w:ascii="Times New Roman" w:hAnsi="Times New Roman" w:cs="Times New Roman"/>
          <w:sz w:val="24"/>
          <w:szCs w:val="24"/>
        </w:rPr>
        <w:t xml:space="preserve">D. G. </w:t>
      </w:r>
      <w:bookmarkEnd w:id="7"/>
      <w:r w:rsidRPr="00071CBF">
        <w:rPr>
          <w:rFonts w:ascii="Times New Roman" w:hAnsi="Times New Roman" w:cs="Times New Roman"/>
          <w:sz w:val="24"/>
          <w:szCs w:val="24"/>
        </w:rPr>
        <w:t>2023</w:t>
      </w:r>
      <w:r w:rsidR="00546B8F">
        <w:rPr>
          <w:rFonts w:ascii="Times New Roman" w:hAnsi="Times New Roman" w:cs="Times New Roman"/>
          <w:sz w:val="24"/>
          <w:szCs w:val="24"/>
        </w:rPr>
        <w:t xml:space="preserve"> </w:t>
      </w:r>
      <w:r w:rsidRPr="00071CBF">
        <w:rPr>
          <w:rFonts w:ascii="Times New Roman" w:hAnsi="Times New Roman" w:cs="Times New Roman"/>
          <w:sz w:val="24"/>
          <w:szCs w:val="24"/>
        </w:rPr>
        <w:t>m. sausio 24 d. buvo įteiktas pranešimas apie įtarimą dėl 2023 m. sausio 10 d. padaryto tyčinio nusikaltimo, numatyto Lietuvos Respublikos baudžiamojo kodekso (toliau – ir BK) 138 straipsnio 1</w:t>
      </w:r>
      <w:r w:rsidR="00546B8F">
        <w:rPr>
          <w:rFonts w:ascii="Times New Roman" w:hAnsi="Times New Roman" w:cs="Times New Roman"/>
          <w:sz w:val="24"/>
          <w:szCs w:val="24"/>
        </w:rPr>
        <w:t xml:space="preserve"> </w:t>
      </w:r>
      <w:r w:rsidRPr="00071CBF">
        <w:rPr>
          <w:rFonts w:ascii="Times New Roman" w:hAnsi="Times New Roman" w:cs="Times New Roman"/>
          <w:sz w:val="24"/>
          <w:szCs w:val="24"/>
        </w:rPr>
        <w:t xml:space="preserve">dalyje (nukentėjo </w:t>
      </w:r>
      <w:bookmarkStart w:id="8" w:name="Buk_10"/>
      <w:r w:rsidR="002D0325" w:rsidRPr="009F46BC">
        <w:rPr>
          <w:rFonts w:ascii="Times New Roman" w:hAnsi="Times New Roman" w:cs="Times New Roman"/>
          <w:sz w:val="24"/>
          <w:szCs w:val="24"/>
        </w:rPr>
        <w:t>D. S.</w:t>
      </w:r>
      <w:bookmarkEnd w:id="8"/>
      <w:r w:rsidRPr="00071CBF">
        <w:rPr>
          <w:rFonts w:ascii="Times New Roman" w:hAnsi="Times New Roman" w:cs="Times New Roman"/>
          <w:sz w:val="24"/>
          <w:szCs w:val="24"/>
        </w:rPr>
        <w:t xml:space="preserve">), ir nustačiusi, kad </w:t>
      </w:r>
      <w:bookmarkStart w:id="9" w:name="Buk_24"/>
      <w:r w:rsidR="002D0325" w:rsidRPr="009F46BC">
        <w:rPr>
          <w:rFonts w:ascii="Times New Roman" w:hAnsi="Times New Roman" w:cs="Times New Roman"/>
          <w:sz w:val="24"/>
          <w:szCs w:val="24"/>
        </w:rPr>
        <w:t xml:space="preserve">D. G. </w:t>
      </w:r>
      <w:bookmarkEnd w:id="9"/>
      <w:r w:rsidRPr="00071CBF">
        <w:rPr>
          <w:rFonts w:ascii="Times New Roman" w:hAnsi="Times New Roman" w:cs="Times New Roman"/>
          <w:sz w:val="24"/>
          <w:szCs w:val="24"/>
        </w:rPr>
        <w:t>mažiau negu prieš ketverius metus (2022 m. liepos 28 d.) ikiteisminiame tyrime Nr. 01-1-26702-22 buvo atleistas nuo baudžiamosios atsakomybės dėl 2022</w:t>
      </w:r>
      <w:r w:rsidR="00546B8F">
        <w:rPr>
          <w:rFonts w:ascii="Times New Roman" w:hAnsi="Times New Roman" w:cs="Times New Roman"/>
          <w:sz w:val="24"/>
          <w:szCs w:val="24"/>
        </w:rPr>
        <w:t xml:space="preserve"> </w:t>
      </w:r>
      <w:r w:rsidRPr="00071CBF">
        <w:rPr>
          <w:rFonts w:ascii="Times New Roman" w:hAnsi="Times New Roman" w:cs="Times New Roman"/>
          <w:sz w:val="24"/>
          <w:szCs w:val="24"/>
        </w:rPr>
        <w:t>m. liepos 17 d. padaryto tyčinio nusikaltimo, numatyto BK 140</w:t>
      </w:r>
      <w:r w:rsidR="00546B8F">
        <w:rPr>
          <w:rFonts w:ascii="Times New Roman" w:hAnsi="Times New Roman" w:cs="Times New Roman"/>
          <w:sz w:val="24"/>
          <w:szCs w:val="24"/>
        </w:rPr>
        <w:t xml:space="preserve"> </w:t>
      </w:r>
      <w:r w:rsidRPr="00071CBF">
        <w:rPr>
          <w:rFonts w:ascii="Times New Roman" w:hAnsi="Times New Roman" w:cs="Times New Roman"/>
          <w:sz w:val="24"/>
          <w:szCs w:val="24"/>
        </w:rPr>
        <w:t>straipsnio 1 dalyje, jam susitaikius su n</w:t>
      </w:r>
      <w:r w:rsidR="00610CF4">
        <w:rPr>
          <w:rFonts w:ascii="Times New Roman" w:hAnsi="Times New Roman" w:cs="Times New Roman"/>
          <w:sz w:val="24"/>
          <w:szCs w:val="24"/>
        </w:rPr>
        <w:t>u</w:t>
      </w:r>
      <w:r w:rsidRPr="00071CBF">
        <w:rPr>
          <w:rFonts w:ascii="Times New Roman" w:hAnsi="Times New Roman" w:cs="Times New Roman"/>
          <w:sz w:val="24"/>
          <w:szCs w:val="24"/>
        </w:rPr>
        <w:t xml:space="preserve">kentėjusiąja </w:t>
      </w:r>
      <w:bookmarkStart w:id="10" w:name="Buk_52"/>
      <w:r w:rsidR="002D0325" w:rsidRPr="009F46BC">
        <w:rPr>
          <w:rFonts w:ascii="Times New Roman" w:hAnsi="Times New Roman" w:cs="Times New Roman"/>
          <w:sz w:val="24"/>
          <w:szCs w:val="24"/>
        </w:rPr>
        <w:t>U. V.</w:t>
      </w:r>
      <w:bookmarkEnd w:id="10"/>
      <w:r w:rsidRPr="00071CBF">
        <w:rPr>
          <w:rFonts w:ascii="Times New Roman" w:hAnsi="Times New Roman" w:cs="Times New Roman"/>
          <w:sz w:val="24"/>
          <w:szCs w:val="24"/>
        </w:rPr>
        <w:t xml:space="preserve">, 2023 m. vasario 2 d. nutarimu atnaujino ikiteisminį tyrimą Nr. 01-1-26702-22 ir tą pačią dieną jį sujungė su ikiteisminiu tyrimu Nr.01-1-01415-23 (sujungtai ikiteisminio tyrimo medžiagai suteiktas Nr. 01-1-26702-22), nurodydama, kad yra pagrindas </w:t>
      </w:r>
      <w:bookmarkStart w:id="11" w:name="Buk_14"/>
      <w:r w:rsidR="002D0325" w:rsidRPr="009F46BC">
        <w:rPr>
          <w:rFonts w:ascii="Times New Roman" w:hAnsi="Times New Roman" w:cs="Times New Roman"/>
          <w:sz w:val="24"/>
          <w:szCs w:val="24"/>
        </w:rPr>
        <w:t xml:space="preserve">D. G. </w:t>
      </w:r>
      <w:bookmarkEnd w:id="11"/>
      <w:r w:rsidRPr="00071CBF">
        <w:rPr>
          <w:rFonts w:ascii="Times New Roman" w:hAnsi="Times New Roman" w:cs="Times New Roman"/>
          <w:sz w:val="24"/>
          <w:szCs w:val="24"/>
        </w:rPr>
        <w:t>patraukti baudžiamojon atsakomybėn už visas padarytas nusikalstamas veikas, tačiau vėliau, pažeisdama BK 38 straipsnio 1</w:t>
      </w:r>
      <w:r>
        <w:rPr>
          <w:rFonts w:ascii="Times New Roman" w:hAnsi="Times New Roman" w:cs="Times New Roman"/>
          <w:sz w:val="24"/>
          <w:szCs w:val="24"/>
        </w:rPr>
        <w:t> </w:t>
      </w:r>
      <w:r w:rsidRPr="00071CBF">
        <w:rPr>
          <w:rFonts w:ascii="Times New Roman" w:hAnsi="Times New Roman" w:cs="Times New Roman"/>
          <w:sz w:val="24"/>
          <w:szCs w:val="24"/>
        </w:rPr>
        <w:t xml:space="preserve">dalies 4 punktą, 2 dalį ir kitas toliau nurodytas teisės normas, priėmė 2023 m. balandžio 4 d. nutarimą nutraukti ikiteisminį tyrimą Nr. 01-1-26702-22 ir </w:t>
      </w:r>
      <w:bookmarkStart w:id="12" w:name="Buk_15"/>
      <w:r w:rsidR="002D0325" w:rsidRPr="009F46BC">
        <w:rPr>
          <w:rFonts w:ascii="Times New Roman" w:hAnsi="Times New Roman" w:cs="Times New Roman"/>
          <w:sz w:val="24"/>
          <w:szCs w:val="24"/>
        </w:rPr>
        <w:t xml:space="preserve">D. G. </w:t>
      </w:r>
      <w:bookmarkEnd w:id="12"/>
      <w:r w:rsidRPr="00071CBF">
        <w:rPr>
          <w:rFonts w:ascii="Times New Roman" w:hAnsi="Times New Roman" w:cs="Times New Roman"/>
          <w:sz w:val="24"/>
          <w:szCs w:val="24"/>
        </w:rPr>
        <w:t xml:space="preserve">atleisti nuo baudžiamosios atsakomybės dėl abiejų nusikaltimų, jam susitaikius su nukentėjusiaisiais </w:t>
      </w:r>
      <w:bookmarkStart w:id="13" w:name="Buk_6"/>
      <w:r w:rsidR="002D0325" w:rsidRPr="009F46BC">
        <w:rPr>
          <w:rFonts w:ascii="Times New Roman" w:hAnsi="Times New Roman" w:cs="Times New Roman"/>
          <w:sz w:val="24"/>
          <w:szCs w:val="24"/>
        </w:rPr>
        <w:t xml:space="preserve">D. S. </w:t>
      </w:r>
      <w:bookmarkEnd w:id="13"/>
      <w:r w:rsidRPr="00071CBF">
        <w:rPr>
          <w:rFonts w:ascii="Times New Roman" w:hAnsi="Times New Roman" w:cs="Times New Roman"/>
          <w:sz w:val="24"/>
          <w:szCs w:val="24"/>
        </w:rPr>
        <w:t xml:space="preserve">ir </w:t>
      </w:r>
      <w:bookmarkStart w:id="14" w:name="Buk_53"/>
      <w:r w:rsidR="002D0325" w:rsidRPr="009F46BC">
        <w:rPr>
          <w:rFonts w:ascii="Times New Roman" w:hAnsi="Times New Roman" w:cs="Times New Roman"/>
          <w:sz w:val="24"/>
          <w:szCs w:val="24"/>
        </w:rPr>
        <w:t>U. V.</w:t>
      </w:r>
      <w:bookmarkEnd w:id="14"/>
      <w:r>
        <w:rPr>
          <w:rFonts w:ascii="Times New Roman" w:hAnsi="Times New Roman" w:cs="Times New Roman"/>
          <w:sz w:val="24"/>
          <w:szCs w:val="24"/>
        </w:rPr>
        <w:t xml:space="preserve">. Pareiškėja </w:t>
      </w:r>
      <w:r w:rsidRPr="00071CBF">
        <w:rPr>
          <w:rFonts w:ascii="Times New Roman" w:hAnsi="Times New Roman" w:cs="Times New Roman"/>
          <w:sz w:val="24"/>
          <w:szCs w:val="24"/>
        </w:rPr>
        <w:t>minėtą nutarimą tą pačią dieną pateikė tvirtinti Klaipėdos apylinkės teismo ikiteisminio tyrimo teisėjui.</w:t>
      </w:r>
      <w:r w:rsidR="00E66B6F">
        <w:rPr>
          <w:rFonts w:ascii="Times New Roman" w:hAnsi="Times New Roman" w:cs="Times New Roman"/>
          <w:sz w:val="24"/>
          <w:szCs w:val="24"/>
        </w:rPr>
        <w:t xml:space="preserve"> </w:t>
      </w:r>
      <w:r w:rsidRPr="00E66B6F">
        <w:rPr>
          <w:rFonts w:ascii="Times New Roman" w:hAnsi="Times New Roman" w:cs="Times New Roman"/>
          <w:sz w:val="24"/>
          <w:szCs w:val="24"/>
        </w:rPr>
        <w:t>Atsakovas nurodė, kad Įsakymu buvo pripažinta, jog nurodytais veiksmais pareiškėja pažeidė BK 38 straipsnio 1 dalies 4</w:t>
      </w:r>
      <w:r w:rsidR="00546B8F">
        <w:rPr>
          <w:rFonts w:ascii="Times New Roman" w:hAnsi="Times New Roman" w:cs="Times New Roman"/>
          <w:sz w:val="24"/>
          <w:szCs w:val="24"/>
        </w:rPr>
        <w:t xml:space="preserve"> </w:t>
      </w:r>
      <w:r w:rsidRPr="00E66B6F">
        <w:rPr>
          <w:rFonts w:ascii="Times New Roman" w:hAnsi="Times New Roman" w:cs="Times New Roman"/>
          <w:sz w:val="24"/>
          <w:szCs w:val="24"/>
        </w:rPr>
        <w:t>punkto, 2 dalies, Lietuvos Respublikos baudžiamojo proceso kodekso (toliau – ir BPK) 1 straipsnio 1 dalies ir 212</w:t>
      </w:r>
      <w:r w:rsidR="00F378A6">
        <w:rPr>
          <w:rFonts w:ascii="Times New Roman" w:hAnsi="Times New Roman" w:cs="Times New Roman"/>
          <w:sz w:val="24"/>
          <w:szCs w:val="24"/>
        </w:rPr>
        <w:t> </w:t>
      </w:r>
      <w:r w:rsidRPr="00E66B6F">
        <w:rPr>
          <w:rFonts w:ascii="Times New Roman" w:hAnsi="Times New Roman" w:cs="Times New Roman"/>
          <w:sz w:val="24"/>
          <w:szCs w:val="24"/>
        </w:rPr>
        <w:t>straipsnio 5</w:t>
      </w:r>
      <w:r w:rsidR="00E66B6F">
        <w:rPr>
          <w:rFonts w:ascii="Times New Roman" w:hAnsi="Times New Roman" w:cs="Times New Roman"/>
          <w:sz w:val="24"/>
          <w:szCs w:val="24"/>
        </w:rPr>
        <w:t> </w:t>
      </w:r>
      <w:r w:rsidRPr="00E66B6F">
        <w:rPr>
          <w:rFonts w:ascii="Times New Roman" w:hAnsi="Times New Roman" w:cs="Times New Roman"/>
          <w:sz w:val="24"/>
          <w:szCs w:val="24"/>
        </w:rPr>
        <w:t xml:space="preserve">punkto, Lietuvos Respublikos prokuratūros įstatymo </w:t>
      </w:r>
      <w:r w:rsidR="00546B8F">
        <w:rPr>
          <w:rFonts w:ascii="Times New Roman" w:hAnsi="Times New Roman" w:cs="Times New Roman"/>
          <w:sz w:val="24"/>
          <w:szCs w:val="24"/>
        </w:rPr>
        <w:t xml:space="preserve">(toliau – ir Prokuratūros įstatymas) </w:t>
      </w:r>
      <w:r w:rsidRPr="00E66B6F">
        <w:rPr>
          <w:rFonts w:ascii="Times New Roman" w:hAnsi="Times New Roman" w:cs="Times New Roman"/>
          <w:sz w:val="24"/>
          <w:szCs w:val="24"/>
        </w:rPr>
        <w:t>3</w:t>
      </w:r>
      <w:r w:rsidR="00546B8F">
        <w:rPr>
          <w:rFonts w:ascii="Times New Roman" w:hAnsi="Times New Roman" w:cs="Times New Roman"/>
          <w:sz w:val="24"/>
          <w:szCs w:val="24"/>
        </w:rPr>
        <w:t> </w:t>
      </w:r>
      <w:r w:rsidRPr="00E66B6F">
        <w:rPr>
          <w:rFonts w:ascii="Times New Roman" w:hAnsi="Times New Roman" w:cs="Times New Roman"/>
          <w:sz w:val="24"/>
          <w:szCs w:val="24"/>
        </w:rPr>
        <w:t xml:space="preserve">straipsnio 2 dalies, 16 straipsnio 2 dalies ir 20 straipsnio 1 dalies 4 punkto, Rekomendacijų dėl ikiteisminio tyrimo organizavimo ir vadovavimo jam, patvirtintų Lietuvos Respublikos generalinio prokuroro 2004 m. vasario 25 d. įsakymu Nr. 1-40 „Dėl Rekomendacijų patvirtinimo“ (2015 m. birželio 2 d. įsakymo Nr. 1-139 redakcija) 7 ir 9 punktų, Prokurorų etikos kodekso, patvirtinto Lietuvos Respublikos generalinio prokuroro 2004 m. balandžio 30 d. įsakymu Nr. 1-68 „Dėl Lietuvos prokurorų etikos kodekso ir Prokurorų etikos komisijos veiklos nuostatų </w:t>
      </w:r>
      <w:r w:rsidRPr="00E66B6F">
        <w:rPr>
          <w:rFonts w:ascii="Times New Roman" w:hAnsi="Times New Roman" w:cs="Times New Roman"/>
          <w:sz w:val="24"/>
          <w:szCs w:val="24"/>
        </w:rPr>
        <w:lastRenderedPageBreak/>
        <w:t xml:space="preserve">patvirtinimo“ </w:t>
      </w:r>
      <w:r w:rsidR="00546B8F">
        <w:rPr>
          <w:rFonts w:ascii="Times New Roman" w:hAnsi="Times New Roman" w:cs="Times New Roman"/>
          <w:sz w:val="24"/>
          <w:szCs w:val="24"/>
        </w:rPr>
        <w:t xml:space="preserve">(toliau – ir </w:t>
      </w:r>
      <w:r w:rsidR="00546B8F" w:rsidRPr="00546B8F">
        <w:rPr>
          <w:rFonts w:ascii="Times New Roman" w:hAnsi="Times New Roman" w:cs="Times New Roman"/>
          <w:sz w:val="24"/>
          <w:szCs w:val="24"/>
        </w:rPr>
        <w:t>Prokurorų etikos kodekso</w:t>
      </w:r>
      <w:r w:rsidR="00546B8F">
        <w:rPr>
          <w:rFonts w:ascii="Times New Roman" w:hAnsi="Times New Roman" w:cs="Times New Roman"/>
          <w:sz w:val="24"/>
          <w:szCs w:val="24"/>
        </w:rPr>
        <w:t>)</w:t>
      </w:r>
      <w:r w:rsidR="00546B8F" w:rsidRPr="00546B8F">
        <w:rPr>
          <w:rFonts w:ascii="Times New Roman" w:hAnsi="Times New Roman" w:cs="Times New Roman"/>
          <w:sz w:val="24"/>
          <w:szCs w:val="24"/>
        </w:rPr>
        <w:t xml:space="preserve"> </w:t>
      </w:r>
      <w:r w:rsidRPr="00E66B6F">
        <w:rPr>
          <w:rFonts w:ascii="Times New Roman" w:hAnsi="Times New Roman" w:cs="Times New Roman"/>
          <w:sz w:val="24"/>
          <w:szCs w:val="24"/>
        </w:rPr>
        <w:t>(2012 m. sausio 9 d. įsakymo Nr. 1-15 redakcija), 5.1.1 papunkčio ir 6</w:t>
      </w:r>
      <w:r w:rsidR="00546B8F">
        <w:rPr>
          <w:rFonts w:ascii="Times New Roman" w:hAnsi="Times New Roman" w:cs="Times New Roman"/>
          <w:sz w:val="24"/>
          <w:szCs w:val="24"/>
        </w:rPr>
        <w:t> </w:t>
      </w:r>
      <w:r w:rsidRPr="00E66B6F">
        <w:rPr>
          <w:rFonts w:ascii="Times New Roman" w:hAnsi="Times New Roman" w:cs="Times New Roman"/>
          <w:sz w:val="24"/>
          <w:szCs w:val="24"/>
        </w:rPr>
        <w:t>punkto reikalavimus ir nuostatas.</w:t>
      </w:r>
    </w:p>
    <w:p w14:paraId="275AB668" w14:textId="0B880422" w:rsidR="00E66B6F" w:rsidRDefault="00E66B6F" w:rsidP="00D87888">
      <w:pPr>
        <w:pStyle w:val="Sraopastraipa"/>
        <w:numPr>
          <w:ilvl w:val="0"/>
          <w:numId w:val="2"/>
        </w:numPr>
        <w:tabs>
          <w:tab w:val="left" w:pos="142"/>
          <w:tab w:val="left" w:pos="851"/>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Atsakovas tvirtino, kad </w:t>
      </w:r>
      <w:r w:rsidRPr="00E66B6F">
        <w:rPr>
          <w:rFonts w:ascii="Times New Roman" w:hAnsi="Times New Roman" w:cs="Times New Roman"/>
          <w:sz w:val="24"/>
          <w:szCs w:val="24"/>
        </w:rPr>
        <w:t>pareiškėjos veiksmuose buvo visi būtini tarnybinio pažeidimo požymiai: priešingas teisei veikimas, kaltė (tyčia), neigiami padariniai (nebuvo įgyvendinta baudžiamojo proceso paskirtis – tinkamai pritaikyti įstatymą, kad nusikalstamą veiką padaręs asmuo būtų teisingai nubaustas, sumenkintas prokuratūros</w:t>
      </w:r>
      <w:r w:rsidR="00A32031">
        <w:rPr>
          <w:rFonts w:ascii="Times New Roman" w:hAnsi="Times New Roman" w:cs="Times New Roman"/>
          <w:sz w:val="24"/>
          <w:szCs w:val="24"/>
        </w:rPr>
        <w:t>,</w:t>
      </w:r>
      <w:r w:rsidRPr="00E66B6F">
        <w:rPr>
          <w:rFonts w:ascii="Times New Roman" w:hAnsi="Times New Roman" w:cs="Times New Roman"/>
          <w:sz w:val="24"/>
          <w:szCs w:val="24"/>
        </w:rPr>
        <w:t xml:space="preserve"> kaip institucijos, padedančios teismui vykdyti teisingumą, autoritetas), priežastinis ryšys tarp neteisėto veikimo ir neigiamų padarinių.</w:t>
      </w:r>
      <w:r>
        <w:rPr>
          <w:rFonts w:ascii="Times New Roman" w:hAnsi="Times New Roman" w:cs="Times New Roman"/>
          <w:sz w:val="24"/>
          <w:szCs w:val="24"/>
        </w:rPr>
        <w:t xml:space="preserve"> Be to, atsakovas akcentavo, kad pareiškėja neneigia, jog </w:t>
      </w:r>
      <w:r w:rsidRPr="00E66B6F">
        <w:rPr>
          <w:rFonts w:ascii="Times New Roman" w:hAnsi="Times New Roman" w:cs="Times New Roman"/>
          <w:sz w:val="24"/>
          <w:szCs w:val="24"/>
        </w:rPr>
        <w:t>veikė priešingai teisei</w:t>
      </w:r>
      <w:r>
        <w:rPr>
          <w:rFonts w:ascii="Times New Roman" w:hAnsi="Times New Roman" w:cs="Times New Roman"/>
          <w:sz w:val="24"/>
          <w:szCs w:val="24"/>
        </w:rPr>
        <w:t xml:space="preserve">, o jos </w:t>
      </w:r>
      <w:r w:rsidRPr="00E66B6F">
        <w:rPr>
          <w:rFonts w:ascii="Times New Roman" w:hAnsi="Times New Roman" w:cs="Times New Roman"/>
          <w:sz w:val="24"/>
          <w:szCs w:val="24"/>
        </w:rPr>
        <w:t xml:space="preserve">padarytas tarnybinis pažeidimas yra akivaizdus, nes nagrinėjamu atveju pareiga veikti tik vienu, įstatyme imperatyviai nurodytu būdu, buvo aiškiai suformuluota BK ir BPK. </w:t>
      </w:r>
      <w:r w:rsidR="00D87888" w:rsidRPr="00D87888">
        <w:rPr>
          <w:rFonts w:ascii="Times New Roman" w:hAnsi="Times New Roman" w:cs="Times New Roman"/>
          <w:sz w:val="24"/>
          <w:szCs w:val="24"/>
        </w:rPr>
        <w:t xml:space="preserve">Atsakovo nuomone, pareiškėja </w:t>
      </w:r>
      <w:r w:rsidRPr="00D87888">
        <w:rPr>
          <w:rFonts w:ascii="Times New Roman" w:hAnsi="Times New Roman" w:cs="Times New Roman"/>
          <w:sz w:val="24"/>
          <w:szCs w:val="24"/>
        </w:rPr>
        <w:t xml:space="preserve">2023 m. balandžio 4 d. priėmė nutarimą nutraukti ikiteisminį tyrimą Nr. 01-1-26702-22 proceso dalyviams susitaikius ir įtariamąjį </w:t>
      </w:r>
      <w:bookmarkStart w:id="15" w:name="Buk_16"/>
      <w:r w:rsidR="002D0325" w:rsidRPr="009F46BC">
        <w:rPr>
          <w:rFonts w:ascii="Times New Roman" w:hAnsi="Times New Roman" w:cs="Times New Roman"/>
          <w:sz w:val="24"/>
          <w:szCs w:val="24"/>
        </w:rPr>
        <w:t xml:space="preserve">D. G. </w:t>
      </w:r>
      <w:bookmarkEnd w:id="15"/>
      <w:r w:rsidRPr="00D87888">
        <w:rPr>
          <w:rFonts w:ascii="Times New Roman" w:hAnsi="Times New Roman" w:cs="Times New Roman"/>
          <w:sz w:val="24"/>
          <w:szCs w:val="24"/>
        </w:rPr>
        <w:t>atleisti nuo baudžiamosios atsakomybės akivaizdžiai neteisingai, nes mažiau ne</w:t>
      </w:r>
      <w:r w:rsidR="00D87888" w:rsidRPr="00D87888">
        <w:rPr>
          <w:rFonts w:ascii="Times New Roman" w:hAnsi="Times New Roman" w:cs="Times New Roman"/>
          <w:sz w:val="24"/>
          <w:szCs w:val="24"/>
        </w:rPr>
        <w:t>i</w:t>
      </w:r>
      <w:r w:rsidRPr="00D87888">
        <w:rPr>
          <w:rFonts w:ascii="Times New Roman" w:hAnsi="Times New Roman" w:cs="Times New Roman"/>
          <w:sz w:val="24"/>
          <w:szCs w:val="24"/>
        </w:rPr>
        <w:t xml:space="preserve"> prieš ketverius metus </w:t>
      </w:r>
      <w:r w:rsidR="00D87888" w:rsidRPr="00D87888">
        <w:rPr>
          <w:rFonts w:ascii="Times New Roman" w:hAnsi="Times New Roman" w:cs="Times New Roman"/>
          <w:sz w:val="24"/>
          <w:szCs w:val="24"/>
        </w:rPr>
        <w:t xml:space="preserve">minėtas asmuo </w:t>
      </w:r>
      <w:r w:rsidRPr="00D87888">
        <w:rPr>
          <w:rFonts w:ascii="Times New Roman" w:hAnsi="Times New Roman" w:cs="Times New Roman"/>
          <w:sz w:val="24"/>
          <w:szCs w:val="24"/>
        </w:rPr>
        <w:t>dėl padaryto tyčinio nusikaltimo jau buvo atleistas nuo baudžiamosios atsakomybės, jam susitaikius su n</w:t>
      </w:r>
      <w:r w:rsidR="00610CF4">
        <w:rPr>
          <w:rFonts w:ascii="Times New Roman" w:hAnsi="Times New Roman" w:cs="Times New Roman"/>
          <w:sz w:val="24"/>
          <w:szCs w:val="24"/>
        </w:rPr>
        <w:t>u</w:t>
      </w:r>
      <w:r w:rsidRPr="00D87888">
        <w:rPr>
          <w:rFonts w:ascii="Times New Roman" w:hAnsi="Times New Roman" w:cs="Times New Roman"/>
          <w:sz w:val="24"/>
          <w:szCs w:val="24"/>
        </w:rPr>
        <w:t xml:space="preserve">kentėjusiąja </w:t>
      </w:r>
      <w:bookmarkStart w:id="16" w:name="Buk_54"/>
      <w:r w:rsidR="002D0325" w:rsidRPr="009F46BC">
        <w:rPr>
          <w:rFonts w:ascii="Times New Roman" w:hAnsi="Times New Roman" w:cs="Times New Roman"/>
          <w:sz w:val="24"/>
          <w:szCs w:val="24"/>
        </w:rPr>
        <w:t>U. V.</w:t>
      </w:r>
      <w:bookmarkEnd w:id="16"/>
      <w:r w:rsidRPr="00D87888">
        <w:rPr>
          <w:rFonts w:ascii="Times New Roman" w:hAnsi="Times New Roman" w:cs="Times New Roman"/>
          <w:sz w:val="24"/>
          <w:szCs w:val="24"/>
        </w:rPr>
        <w:t xml:space="preserve">. </w:t>
      </w:r>
      <w:r w:rsidR="00D87888">
        <w:rPr>
          <w:rFonts w:ascii="Times New Roman" w:hAnsi="Times New Roman" w:cs="Times New Roman"/>
          <w:sz w:val="24"/>
          <w:szCs w:val="24"/>
        </w:rPr>
        <w:t xml:space="preserve">Atsakovas tvirtino, kad </w:t>
      </w:r>
      <w:r w:rsidRPr="00D87888">
        <w:rPr>
          <w:rFonts w:ascii="Times New Roman" w:hAnsi="Times New Roman" w:cs="Times New Roman"/>
          <w:sz w:val="24"/>
          <w:szCs w:val="24"/>
        </w:rPr>
        <w:t xml:space="preserve">pareiškėjos padaryto tarnybinio pažeidimo šiurkštumas pasireiškia tuo, </w:t>
      </w:r>
      <w:r w:rsidR="00D87888" w:rsidRPr="00D87888">
        <w:rPr>
          <w:rFonts w:ascii="Times New Roman" w:hAnsi="Times New Roman" w:cs="Times New Roman"/>
          <w:sz w:val="24"/>
          <w:szCs w:val="24"/>
        </w:rPr>
        <w:t xml:space="preserve">jog </w:t>
      </w:r>
      <w:r w:rsidRPr="00D87888">
        <w:rPr>
          <w:rFonts w:ascii="Times New Roman" w:hAnsi="Times New Roman" w:cs="Times New Roman"/>
          <w:sz w:val="24"/>
          <w:szCs w:val="24"/>
        </w:rPr>
        <w:t>pažeidimas buvo padarytas tyčia, aktyviais veiksmais, esant aiškiam ir imperatyviam teis</w:t>
      </w:r>
      <w:r w:rsidR="00D87888" w:rsidRPr="00D87888">
        <w:rPr>
          <w:rFonts w:ascii="Times New Roman" w:hAnsi="Times New Roman" w:cs="Times New Roman"/>
          <w:sz w:val="24"/>
          <w:szCs w:val="24"/>
        </w:rPr>
        <w:t>i</w:t>
      </w:r>
      <w:r w:rsidRPr="00D87888">
        <w:rPr>
          <w:rFonts w:ascii="Times New Roman" w:hAnsi="Times New Roman" w:cs="Times New Roman"/>
          <w:sz w:val="24"/>
          <w:szCs w:val="24"/>
        </w:rPr>
        <w:t>niam r</w:t>
      </w:r>
      <w:r w:rsidR="00D87888" w:rsidRPr="00D87888">
        <w:rPr>
          <w:rFonts w:ascii="Times New Roman" w:hAnsi="Times New Roman" w:cs="Times New Roman"/>
          <w:sz w:val="24"/>
          <w:szCs w:val="24"/>
        </w:rPr>
        <w:t>eguliavimui</w:t>
      </w:r>
      <w:r w:rsidRPr="00D87888">
        <w:rPr>
          <w:rFonts w:ascii="Times New Roman" w:hAnsi="Times New Roman" w:cs="Times New Roman"/>
          <w:sz w:val="24"/>
          <w:szCs w:val="24"/>
        </w:rPr>
        <w:t xml:space="preserve">, </w:t>
      </w:r>
      <w:r w:rsidR="00D87888" w:rsidRPr="00D87888">
        <w:rPr>
          <w:rFonts w:ascii="Times New Roman" w:hAnsi="Times New Roman" w:cs="Times New Roman"/>
          <w:sz w:val="24"/>
          <w:szCs w:val="24"/>
        </w:rPr>
        <w:t xml:space="preserve">taip pat </w:t>
      </w:r>
      <w:r w:rsidRPr="00D87888">
        <w:rPr>
          <w:rFonts w:ascii="Times New Roman" w:hAnsi="Times New Roman" w:cs="Times New Roman"/>
          <w:sz w:val="24"/>
          <w:szCs w:val="24"/>
        </w:rPr>
        <w:t>susijęs su dviejų tyčinių, smurtinių nusikalstamų veikų padariusio, neigiamai charakterizuojamo asmens atleidimu nuo baudžiamosios atsakomybės</w:t>
      </w:r>
      <w:r w:rsidR="00D87888" w:rsidRPr="00D87888">
        <w:rPr>
          <w:rFonts w:ascii="Times New Roman" w:hAnsi="Times New Roman" w:cs="Times New Roman"/>
          <w:sz w:val="24"/>
          <w:szCs w:val="24"/>
        </w:rPr>
        <w:t xml:space="preserve">, o dėl pažeidimo </w:t>
      </w:r>
      <w:r w:rsidRPr="00D87888">
        <w:rPr>
          <w:rFonts w:ascii="Times New Roman" w:hAnsi="Times New Roman" w:cs="Times New Roman"/>
          <w:sz w:val="24"/>
          <w:szCs w:val="24"/>
        </w:rPr>
        <w:t>kilo neigiami padariniai</w:t>
      </w:r>
      <w:r w:rsidR="00D87888" w:rsidRPr="00D87888">
        <w:rPr>
          <w:rFonts w:ascii="Times New Roman" w:hAnsi="Times New Roman" w:cs="Times New Roman"/>
          <w:sz w:val="24"/>
          <w:szCs w:val="24"/>
        </w:rPr>
        <w:t>, t. y.</w:t>
      </w:r>
      <w:r w:rsidRPr="00D87888">
        <w:rPr>
          <w:rFonts w:ascii="Times New Roman" w:hAnsi="Times New Roman" w:cs="Times New Roman"/>
          <w:sz w:val="24"/>
          <w:szCs w:val="24"/>
        </w:rPr>
        <w:t xml:space="preserve"> neteisėtą 2023 m. balandžio 4 d. nutarimą pateikus tvirtinti Klaipėdos apylinkės teismui </w:t>
      </w:r>
      <w:r w:rsidR="00610CF4">
        <w:rPr>
          <w:rFonts w:ascii="Times New Roman" w:hAnsi="Times New Roman" w:cs="Times New Roman"/>
          <w:sz w:val="24"/>
          <w:szCs w:val="24"/>
        </w:rPr>
        <w:t>bei</w:t>
      </w:r>
      <w:r w:rsidRPr="00D87888">
        <w:rPr>
          <w:rFonts w:ascii="Times New Roman" w:hAnsi="Times New Roman" w:cs="Times New Roman"/>
          <w:sz w:val="24"/>
          <w:szCs w:val="24"/>
        </w:rPr>
        <w:t xml:space="preserve"> ikiteisminio tyrimo teisėjui</w:t>
      </w:r>
      <w:r w:rsidR="00610CF4">
        <w:rPr>
          <w:rFonts w:ascii="Times New Roman" w:hAnsi="Times New Roman" w:cs="Times New Roman"/>
          <w:sz w:val="24"/>
          <w:szCs w:val="24"/>
        </w:rPr>
        <w:t xml:space="preserve"> ir </w:t>
      </w:r>
      <w:r w:rsidRPr="00D87888">
        <w:rPr>
          <w:rFonts w:ascii="Times New Roman" w:hAnsi="Times New Roman" w:cs="Times New Roman"/>
          <w:sz w:val="24"/>
          <w:szCs w:val="24"/>
        </w:rPr>
        <w:t xml:space="preserve">jį patvirtinus, </w:t>
      </w:r>
      <w:bookmarkStart w:id="17" w:name="Buk_25"/>
      <w:r w:rsidR="002D0325" w:rsidRPr="009F46BC">
        <w:rPr>
          <w:rFonts w:ascii="Times New Roman" w:hAnsi="Times New Roman" w:cs="Times New Roman"/>
          <w:sz w:val="24"/>
          <w:szCs w:val="24"/>
        </w:rPr>
        <w:t xml:space="preserve">D. G. </w:t>
      </w:r>
      <w:bookmarkEnd w:id="17"/>
      <w:r w:rsidRPr="00D87888">
        <w:rPr>
          <w:rFonts w:ascii="Times New Roman" w:hAnsi="Times New Roman" w:cs="Times New Roman"/>
          <w:sz w:val="24"/>
          <w:szCs w:val="24"/>
        </w:rPr>
        <w:t>išvengė baudžiamosios atsakomybės už dvi tyčines, smurtines nusikalstamas veikas.</w:t>
      </w:r>
      <w:r w:rsidR="00D87888" w:rsidRPr="00D87888">
        <w:rPr>
          <w:rFonts w:ascii="Times New Roman" w:hAnsi="Times New Roman" w:cs="Times New Roman"/>
          <w:sz w:val="24"/>
          <w:szCs w:val="24"/>
        </w:rPr>
        <w:t xml:space="preserve"> Todėl </w:t>
      </w:r>
      <w:r w:rsidRPr="00D87888">
        <w:rPr>
          <w:rFonts w:ascii="Times New Roman" w:hAnsi="Times New Roman" w:cs="Times New Roman"/>
          <w:sz w:val="24"/>
          <w:szCs w:val="24"/>
        </w:rPr>
        <w:t>nebuvo įgyvendinta baudžiamojo proceso paskirtis – tinkamai pritaikyti įstatymą, kad nusikalstamą veiką padaręs asmuo būtų teisingai nubaustas</w:t>
      </w:r>
      <w:r w:rsidR="00D87888" w:rsidRPr="00D87888">
        <w:rPr>
          <w:rFonts w:ascii="Times New Roman" w:hAnsi="Times New Roman" w:cs="Times New Roman"/>
          <w:sz w:val="24"/>
          <w:szCs w:val="24"/>
        </w:rPr>
        <w:t>, t</w:t>
      </w:r>
      <w:r w:rsidRPr="00D87888">
        <w:rPr>
          <w:rFonts w:ascii="Times New Roman" w:hAnsi="Times New Roman" w:cs="Times New Roman"/>
          <w:sz w:val="24"/>
          <w:szCs w:val="24"/>
        </w:rPr>
        <w:t>aip pat buvo sumenkintas prokuratūros, kaip institucijos, padedančios teismui vykdyti teisingumą, autoritetas.</w:t>
      </w:r>
    </w:p>
    <w:p w14:paraId="460775A5" w14:textId="53170E98" w:rsidR="000363CC" w:rsidRPr="00610CF4" w:rsidRDefault="00D87888" w:rsidP="00610CF4">
      <w:pPr>
        <w:pStyle w:val="Sraopastraipa"/>
        <w:numPr>
          <w:ilvl w:val="0"/>
          <w:numId w:val="2"/>
        </w:numPr>
        <w:tabs>
          <w:tab w:val="left" w:pos="142"/>
          <w:tab w:val="left" w:pos="851"/>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Atsakovas nurodė, kad </w:t>
      </w:r>
      <w:r w:rsidRPr="00D87888">
        <w:rPr>
          <w:rFonts w:ascii="Times New Roman" w:hAnsi="Times New Roman" w:cs="Times New Roman"/>
          <w:sz w:val="24"/>
          <w:szCs w:val="24"/>
        </w:rPr>
        <w:t>analizuojant nustatytas ir Tarnybinio patikrinimo išvadoje aprašytas faktines aplinkybes matyti, jog prieš priimant 2023 m. balandžio 4 d. nutarimą nutraukti ikiteisminį tyrimą, ikiteisminis tyrimas Nr.</w:t>
      </w:r>
      <w:r w:rsidR="00610CF4">
        <w:rPr>
          <w:rFonts w:ascii="Times New Roman" w:hAnsi="Times New Roman" w:cs="Times New Roman"/>
          <w:sz w:val="24"/>
          <w:szCs w:val="24"/>
        </w:rPr>
        <w:t xml:space="preserve"> </w:t>
      </w:r>
      <w:r w:rsidRPr="00D87888">
        <w:rPr>
          <w:rFonts w:ascii="Times New Roman" w:hAnsi="Times New Roman" w:cs="Times New Roman"/>
          <w:sz w:val="24"/>
          <w:szCs w:val="24"/>
        </w:rPr>
        <w:t xml:space="preserve">01-1-26702-22 buvo atnaujintas ir sujungtas su ikiteisminiu tyrimu Nr. 01-1-01415-23, </w:t>
      </w:r>
      <w:bookmarkStart w:id="18" w:name="Buk_31"/>
      <w:r w:rsidR="002D0325" w:rsidRPr="009F46BC">
        <w:rPr>
          <w:rFonts w:ascii="Times New Roman" w:hAnsi="Times New Roman" w:cs="Times New Roman"/>
          <w:sz w:val="24"/>
          <w:szCs w:val="24"/>
        </w:rPr>
        <w:t xml:space="preserve">D. G. </w:t>
      </w:r>
      <w:bookmarkEnd w:id="18"/>
      <w:r w:rsidRPr="00D87888">
        <w:rPr>
          <w:rFonts w:ascii="Times New Roman" w:hAnsi="Times New Roman" w:cs="Times New Roman"/>
          <w:sz w:val="24"/>
          <w:szCs w:val="24"/>
        </w:rPr>
        <w:t>atsakomybės už visas jo padarytas nusikalstamas veikas taikymo tikslu (2023 m. vasario 2 d. pareiškėja priėmė nutarimą ikiteisminį tyrimą Nr. 01-1-26702-22 atnaujinti ir jį pateikė tvirtinti Klaipėdos apylinkės teismo Klaipėdos miesto rūmų teismo ikiteisminio tyrimo teisėjui</w:t>
      </w:r>
      <w:r w:rsidR="0022303A">
        <w:rPr>
          <w:rFonts w:ascii="Times New Roman" w:hAnsi="Times New Roman" w:cs="Times New Roman"/>
          <w:sz w:val="24"/>
          <w:szCs w:val="24"/>
        </w:rPr>
        <w:t>;</w:t>
      </w:r>
      <w:r w:rsidRPr="00D87888">
        <w:rPr>
          <w:rFonts w:ascii="Times New Roman" w:hAnsi="Times New Roman" w:cs="Times New Roman"/>
          <w:sz w:val="24"/>
          <w:szCs w:val="24"/>
        </w:rPr>
        <w:t xml:space="preserve"> 2023</w:t>
      </w:r>
      <w:r w:rsidR="00610CF4">
        <w:rPr>
          <w:rFonts w:ascii="Times New Roman" w:hAnsi="Times New Roman" w:cs="Times New Roman"/>
          <w:sz w:val="24"/>
          <w:szCs w:val="24"/>
        </w:rPr>
        <w:t xml:space="preserve"> </w:t>
      </w:r>
      <w:r w:rsidRPr="00D87888">
        <w:rPr>
          <w:rFonts w:ascii="Times New Roman" w:hAnsi="Times New Roman" w:cs="Times New Roman"/>
          <w:sz w:val="24"/>
          <w:szCs w:val="24"/>
        </w:rPr>
        <w:t>m. vasario 2 d. pareiškėja priėmė nutarimą sujungti ikiteisminius tyrimus Nr. 01-1-01415-23 ir Nr. 01-1-26702-22, tyrimui suteikiant Nr. 01-1-26702-22)</w:t>
      </w:r>
      <w:r w:rsidR="0022303A">
        <w:rPr>
          <w:rFonts w:ascii="Times New Roman" w:hAnsi="Times New Roman" w:cs="Times New Roman"/>
          <w:sz w:val="24"/>
          <w:szCs w:val="24"/>
        </w:rPr>
        <w:t xml:space="preserve"> </w:t>
      </w:r>
      <w:r w:rsidRPr="00D87888">
        <w:rPr>
          <w:rFonts w:ascii="Times New Roman" w:hAnsi="Times New Roman" w:cs="Times New Roman"/>
          <w:sz w:val="24"/>
          <w:szCs w:val="24"/>
        </w:rPr>
        <w:t xml:space="preserve">2023 m. kovo 30 d., </w:t>
      </w:r>
      <w:bookmarkStart w:id="19" w:name="Buk_35"/>
      <w:r w:rsidR="002D0325" w:rsidRPr="009F46BC">
        <w:rPr>
          <w:rFonts w:ascii="Times New Roman" w:hAnsi="Times New Roman" w:cs="Times New Roman"/>
          <w:sz w:val="24"/>
          <w:szCs w:val="24"/>
        </w:rPr>
        <w:t xml:space="preserve">D. G. </w:t>
      </w:r>
      <w:bookmarkEnd w:id="19"/>
      <w:r w:rsidRPr="00D87888">
        <w:rPr>
          <w:rFonts w:ascii="Times New Roman" w:hAnsi="Times New Roman" w:cs="Times New Roman"/>
          <w:sz w:val="24"/>
          <w:szCs w:val="24"/>
        </w:rPr>
        <w:t xml:space="preserve">buvo įteiktas pranešimas apie įtarimą padarius </w:t>
      </w:r>
      <w:r w:rsidR="00610CF4">
        <w:rPr>
          <w:rFonts w:ascii="Times New Roman" w:hAnsi="Times New Roman" w:cs="Times New Roman"/>
          <w:sz w:val="24"/>
          <w:szCs w:val="24"/>
        </w:rPr>
        <w:t>dv</w:t>
      </w:r>
      <w:r w:rsidR="00792DDE">
        <w:rPr>
          <w:rFonts w:ascii="Times New Roman" w:hAnsi="Times New Roman" w:cs="Times New Roman"/>
          <w:sz w:val="24"/>
          <w:szCs w:val="24"/>
        </w:rPr>
        <w:t>i</w:t>
      </w:r>
      <w:r w:rsidRPr="00D87888">
        <w:rPr>
          <w:rFonts w:ascii="Times New Roman" w:hAnsi="Times New Roman" w:cs="Times New Roman"/>
          <w:sz w:val="24"/>
          <w:szCs w:val="24"/>
        </w:rPr>
        <w:t xml:space="preserve"> nusikalstamas veikas, padarytas 2022</w:t>
      </w:r>
      <w:r w:rsidR="00610CF4">
        <w:rPr>
          <w:rFonts w:ascii="Times New Roman" w:hAnsi="Times New Roman" w:cs="Times New Roman"/>
          <w:sz w:val="24"/>
          <w:szCs w:val="24"/>
        </w:rPr>
        <w:t xml:space="preserve"> </w:t>
      </w:r>
      <w:r w:rsidRPr="00D87888">
        <w:rPr>
          <w:rFonts w:ascii="Times New Roman" w:hAnsi="Times New Roman" w:cs="Times New Roman"/>
          <w:sz w:val="24"/>
          <w:szCs w:val="24"/>
        </w:rPr>
        <w:t>m. liepos 17 d. (BK 140 str. 1 d.) ir 2023 m. sausio 10 d. (BK</w:t>
      </w:r>
      <w:r w:rsidR="00610CF4">
        <w:rPr>
          <w:rFonts w:ascii="Times New Roman" w:hAnsi="Times New Roman" w:cs="Times New Roman"/>
          <w:sz w:val="24"/>
          <w:szCs w:val="24"/>
        </w:rPr>
        <w:t xml:space="preserve"> </w:t>
      </w:r>
      <w:r w:rsidRPr="00D87888">
        <w:rPr>
          <w:rFonts w:ascii="Times New Roman" w:hAnsi="Times New Roman" w:cs="Times New Roman"/>
          <w:sz w:val="24"/>
          <w:szCs w:val="24"/>
        </w:rPr>
        <w:t xml:space="preserve">138 str. 1 d.). Todėl atsakovas vertino, kad tokie duomenys įrodo, jog pareiškėja buvo gerai susipažinusi su visais BK 38 straipsnio reikalavimais ir iki 2023 m. kovo 30 d. jų laikėsi, tačiau, gavusi tos pačios dienos įtariamojo </w:t>
      </w:r>
      <w:bookmarkStart w:id="20" w:name="Buk_32"/>
      <w:r w:rsidR="002D0325" w:rsidRPr="009F46BC">
        <w:rPr>
          <w:rFonts w:ascii="Times New Roman" w:hAnsi="Times New Roman" w:cs="Times New Roman"/>
          <w:sz w:val="24"/>
          <w:szCs w:val="24"/>
        </w:rPr>
        <w:t xml:space="preserve">D. G. </w:t>
      </w:r>
      <w:bookmarkEnd w:id="20"/>
      <w:r w:rsidRPr="00D87888">
        <w:rPr>
          <w:rFonts w:ascii="Times New Roman" w:hAnsi="Times New Roman" w:cs="Times New Roman"/>
          <w:sz w:val="24"/>
          <w:szCs w:val="24"/>
        </w:rPr>
        <w:t>prašymą nutraukti ikiteisminį tyrimą dėl susitaikymo, tyčia ignoravo nurodytus įstatymo reikalavimus ir priėmė neteisėtą procesinį sprendimą. Atsakovo įsitikinimu, pareiškėja suprato savo veiksmų esmę ir norėjo taip veikti, buvo įsitikinusi savo priimto sprendimo teisingumu ir nenurodė aplinkybių, kurios leistų manyti, kad veiksmai atlikti dėl neapdairumo, skubėjimo</w:t>
      </w:r>
      <w:r w:rsidR="00610CF4">
        <w:rPr>
          <w:rFonts w:ascii="Times New Roman" w:hAnsi="Times New Roman" w:cs="Times New Roman"/>
          <w:sz w:val="24"/>
          <w:szCs w:val="24"/>
        </w:rPr>
        <w:t xml:space="preserve">, o </w:t>
      </w:r>
      <w:r w:rsidRPr="00D87888">
        <w:rPr>
          <w:rFonts w:ascii="Times New Roman" w:hAnsi="Times New Roman" w:cs="Times New Roman"/>
          <w:sz w:val="24"/>
          <w:szCs w:val="24"/>
        </w:rPr>
        <w:t xml:space="preserve">savo veiksmų neteisėtumą </w:t>
      </w:r>
      <w:r w:rsidR="00610CF4">
        <w:rPr>
          <w:rFonts w:ascii="Times New Roman" w:hAnsi="Times New Roman" w:cs="Times New Roman"/>
          <w:sz w:val="24"/>
          <w:szCs w:val="24"/>
        </w:rPr>
        <w:t xml:space="preserve">ji </w:t>
      </w:r>
      <w:r w:rsidRPr="00D87888">
        <w:rPr>
          <w:rFonts w:ascii="Times New Roman" w:hAnsi="Times New Roman" w:cs="Times New Roman"/>
          <w:sz w:val="24"/>
          <w:szCs w:val="24"/>
        </w:rPr>
        <w:t>pripažino tik Regionų apygardos administracinio teismo Klaipėdos rūmams pateiktame skunde.</w:t>
      </w:r>
      <w:r w:rsidR="00610CF4">
        <w:rPr>
          <w:rFonts w:ascii="Times New Roman" w:hAnsi="Times New Roman" w:cs="Times New Roman"/>
          <w:sz w:val="24"/>
          <w:szCs w:val="24"/>
        </w:rPr>
        <w:t xml:space="preserve"> </w:t>
      </w:r>
      <w:r w:rsidRPr="00610CF4">
        <w:rPr>
          <w:rFonts w:ascii="Times New Roman" w:hAnsi="Times New Roman" w:cs="Times New Roman"/>
          <w:sz w:val="24"/>
          <w:szCs w:val="24"/>
        </w:rPr>
        <w:t xml:space="preserve">Atsakovas tvirtino, kad pareiškėja veikė aiškiai apibrėžtoje teisinėje srityje, esant imperatyviam įstatymo reikalavimui veikti tik vienu būdu, </w:t>
      </w:r>
      <w:r w:rsidR="00610CF4">
        <w:rPr>
          <w:rFonts w:ascii="Times New Roman" w:hAnsi="Times New Roman" w:cs="Times New Roman"/>
          <w:sz w:val="24"/>
          <w:szCs w:val="24"/>
        </w:rPr>
        <w:t xml:space="preserve">o </w:t>
      </w:r>
      <w:r w:rsidRPr="00610CF4">
        <w:rPr>
          <w:rFonts w:ascii="Times New Roman" w:hAnsi="Times New Roman" w:cs="Times New Roman"/>
          <w:sz w:val="24"/>
          <w:szCs w:val="24"/>
        </w:rPr>
        <w:t>priešingą teisei sprendimą nutraukti ikiteisminį tyrimą, taikant BPK 212 straipsnio 5</w:t>
      </w:r>
      <w:r w:rsidR="00610CF4">
        <w:rPr>
          <w:rFonts w:ascii="Times New Roman" w:hAnsi="Times New Roman" w:cs="Times New Roman"/>
          <w:sz w:val="24"/>
          <w:szCs w:val="24"/>
        </w:rPr>
        <w:t xml:space="preserve"> </w:t>
      </w:r>
      <w:r w:rsidRPr="00610CF4">
        <w:rPr>
          <w:rFonts w:ascii="Times New Roman" w:hAnsi="Times New Roman" w:cs="Times New Roman"/>
          <w:sz w:val="24"/>
          <w:szCs w:val="24"/>
        </w:rPr>
        <w:t>punktą ir BK 38 straipsnio 1 dalies 4 punkto, 2 dalies nuostatas, pasirinko tyčia, todėl nėra pagrindo jos veiksmus vertinti kaip neatsargią teisės taikymo klaidą ir netaikyti tarnybinės atsakomybės.</w:t>
      </w:r>
    </w:p>
    <w:p w14:paraId="21006BAF" w14:textId="5CD45CB1" w:rsidR="00D87888" w:rsidRDefault="000363CC" w:rsidP="000363CC">
      <w:pPr>
        <w:pStyle w:val="Sraopastraipa"/>
        <w:numPr>
          <w:ilvl w:val="0"/>
          <w:numId w:val="2"/>
        </w:numPr>
        <w:tabs>
          <w:tab w:val="left" w:pos="142"/>
          <w:tab w:val="left" w:pos="851"/>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Atsakovas akcentavo, kad </w:t>
      </w:r>
      <w:r w:rsidR="00D87888" w:rsidRPr="000363CC">
        <w:rPr>
          <w:rFonts w:ascii="Times New Roman" w:hAnsi="Times New Roman" w:cs="Times New Roman"/>
          <w:sz w:val="24"/>
          <w:szCs w:val="24"/>
        </w:rPr>
        <w:t xml:space="preserve">Įsakyme nurodyti neigiami padariniai buvo konstatuoti tarnybinio patikrinimo metu, išanalizavus procesines galimybes panaikinti pareiškėjos 2023 m. balandžio 4 d. priimtą procesinį sprendimą ir atnaujinti ikiteisminį tyrimą, padarius išvadą, jog prokuratūros ir / ar teismo iniciatyva to padaryti neįmanoma, nes tuo metu nukentėjusiaisiais pripažinti </w:t>
      </w:r>
      <w:bookmarkStart w:id="21" w:name="Buk_60"/>
      <w:r w:rsidR="002D0325" w:rsidRPr="009F46BC">
        <w:rPr>
          <w:rFonts w:ascii="Times New Roman" w:hAnsi="Times New Roman" w:cs="Times New Roman"/>
          <w:sz w:val="24"/>
          <w:szCs w:val="24"/>
        </w:rPr>
        <w:t xml:space="preserve">U. V. </w:t>
      </w:r>
      <w:bookmarkEnd w:id="21"/>
      <w:r w:rsidR="00D87888" w:rsidRPr="000363CC">
        <w:rPr>
          <w:rFonts w:ascii="Times New Roman" w:hAnsi="Times New Roman" w:cs="Times New Roman"/>
          <w:sz w:val="24"/>
          <w:szCs w:val="24"/>
        </w:rPr>
        <w:t xml:space="preserve">bei </w:t>
      </w:r>
      <w:bookmarkStart w:id="22" w:name="Buk_11"/>
      <w:r w:rsidR="002D0325" w:rsidRPr="009F46BC">
        <w:rPr>
          <w:rFonts w:ascii="Times New Roman" w:hAnsi="Times New Roman" w:cs="Times New Roman"/>
          <w:sz w:val="24"/>
          <w:szCs w:val="24"/>
        </w:rPr>
        <w:t xml:space="preserve">D. S. </w:t>
      </w:r>
      <w:bookmarkEnd w:id="22"/>
      <w:r w:rsidR="00D87888" w:rsidRPr="000363CC">
        <w:rPr>
          <w:rFonts w:ascii="Times New Roman" w:hAnsi="Times New Roman" w:cs="Times New Roman"/>
          <w:sz w:val="24"/>
          <w:szCs w:val="24"/>
        </w:rPr>
        <w:t xml:space="preserve">teigė, </w:t>
      </w:r>
      <w:r w:rsidR="00A32031">
        <w:rPr>
          <w:rFonts w:ascii="Times New Roman" w:hAnsi="Times New Roman" w:cs="Times New Roman"/>
          <w:sz w:val="24"/>
          <w:szCs w:val="24"/>
        </w:rPr>
        <w:t>kad</w:t>
      </w:r>
      <w:r w:rsidR="00D87888" w:rsidRPr="000363CC">
        <w:rPr>
          <w:rFonts w:ascii="Times New Roman" w:hAnsi="Times New Roman" w:cs="Times New Roman"/>
          <w:sz w:val="24"/>
          <w:szCs w:val="24"/>
        </w:rPr>
        <w:t xml:space="preserve"> </w:t>
      </w:r>
      <w:bookmarkStart w:id="23" w:name="Buk_26"/>
      <w:r w:rsidR="002D0325" w:rsidRPr="009F46BC">
        <w:rPr>
          <w:rFonts w:ascii="Times New Roman" w:hAnsi="Times New Roman" w:cs="Times New Roman"/>
          <w:sz w:val="24"/>
          <w:szCs w:val="24"/>
        </w:rPr>
        <w:t xml:space="preserve">D. G. </w:t>
      </w:r>
      <w:bookmarkEnd w:id="23"/>
      <w:r w:rsidR="00D87888" w:rsidRPr="000363CC">
        <w:rPr>
          <w:rFonts w:ascii="Times New Roman" w:hAnsi="Times New Roman" w:cs="Times New Roman"/>
          <w:sz w:val="24"/>
          <w:szCs w:val="24"/>
        </w:rPr>
        <w:t xml:space="preserve">visiškai atlygino jiems padarytą žalą ir nebuvo jokio pagrindo net teoriškai prognozuoti, </w:t>
      </w:r>
      <w:r w:rsidR="00A32031">
        <w:rPr>
          <w:rFonts w:ascii="Times New Roman" w:hAnsi="Times New Roman" w:cs="Times New Roman"/>
          <w:sz w:val="24"/>
          <w:szCs w:val="24"/>
        </w:rPr>
        <w:t>jog</w:t>
      </w:r>
      <w:r w:rsidR="00D87888" w:rsidRPr="000363CC">
        <w:rPr>
          <w:rFonts w:ascii="Times New Roman" w:hAnsi="Times New Roman" w:cs="Times New Roman"/>
          <w:sz w:val="24"/>
          <w:szCs w:val="24"/>
        </w:rPr>
        <w:t xml:space="preserve"> jie prašys atnaujinti ikiteisminį tyrimą, todėl pagrįstai </w:t>
      </w:r>
      <w:r w:rsidR="00D87888" w:rsidRPr="000363CC">
        <w:rPr>
          <w:rFonts w:ascii="Times New Roman" w:hAnsi="Times New Roman" w:cs="Times New Roman"/>
          <w:sz w:val="24"/>
          <w:szCs w:val="24"/>
        </w:rPr>
        <w:lastRenderedPageBreak/>
        <w:t xml:space="preserve">konstatuota, </w:t>
      </w:r>
      <w:r w:rsidR="00A32031">
        <w:rPr>
          <w:rFonts w:ascii="Times New Roman" w:hAnsi="Times New Roman" w:cs="Times New Roman"/>
          <w:sz w:val="24"/>
          <w:szCs w:val="24"/>
        </w:rPr>
        <w:t>kad</w:t>
      </w:r>
      <w:r w:rsidR="00D87888" w:rsidRPr="000363CC">
        <w:rPr>
          <w:rFonts w:ascii="Times New Roman" w:hAnsi="Times New Roman" w:cs="Times New Roman"/>
          <w:sz w:val="24"/>
          <w:szCs w:val="24"/>
        </w:rPr>
        <w:t xml:space="preserve"> dėl pareiškėjos neteisėtų veiksmų kilo Įsakyme </w:t>
      </w:r>
      <w:r w:rsidRPr="000363CC">
        <w:rPr>
          <w:rFonts w:ascii="Times New Roman" w:hAnsi="Times New Roman" w:cs="Times New Roman"/>
          <w:sz w:val="24"/>
          <w:szCs w:val="24"/>
        </w:rPr>
        <w:t>nurodyti</w:t>
      </w:r>
      <w:r w:rsidR="00D87888" w:rsidRPr="000363CC">
        <w:rPr>
          <w:rFonts w:ascii="Times New Roman" w:hAnsi="Times New Roman" w:cs="Times New Roman"/>
          <w:sz w:val="24"/>
          <w:szCs w:val="24"/>
        </w:rPr>
        <w:t xml:space="preserve"> neigiami padariniai. </w:t>
      </w:r>
      <w:r>
        <w:rPr>
          <w:rFonts w:ascii="Times New Roman" w:hAnsi="Times New Roman" w:cs="Times New Roman"/>
          <w:sz w:val="24"/>
          <w:szCs w:val="24"/>
        </w:rPr>
        <w:t>Be to, t</w:t>
      </w:r>
      <w:r w:rsidRPr="000363CC">
        <w:rPr>
          <w:rFonts w:ascii="Times New Roman" w:hAnsi="Times New Roman" w:cs="Times New Roman"/>
          <w:sz w:val="24"/>
          <w:szCs w:val="24"/>
        </w:rPr>
        <w:t xml:space="preserve">ik </w:t>
      </w:r>
      <w:r w:rsidR="00D87888" w:rsidRPr="000363CC">
        <w:rPr>
          <w:rFonts w:ascii="Times New Roman" w:hAnsi="Times New Roman" w:cs="Times New Roman"/>
          <w:sz w:val="24"/>
          <w:szCs w:val="24"/>
        </w:rPr>
        <w:t xml:space="preserve">praėjus daugiau kaip 5 mėnesiams buvo gautas </w:t>
      </w:r>
      <w:bookmarkStart w:id="24" w:name="Buk_2"/>
      <w:r w:rsidR="002D0325" w:rsidRPr="009F46BC">
        <w:rPr>
          <w:rFonts w:ascii="Times New Roman" w:hAnsi="Times New Roman" w:cs="Times New Roman"/>
          <w:sz w:val="24"/>
          <w:szCs w:val="24"/>
        </w:rPr>
        <w:t xml:space="preserve">D. S. </w:t>
      </w:r>
      <w:bookmarkEnd w:id="24"/>
      <w:r w:rsidR="00D87888" w:rsidRPr="000363CC">
        <w:rPr>
          <w:rFonts w:ascii="Times New Roman" w:hAnsi="Times New Roman" w:cs="Times New Roman"/>
          <w:sz w:val="24"/>
          <w:szCs w:val="24"/>
        </w:rPr>
        <w:t xml:space="preserve">prašymas </w:t>
      </w:r>
      <w:r w:rsidRPr="000363CC">
        <w:rPr>
          <w:rFonts w:ascii="Times New Roman" w:hAnsi="Times New Roman" w:cs="Times New Roman"/>
          <w:sz w:val="24"/>
          <w:szCs w:val="24"/>
        </w:rPr>
        <w:t xml:space="preserve">atnaujinti </w:t>
      </w:r>
      <w:r w:rsidR="00D87888" w:rsidRPr="000363CC">
        <w:rPr>
          <w:rFonts w:ascii="Times New Roman" w:hAnsi="Times New Roman" w:cs="Times New Roman"/>
          <w:sz w:val="24"/>
          <w:szCs w:val="24"/>
        </w:rPr>
        <w:t xml:space="preserve">ikiteisminį tyrimą, kuriame nurodyta, kad </w:t>
      </w:r>
      <w:bookmarkStart w:id="25" w:name="Buk_27"/>
      <w:r w:rsidR="002D0325" w:rsidRPr="009F46BC">
        <w:rPr>
          <w:rFonts w:ascii="Times New Roman" w:hAnsi="Times New Roman" w:cs="Times New Roman"/>
          <w:sz w:val="24"/>
          <w:szCs w:val="24"/>
        </w:rPr>
        <w:t xml:space="preserve">D. G. </w:t>
      </w:r>
      <w:bookmarkEnd w:id="25"/>
      <w:r w:rsidR="00D87888" w:rsidRPr="000363CC">
        <w:rPr>
          <w:rFonts w:ascii="Times New Roman" w:hAnsi="Times New Roman" w:cs="Times New Roman"/>
          <w:sz w:val="24"/>
          <w:szCs w:val="24"/>
        </w:rPr>
        <w:t>atlygino tik dalį jam padarytos žalos, tuo pažei</w:t>
      </w:r>
      <w:r>
        <w:rPr>
          <w:rFonts w:ascii="Times New Roman" w:hAnsi="Times New Roman" w:cs="Times New Roman"/>
          <w:sz w:val="24"/>
          <w:szCs w:val="24"/>
        </w:rPr>
        <w:t>sdamas</w:t>
      </w:r>
      <w:r w:rsidR="00D87888" w:rsidRPr="000363CC">
        <w:rPr>
          <w:rFonts w:ascii="Times New Roman" w:hAnsi="Times New Roman" w:cs="Times New Roman"/>
          <w:sz w:val="24"/>
          <w:szCs w:val="24"/>
        </w:rPr>
        <w:t xml:space="preserve"> BK 38 straipsnio 3 dalyje numatytą atleidimo nuo baudžiamosios atsakomybės sąlygą</w:t>
      </w:r>
      <w:r>
        <w:rPr>
          <w:rFonts w:ascii="Times New Roman" w:hAnsi="Times New Roman" w:cs="Times New Roman"/>
          <w:sz w:val="24"/>
          <w:szCs w:val="24"/>
        </w:rPr>
        <w:t xml:space="preserve">, todėl </w:t>
      </w:r>
      <w:r w:rsidR="00D87888" w:rsidRPr="000363CC">
        <w:rPr>
          <w:rFonts w:ascii="Times New Roman" w:hAnsi="Times New Roman" w:cs="Times New Roman"/>
          <w:sz w:val="24"/>
          <w:szCs w:val="24"/>
        </w:rPr>
        <w:t>ginčo ikiteisminis tyrimas 2023 m. rugsėjo 12 d. buvo atnaujintas</w:t>
      </w:r>
      <w:r>
        <w:rPr>
          <w:rFonts w:ascii="Times New Roman" w:hAnsi="Times New Roman" w:cs="Times New Roman"/>
          <w:sz w:val="24"/>
          <w:szCs w:val="24"/>
        </w:rPr>
        <w:t xml:space="preserve">, vadovaujantis </w:t>
      </w:r>
      <w:r w:rsidR="00D87888" w:rsidRPr="000363CC">
        <w:rPr>
          <w:rFonts w:ascii="Times New Roman" w:hAnsi="Times New Roman" w:cs="Times New Roman"/>
          <w:sz w:val="24"/>
          <w:szCs w:val="24"/>
        </w:rPr>
        <w:t>BK 38 straipsnio 4 dalimi, BPK 170 straipsnio 4 dalies 4 punktu ir 217</w:t>
      </w:r>
      <w:r>
        <w:rPr>
          <w:rFonts w:ascii="Times New Roman" w:hAnsi="Times New Roman" w:cs="Times New Roman"/>
          <w:sz w:val="24"/>
          <w:szCs w:val="24"/>
        </w:rPr>
        <w:t> </w:t>
      </w:r>
      <w:r w:rsidR="00D87888" w:rsidRPr="000363CC">
        <w:rPr>
          <w:rFonts w:ascii="Times New Roman" w:hAnsi="Times New Roman" w:cs="Times New Roman"/>
          <w:sz w:val="24"/>
          <w:szCs w:val="24"/>
        </w:rPr>
        <w:t xml:space="preserve">straipsnio 3, 4 dalimis, o ne BPK 443 straipsnio ir 444 straipsnio 1 dalies 4 punktu, kaip </w:t>
      </w:r>
      <w:r w:rsidR="00610CF4">
        <w:rPr>
          <w:rFonts w:ascii="Times New Roman" w:hAnsi="Times New Roman" w:cs="Times New Roman"/>
          <w:sz w:val="24"/>
          <w:szCs w:val="24"/>
        </w:rPr>
        <w:t xml:space="preserve">teigė </w:t>
      </w:r>
      <w:r w:rsidR="00D87888" w:rsidRPr="000363CC">
        <w:rPr>
          <w:rFonts w:ascii="Times New Roman" w:hAnsi="Times New Roman" w:cs="Times New Roman"/>
          <w:sz w:val="24"/>
          <w:szCs w:val="24"/>
        </w:rPr>
        <w:t>pareiškėja.</w:t>
      </w:r>
    </w:p>
    <w:p w14:paraId="6EB3BCFC" w14:textId="017D6DCA" w:rsidR="00C23251" w:rsidRDefault="000363CC" w:rsidP="00C23251">
      <w:pPr>
        <w:pStyle w:val="Sraopastraipa"/>
        <w:numPr>
          <w:ilvl w:val="0"/>
          <w:numId w:val="2"/>
        </w:numPr>
        <w:tabs>
          <w:tab w:val="left" w:pos="142"/>
          <w:tab w:val="left" w:pos="851"/>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Atsakovas pažymėjo, kad </w:t>
      </w:r>
      <w:r w:rsidRPr="000363CC">
        <w:rPr>
          <w:rFonts w:ascii="Times New Roman" w:hAnsi="Times New Roman" w:cs="Times New Roman"/>
          <w:sz w:val="24"/>
          <w:szCs w:val="24"/>
        </w:rPr>
        <w:t>prokuroro nutarimas nutraukti ikiteisminį tyrimą yra savarankiškas, tyrimą baigiantis procesinis sprendimas, todėl pagrįsta taikyti asmeninę prokuroro atsakomybę už netinkamą įstatymo pritaikymą.</w:t>
      </w:r>
      <w:r>
        <w:rPr>
          <w:rFonts w:ascii="Times New Roman" w:hAnsi="Times New Roman" w:cs="Times New Roman"/>
          <w:sz w:val="24"/>
          <w:szCs w:val="24"/>
        </w:rPr>
        <w:t xml:space="preserve"> Vadovaudamasis </w:t>
      </w:r>
      <w:r w:rsidR="00610CF4">
        <w:rPr>
          <w:rFonts w:ascii="Times New Roman" w:hAnsi="Times New Roman" w:cs="Times New Roman"/>
          <w:sz w:val="24"/>
          <w:szCs w:val="24"/>
        </w:rPr>
        <w:t>P</w:t>
      </w:r>
      <w:r>
        <w:rPr>
          <w:rFonts w:ascii="Times New Roman" w:hAnsi="Times New Roman" w:cs="Times New Roman"/>
          <w:sz w:val="24"/>
          <w:szCs w:val="24"/>
        </w:rPr>
        <w:t xml:space="preserve">rokuratūros įstatymo 2 straipsnio 1 dalimi, atsakovas teigė, </w:t>
      </w:r>
      <w:r w:rsidR="00610CF4">
        <w:rPr>
          <w:rFonts w:ascii="Times New Roman" w:hAnsi="Times New Roman" w:cs="Times New Roman"/>
          <w:sz w:val="24"/>
          <w:szCs w:val="24"/>
        </w:rPr>
        <w:t xml:space="preserve">jog </w:t>
      </w:r>
      <w:r>
        <w:rPr>
          <w:rFonts w:ascii="Times New Roman" w:hAnsi="Times New Roman" w:cs="Times New Roman"/>
          <w:sz w:val="24"/>
          <w:szCs w:val="24"/>
        </w:rPr>
        <w:t>i</w:t>
      </w:r>
      <w:r w:rsidRPr="000363CC">
        <w:rPr>
          <w:rFonts w:ascii="Times New Roman" w:hAnsi="Times New Roman" w:cs="Times New Roman"/>
          <w:sz w:val="24"/>
          <w:szCs w:val="24"/>
        </w:rPr>
        <w:t xml:space="preserve">š tarnybinio patikrinimo metu gauto pareiškėjos paaiškinimo matyti, kad ji suvokė, kokias teisines pasekmes sukels jos priimtas sprendimas, kai (jei) jį patvirtins ikiteisminio tyrimo teisėjas, t. y. sąmoningai pasirinko nurodytą elgesio modelį su visais iš to kylančiais padariniais. </w:t>
      </w:r>
      <w:r>
        <w:rPr>
          <w:rFonts w:ascii="Times New Roman" w:hAnsi="Times New Roman" w:cs="Times New Roman"/>
          <w:sz w:val="24"/>
          <w:szCs w:val="24"/>
        </w:rPr>
        <w:t xml:space="preserve">Atsakovo nuomone, </w:t>
      </w:r>
      <w:r w:rsidRPr="000363CC">
        <w:rPr>
          <w:rFonts w:ascii="Times New Roman" w:hAnsi="Times New Roman" w:cs="Times New Roman"/>
          <w:sz w:val="24"/>
          <w:szCs w:val="24"/>
        </w:rPr>
        <w:t>pareiškėja galėjo ir privalėjo veikti norminiuose teisės aktuose nustatyta tvarka, tačiau pasirinko netaikyti nurodytų imperatyvių teisės aktų.</w:t>
      </w:r>
    </w:p>
    <w:p w14:paraId="14C983E2" w14:textId="22FCE813" w:rsidR="00C23251" w:rsidRDefault="000363CC" w:rsidP="00C23251">
      <w:pPr>
        <w:pStyle w:val="Sraopastraipa"/>
        <w:numPr>
          <w:ilvl w:val="0"/>
          <w:numId w:val="2"/>
        </w:numPr>
        <w:tabs>
          <w:tab w:val="left" w:pos="142"/>
          <w:tab w:val="left" w:pos="851"/>
          <w:tab w:val="left" w:pos="1134"/>
        </w:tabs>
        <w:ind w:left="0" w:firstLine="709"/>
        <w:rPr>
          <w:rFonts w:ascii="Times New Roman" w:hAnsi="Times New Roman" w:cs="Times New Roman"/>
          <w:sz w:val="24"/>
          <w:szCs w:val="24"/>
        </w:rPr>
      </w:pPr>
      <w:r w:rsidRPr="00C23251">
        <w:rPr>
          <w:rFonts w:ascii="Times New Roman" w:hAnsi="Times New Roman" w:cs="Times New Roman"/>
          <w:sz w:val="24"/>
          <w:szCs w:val="24"/>
        </w:rPr>
        <w:t>Atsakovas akcentavo, kad tarnybinį patikrinimą atlikusio subjekto kompetencijai nepriklausė vertinti 2023 m. balandžio 4 d. nutarimo</w:t>
      </w:r>
      <w:r w:rsidR="006B499C">
        <w:rPr>
          <w:rFonts w:ascii="Times New Roman" w:hAnsi="Times New Roman" w:cs="Times New Roman"/>
          <w:sz w:val="24"/>
          <w:szCs w:val="24"/>
        </w:rPr>
        <w:t>,</w:t>
      </w:r>
      <w:r w:rsidRPr="00C23251">
        <w:rPr>
          <w:rFonts w:ascii="Times New Roman" w:hAnsi="Times New Roman" w:cs="Times New Roman"/>
          <w:sz w:val="24"/>
          <w:szCs w:val="24"/>
        </w:rPr>
        <w:t xml:space="preserve"> patvirtinusio teisėjo veiksm</w:t>
      </w:r>
      <w:r w:rsidR="006B499C">
        <w:rPr>
          <w:rFonts w:ascii="Times New Roman" w:hAnsi="Times New Roman" w:cs="Times New Roman"/>
          <w:sz w:val="24"/>
          <w:szCs w:val="24"/>
        </w:rPr>
        <w:t>us</w:t>
      </w:r>
      <w:r w:rsidRPr="00C23251">
        <w:rPr>
          <w:rFonts w:ascii="Times New Roman" w:hAnsi="Times New Roman" w:cs="Times New Roman"/>
          <w:sz w:val="24"/>
          <w:szCs w:val="24"/>
        </w:rPr>
        <w:t xml:space="preserve"> ir sprendim</w:t>
      </w:r>
      <w:r w:rsidR="006B499C">
        <w:rPr>
          <w:rFonts w:ascii="Times New Roman" w:hAnsi="Times New Roman" w:cs="Times New Roman"/>
          <w:sz w:val="24"/>
          <w:szCs w:val="24"/>
        </w:rPr>
        <w:t>us</w:t>
      </w:r>
      <w:r w:rsidRPr="00C23251">
        <w:rPr>
          <w:rFonts w:ascii="Times New Roman" w:hAnsi="Times New Roman" w:cs="Times New Roman"/>
          <w:sz w:val="24"/>
          <w:szCs w:val="24"/>
        </w:rPr>
        <w:t xml:space="preserve">, tačiau apie ikiteisminio tyrimo teisėjos veiksmus 2023 m. rugsėjo 13 d. raštu Nr. VT-303 buvo informuota Teisėjų taryba. Teisėjų tarybos pirmininkės 2023 m. lapkričio 3 d. atsakyme Nr. 36P-111-(7.1.10 </w:t>
      </w:r>
      <w:proofErr w:type="spellStart"/>
      <w:r w:rsidRPr="00C23251">
        <w:rPr>
          <w:rFonts w:ascii="Times New Roman" w:hAnsi="Times New Roman" w:cs="Times New Roman"/>
          <w:sz w:val="24"/>
          <w:szCs w:val="24"/>
        </w:rPr>
        <w:t>Mr</w:t>
      </w:r>
      <w:proofErr w:type="spellEnd"/>
      <w:r w:rsidRPr="00C23251">
        <w:rPr>
          <w:rFonts w:ascii="Times New Roman" w:hAnsi="Times New Roman" w:cs="Times New Roman"/>
          <w:sz w:val="24"/>
          <w:szCs w:val="24"/>
        </w:rPr>
        <w:t xml:space="preserve">) buvo nurodyta, jog Teisėjų taryba pritarė Lietuvos apeliacinio teismo pirmininko nuomonei, kad teisėja </w:t>
      </w:r>
      <w:bookmarkStart w:id="26" w:name="Buk_61"/>
      <w:r w:rsidR="002D0325" w:rsidRPr="009F46BC">
        <w:rPr>
          <w:rFonts w:ascii="Times New Roman" w:hAnsi="Times New Roman" w:cs="Times New Roman"/>
          <w:sz w:val="24"/>
          <w:szCs w:val="24"/>
        </w:rPr>
        <w:t xml:space="preserve">V. O. </w:t>
      </w:r>
      <w:bookmarkEnd w:id="26"/>
      <w:r w:rsidR="0022303A" w:rsidRPr="0022303A">
        <w:rPr>
          <w:rFonts w:ascii="Times New Roman" w:hAnsi="Times New Roman" w:cs="Times New Roman"/>
          <w:sz w:val="24"/>
          <w:szCs w:val="24"/>
        </w:rPr>
        <w:t>Integruot</w:t>
      </w:r>
      <w:r w:rsidR="0022303A">
        <w:rPr>
          <w:rFonts w:ascii="Times New Roman" w:hAnsi="Times New Roman" w:cs="Times New Roman"/>
          <w:sz w:val="24"/>
          <w:szCs w:val="24"/>
        </w:rPr>
        <w:t>os</w:t>
      </w:r>
      <w:r w:rsidR="0022303A" w:rsidRPr="0022303A">
        <w:rPr>
          <w:rFonts w:ascii="Times New Roman" w:hAnsi="Times New Roman" w:cs="Times New Roman"/>
          <w:sz w:val="24"/>
          <w:szCs w:val="24"/>
        </w:rPr>
        <w:t xml:space="preserve"> baudžiamojo proceso informacinės sistemos (IBPS) </w:t>
      </w:r>
      <w:r w:rsidRPr="00C23251">
        <w:rPr>
          <w:rFonts w:ascii="Times New Roman" w:hAnsi="Times New Roman" w:cs="Times New Roman"/>
          <w:sz w:val="24"/>
          <w:szCs w:val="24"/>
        </w:rPr>
        <w:t>rezoliucija</w:t>
      </w:r>
      <w:r w:rsidR="006B499C">
        <w:rPr>
          <w:rFonts w:ascii="Times New Roman" w:hAnsi="Times New Roman" w:cs="Times New Roman"/>
          <w:sz w:val="24"/>
          <w:szCs w:val="24"/>
        </w:rPr>
        <w:t xml:space="preserve">, </w:t>
      </w:r>
      <w:r w:rsidRPr="00C23251">
        <w:rPr>
          <w:rFonts w:ascii="Times New Roman" w:hAnsi="Times New Roman" w:cs="Times New Roman"/>
          <w:sz w:val="24"/>
          <w:szCs w:val="24"/>
        </w:rPr>
        <w:t>patvirtindama neteisėtą prokurorės 2023</w:t>
      </w:r>
      <w:r w:rsidR="0022303A">
        <w:rPr>
          <w:rFonts w:ascii="Times New Roman" w:hAnsi="Times New Roman" w:cs="Times New Roman"/>
          <w:sz w:val="24"/>
          <w:szCs w:val="24"/>
        </w:rPr>
        <w:t xml:space="preserve"> </w:t>
      </w:r>
      <w:r w:rsidRPr="00C23251">
        <w:rPr>
          <w:rFonts w:ascii="Times New Roman" w:hAnsi="Times New Roman" w:cs="Times New Roman"/>
          <w:sz w:val="24"/>
          <w:szCs w:val="24"/>
        </w:rPr>
        <w:t>m. balandžio 4 d. nutarimą</w:t>
      </w:r>
      <w:r w:rsidR="006B499C">
        <w:rPr>
          <w:rFonts w:ascii="Times New Roman" w:hAnsi="Times New Roman" w:cs="Times New Roman"/>
          <w:sz w:val="24"/>
          <w:szCs w:val="24"/>
        </w:rPr>
        <w:t xml:space="preserve">, </w:t>
      </w:r>
      <w:r w:rsidRPr="00C23251">
        <w:rPr>
          <w:rFonts w:ascii="Times New Roman" w:hAnsi="Times New Roman" w:cs="Times New Roman"/>
          <w:sz w:val="24"/>
          <w:szCs w:val="24"/>
        </w:rPr>
        <w:t>nesilaikė BK 38 straipsnyje įtvirtintų reikalavimų, o tai yra šiurkštus proceso įstatymo, t. y. BPK 212</w:t>
      </w:r>
      <w:r w:rsidR="00F378A6">
        <w:rPr>
          <w:rFonts w:ascii="Times New Roman" w:hAnsi="Times New Roman" w:cs="Times New Roman"/>
          <w:sz w:val="24"/>
          <w:szCs w:val="24"/>
        </w:rPr>
        <w:t> </w:t>
      </w:r>
      <w:r w:rsidRPr="00C23251">
        <w:rPr>
          <w:rFonts w:ascii="Times New Roman" w:hAnsi="Times New Roman" w:cs="Times New Roman"/>
          <w:sz w:val="24"/>
          <w:szCs w:val="24"/>
        </w:rPr>
        <w:t>straipsnio 5</w:t>
      </w:r>
      <w:r w:rsidR="0022303A">
        <w:rPr>
          <w:rFonts w:ascii="Times New Roman" w:hAnsi="Times New Roman" w:cs="Times New Roman"/>
          <w:sz w:val="24"/>
          <w:szCs w:val="24"/>
        </w:rPr>
        <w:t> </w:t>
      </w:r>
      <w:r w:rsidRPr="00C23251">
        <w:rPr>
          <w:rFonts w:ascii="Times New Roman" w:hAnsi="Times New Roman" w:cs="Times New Roman"/>
          <w:sz w:val="24"/>
          <w:szCs w:val="24"/>
        </w:rPr>
        <w:t>punkto bei 214 straipsnio 2 dalies pažeidimas.</w:t>
      </w:r>
    </w:p>
    <w:p w14:paraId="274E400C" w14:textId="475900ED" w:rsidR="000363CC" w:rsidRDefault="000363CC" w:rsidP="00C23251">
      <w:pPr>
        <w:pStyle w:val="Sraopastraipa"/>
        <w:numPr>
          <w:ilvl w:val="0"/>
          <w:numId w:val="2"/>
        </w:numPr>
        <w:tabs>
          <w:tab w:val="left" w:pos="142"/>
          <w:tab w:val="left" w:pos="851"/>
          <w:tab w:val="left" w:pos="1134"/>
        </w:tabs>
        <w:ind w:left="0" w:firstLine="709"/>
        <w:rPr>
          <w:rFonts w:ascii="Times New Roman" w:hAnsi="Times New Roman" w:cs="Times New Roman"/>
          <w:sz w:val="24"/>
          <w:szCs w:val="24"/>
        </w:rPr>
      </w:pPr>
      <w:r w:rsidRPr="00C23251">
        <w:rPr>
          <w:rFonts w:ascii="Times New Roman" w:hAnsi="Times New Roman" w:cs="Times New Roman"/>
          <w:sz w:val="24"/>
          <w:szCs w:val="24"/>
        </w:rPr>
        <w:t>Atsakovas teigė, kad pareiškėja</w:t>
      </w:r>
      <w:r w:rsidR="006B499C">
        <w:rPr>
          <w:rFonts w:ascii="Times New Roman" w:hAnsi="Times New Roman" w:cs="Times New Roman"/>
          <w:sz w:val="24"/>
          <w:szCs w:val="24"/>
        </w:rPr>
        <w:t>,</w:t>
      </w:r>
      <w:r w:rsidRPr="00C23251">
        <w:rPr>
          <w:rFonts w:ascii="Times New Roman" w:hAnsi="Times New Roman" w:cs="Times New Roman"/>
          <w:sz w:val="24"/>
          <w:szCs w:val="24"/>
        </w:rPr>
        <w:t xml:space="preserve"> tyčia pateikdama teismui tvirtinti neteisėtą ir nepagrįstą nutarimą</w:t>
      </w:r>
      <w:r w:rsidR="0022303A">
        <w:rPr>
          <w:rFonts w:ascii="Times New Roman" w:hAnsi="Times New Roman" w:cs="Times New Roman"/>
          <w:sz w:val="24"/>
          <w:szCs w:val="24"/>
        </w:rPr>
        <w:t>,</w:t>
      </w:r>
      <w:r w:rsidRPr="00C23251">
        <w:rPr>
          <w:rFonts w:ascii="Times New Roman" w:hAnsi="Times New Roman" w:cs="Times New Roman"/>
          <w:sz w:val="24"/>
          <w:szCs w:val="24"/>
        </w:rPr>
        <w:t xml:space="preserve"> ne tik pažeidė BK ir BPK reikalavimus, bet ir Įsakyme nurodytas Prokuratūros įstatymo ir Prokurorų etikos kodekso nuostatas, o toks jos veikimas savaime sumenkino prokuratūros, kaip institucijos, padedančios teismui vykdyti teisingumą, autoritetą</w:t>
      </w:r>
      <w:r w:rsidR="00C23251">
        <w:rPr>
          <w:rFonts w:ascii="Times New Roman" w:hAnsi="Times New Roman" w:cs="Times New Roman"/>
          <w:sz w:val="24"/>
          <w:szCs w:val="24"/>
        </w:rPr>
        <w:t xml:space="preserve"> </w:t>
      </w:r>
      <w:r w:rsidRPr="00C23251">
        <w:rPr>
          <w:rFonts w:ascii="Times New Roman" w:hAnsi="Times New Roman" w:cs="Times New Roman"/>
          <w:sz w:val="24"/>
          <w:szCs w:val="24"/>
        </w:rPr>
        <w:t>ir tai negali būti toleruojama.</w:t>
      </w:r>
      <w:r w:rsidR="00C23251">
        <w:rPr>
          <w:rFonts w:ascii="Times New Roman" w:hAnsi="Times New Roman" w:cs="Times New Roman"/>
          <w:sz w:val="24"/>
          <w:szCs w:val="24"/>
        </w:rPr>
        <w:t xml:space="preserve"> Pasak atsakovo</w:t>
      </w:r>
      <w:r w:rsidR="006B499C">
        <w:rPr>
          <w:rFonts w:ascii="Times New Roman" w:hAnsi="Times New Roman" w:cs="Times New Roman"/>
          <w:sz w:val="24"/>
          <w:szCs w:val="24"/>
        </w:rPr>
        <w:t xml:space="preserve">, </w:t>
      </w:r>
      <w:r w:rsidR="00C23251">
        <w:rPr>
          <w:rFonts w:ascii="Times New Roman" w:hAnsi="Times New Roman" w:cs="Times New Roman"/>
          <w:sz w:val="24"/>
          <w:szCs w:val="24"/>
        </w:rPr>
        <w:t>a</w:t>
      </w:r>
      <w:r w:rsidR="00C23251" w:rsidRPr="00C23251">
        <w:rPr>
          <w:rFonts w:ascii="Times New Roman" w:hAnsi="Times New Roman" w:cs="Times New Roman"/>
          <w:sz w:val="24"/>
          <w:szCs w:val="24"/>
        </w:rPr>
        <w:t>utoritetas suprantamas kaip visuotinai pripažinta reikšmė, įtaka, o prokuratūros institucijos autoritetas sie</w:t>
      </w:r>
      <w:r w:rsidR="00C23251">
        <w:rPr>
          <w:rFonts w:ascii="Times New Roman" w:hAnsi="Times New Roman" w:cs="Times New Roman"/>
          <w:sz w:val="24"/>
          <w:szCs w:val="24"/>
        </w:rPr>
        <w:t>tinas</w:t>
      </w:r>
      <w:r w:rsidR="00C23251" w:rsidRPr="00C23251">
        <w:rPr>
          <w:rFonts w:ascii="Times New Roman" w:hAnsi="Times New Roman" w:cs="Times New Roman"/>
          <w:sz w:val="24"/>
          <w:szCs w:val="24"/>
        </w:rPr>
        <w:t xml:space="preserve"> su besąlygišku teisėtumu, tinkamu įstatymo pritaikymu</w:t>
      </w:r>
      <w:r w:rsidR="006B499C">
        <w:rPr>
          <w:rFonts w:ascii="Times New Roman" w:hAnsi="Times New Roman" w:cs="Times New Roman"/>
          <w:sz w:val="24"/>
          <w:szCs w:val="24"/>
        </w:rPr>
        <w:t xml:space="preserve"> ir </w:t>
      </w:r>
      <w:r w:rsidR="00C23251" w:rsidRPr="00C23251">
        <w:rPr>
          <w:rFonts w:ascii="Times New Roman" w:hAnsi="Times New Roman" w:cs="Times New Roman"/>
          <w:sz w:val="24"/>
          <w:szCs w:val="24"/>
        </w:rPr>
        <w:t>padėjimu teismui vykdyti teisingumą.</w:t>
      </w:r>
      <w:r w:rsidR="00C23251">
        <w:rPr>
          <w:rFonts w:ascii="Times New Roman" w:hAnsi="Times New Roman" w:cs="Times New Roman"/>
          <w:sz w:val="24"/>
          <w:szCs w:val="24"/>
        </w:rPr>
        <w:t xml:space="preserve"> Todėl atsakovas vertino, kad </w:t>
      </w:r>
      <w:r w:rsidRPr="00C23251">
        <w:rPr>
          <w:rFonts w:ascii="Times New Roman" w:hAnsi="Times New Roman" w:cs="Times New Roman"/>
          <w:sz w:val="24"/>
          <w:szCs w:val="24"/>
        </w:rPr>
        <w:t>prokuratūros institucijos autoritetas turi būti ginamas ir palaikomas nepriklausomai nuo viešo skelbimo apie prokurorų daromus pažeidimus, o nagrinėjamu atveju apie nurodytą neteisėtą sprendimą tapo žinoma ne tik prokuratūroje tarnaujantiems pareiškėjos kolegoms, bet ir teismui. Be to, neteisėto nutarimo kopija buvo išsiųsta ir proceso dalyviams.</w:t>
      </w:r>
    </w:p>
    <w:p w14:paraId="66019C53" w14:textId="3C856175" w:rsidR="00C23251" w:rsidRPr="00C23251" w:rsidRDefault="00C23251" w:rsidP="00C23251">
      <w:pPr>
        <w:pStyle w:val="Sraopastraipa"/>
        <w:numPr>
          <w:ilvl w:val="0"/>
          <w:numId w:val="2"/>
        </w:numPr>
        <w:tabs>
          <w:tab w:val="left" w:pos="142"/>
          <w:tab w:val="left" w:pos="851"/>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Atsakovas tvirtino, kad </w:t>
      </w:r>
      <w:r w:rsidRPr="000363CC">
        <w:rPr>
          <w:rFonts w:ascii="Times New Roman" w:hAnsi="Times New Roman" w:cs="Times New Roman"/>
          <w:sz w:val="24"/>
          <w:szCs w:val="24"/>
        </w:rPr>
        <w:t>Klaipėdos apygardos prokuratūros Klaipėdos apylinkės prokuratūros vadovas</w:t>
      </w:r>
      <w:r>
        <w:rPr>
          <w:rFonts w:ascii="Times New Roman" w:hAnsi="Times New Roman" w:cs="Times New Roman"/>
          <w:sz w:val="24"/>
          <w:szCs w:val="24"/>
        </w:rPr>
        <w:t xml:space="preserve">, </w:t>
      </w:r>
      <w:r w:rsidR="000363CC" w:rsidRPr="00C23251">
        <w:rPr>
          <w:rFonts w:ascii="Times New Roman" w:hAnsi="Times New Roman" w:cs="Times New Roman"/>
          <w:sz w:val="24"/>
          <w:szCs w:val="24"/>
        </w:rPr>
        <w:t>pateikdamas pareiškėjos tarnybinę charakteristiką, veikė pagal jam suteiktą kompetenciją,</w:t>
      </w:r>
      <w:r>
        <w:rPr>
          <w:rFonts w:ascii="Times New Roman" w:hAnsi="Times New Roman" w:cs="Times New Roman"/>
          <w:sz w:val="24"/>
          <w:szCs w:val="24"/>
        </w:rPr>
        <w:t xml:space="preserve"> o tokia </w:t>
      </w:r>
      <w:r w:rsidR="000363CC" w:rsidRPr="00C23251">
        <w:rPr>
          <w:rFonts w:ascii="Times New Roman" w:hAnsi="Times New Roman" w:cs="Times New Roman"/>
          <w:sz w:val="24"/>
          <w:szCs w:val="24"/>
        </w:rPr>
        <w:t xml:space="preserve">charakteristika Tarnybinio patikrinimo išvadoje </w:t>
      </w:r>
      <w:r w:rsidRPr="00C23251">
        <w:rPr>
          <w:rFonts w:ascii="Times New Roman" w:hAnsi="Times New Roman" w:cs="Times New Roman"/>
          <w:sz w:val="24"/>
          <w:szCs w:val="24"/>
        </w:rPr>
        <w:t xml:space="preserve">buvo </w:t>
      </w:r>
      <w:r w:rsidR="000363CC" w:rsidRPr="00C23251">
        <w:rPr>
          <w:rFonts w:ascii="Times New Roman" w:hAnsi="Times New Roman" w:cs="Times New Roman"/>
          <w:sz w:val="24"/>
          <w:szCs w:val="24"/>
        </w:rPr>
        <w:t xml:space="preserve">išdėstyta be sutrumpinimų ir nebuvo panaudota tendencingai. </w:t>
      </w:r>
      <w:r>
        <w:rPr>
          <w:rFonts w:ascii="Times New Roman" w:hAnsi="Times New Roman" w:cs="Times New Roman"/>
          <w:sz w:val="24"/>
          <w:szCs w:val="24"/>
        </w:rPr>
        <w:t xml:space="preserve">Atsakovas akcentavo, kad </w:t>
      </w:r>
      <w:r w:rsidR="000363CC" w:rsidRPr="00C23251">
        <w:rPr>
          <w:rFonts w:ascii="Times New Roman" w:hAnsi="Times New Roman" w:cs="Times New Roman"/>
          <w:sz w:val="24"/>
          <w:szCs w:val="24"/>
        </w:rPr>
        <w:t xml:space="preserve">nebuvo nusižengta tarnybinės nuobaudos skyrimo taisyklėms, </w:t>
      </w:r>
      <w:r>
        <w:rPr>
          <w:rFonts w:ascii="Times New Roman" w:hAnsi="Times New Roman" w:cs="Times New Roman"/>
          <w:sz w:val="24"/>
          <w:szCs w:val="24"/>
        </w:rPr>
        <w:t>tačiau</w:t>
      </w:r>
      <w:r w:rsidR="000363CC" w:rsidRPr="00C23251">
        <w:rPr>
          <w:rFonts w:ascii="Times New Roman" w:hAnsi="Times New Roman" w:cs="Times New Roman"/>
          <w:sz w:val="24"/>
          <w:szCs w:val="24"/>
        </w:rPr>
        <w:t xml:space="preserve"> buvo siekiama, </w:t>
      </w:r>
      <w:r w:rsidRPr="00C23251">
        <w:rPr>
          <w:rFonts w:ascii="Times New Roman" w:hAnsi="Times New Roman" w:cs="Times New Roman"/>
          <w:sz w:val="24"/>
          <w:szCs w:val="24"/>
        </w:rPr>
        <w:t xml:space="preserve">jog </w:t>
      </w:r>
      <w:r w:rsidR="000363CC" w:rsidRPr="00C23251">
        <w:rPr>
          <w:rFonts w:ascii="Times New Roman" w:hAnsi="Times New Roman" w:cs="Times New Roman"/>
          <w:sz w:val="24"/>
          <w:szCs w:val="24"/>
        </w:rPr>
        <w:t>pareiškėjai būtų pritaikyta jos nusižengimo sunkumui proporcinga ir adekvati</w:t>
      </w:r>
      <w:r w:rsidRPr="00C23251">
        <w:rPr>
          <w:rFonts w:ascii="Times New Roman" w:hAnsi="Times New Roman" w:cs="Times New Roman"/>
          <w:sz w:val="24"/>
          <w:szCs w:val="24"/>
        </w:rPr>
        <w:t xml:space="preserve">, </w:t>
      </w:r>
      <w:r w:rsidR="000363CC" w:rsidRPr="00C23251">
        <w:rPr>
          <w:rFonts w:ascii="Times New Roman" w:hAnsi="Times New Roman" w:cs="Times New Roman"/>
          <w:sz w:val="24"/>
          <w:szCs w:val="24"/>
        </w:rPr>
        <w:t>tinkamai individualizuota tarnybinė nuobauda.</w:t>
      </w:r>
      <w:r>
        <w:rPr>
          <w:rFonts w:ascii="Times New Roman" w:hAnsi="Times New Roman" w:cs="Times New Roman"/>
          <w:sz w:val="24"/>
          <w:szCs w:val="24"/>
        </w:rPr>
        <w:t xml:space="preserve"> Atsakovas laikėsi pozicijos, kad s</w:t>
      </w:r>
      <w:r w:rsidR="000363CC" w:rsidRPr="00C23251">
        <w:rPr>
          <w:rFonts w:ascii="Times New Roman" w:hAnsi="Times New Roman" w:cs="Times New Roman"/>
          <w:sz w:val="24"/>
          <w:szCs w:val="24"/>
        </w:rPr>
        <w:t xml:space="preserve">prendžiant dėl tarnybinės nuobaudos paskyrimo pareiškėjai, buvo objektyviai vertinamos visos reikšmingos aplinkybės </w:t>
      </w:r>
      <w:r>
        <w:rPr>
          <w:rFonts w:ascii="Times New Roman" w:hAnsi="Times New Roman" w:cs="Times New Roman"/>
          <w:sz w:val="24"/>
          <w:szCs w:val="24"/>
        </w:rPr>
        <w:t xml:space="preserve">ir </w:t>
      </w:r>
      <w:r w:rsidR="000363CC" w:rsidRPr="00C23251">
        <w:rPr>
          <w:rFonts w:ascii="Times New Roman" w:hAnsi="Times New Roman" w:cs="Times New Roman"/>
          <w:sz w:val="24"/>
          <w:szCs w:val="24"/>
        </w:rPr>
        <w:t>paskirta švelniausia tarnybinė nuobauda.</w:t>
      </w:r>
    </w:p>
    <w:p w14:paraId="65704057" w14:textId="77777777" w:rsidR="00C23251" w:rsidRPr="00561A5C" w:rsidRDefault="00C23251" w:rsidP="000363CC">
      <w:pPr>
        <w:tabs>
          <w:tab w:val="left" w:pos="993"/>
        </w:tabs>
        <w:ind w:firstLine="0"/>
        <w:rPr>
          <w:rFonts w:ascii="Times New Roman" w:hAnsi="Times New Roman" w:cs="Times New Roman"/>
          <w:sz w:val="24"/>
          <w:szCs w:val="24"/>
          <w:highlight w:val="yellow"/>
        </w:rPr>
      </w:pPr>
    </w:p>
    <w:p w14:paraId="10407958" w14:textId="77777777" w:rsidR="00733909" w:rsidRPr="00561A5C" w:rsidRDefault="00733909" w:rsidP="00920274">
      <w:pPr>
        <w:ind w:firstLine="0"/>
        <w:jc w:val="center"/>
        <w:rPr>
          <w:rFonts w:ascii="Times New Roman" w:hAnsi="Times New Roman" w:cs="Times New Roman"/>
          <w:sz w:val="24"/>
          <w:szCs w:val="24"/>
        </w:rPr>
      </w:pPr>
      <w:r w:rsidRPr="00561A5C">
        <w:rPr>
          <w:rFonts w:ascii="Times New Roman" w:hAnsi="Times New Roman" w:cs="Times New Roman"/>
          <w:sz w:val="24"/>
          <w:szCs w:val="24"/>
        </w:rPr>
        <w:t>II.</w:t>
      </w:r>
    </w:p>
    <w:p w14:paraId="147BEF3A" w14:textId="77777777" w:rsidR="00733909" w:rsidRPr="00561A5C" w:rsidRDefault="00733909" w:rsidP="00891B5F">
      <w:pPr>
        <w:ind w:firstLine="0"/>
        <w:rPr>
          <w:rFonts w:ascii="Times New Roman" w:hAnsi="Times New Roman" w:cs="Times New Roman"/>
          <w:sz w:val="24"/>
          <w:szCs w:val="24"/>
        </w:rPr>
      </w:pPr>
    </w:p>
    <w:p w14:paraId="2CE9731B" w14:textId="7E9CAE73" w:rsidR="00BC2C5D" w:rsidRDefault="00BC2C5D" w:rsidP="007F3FE3">
      <w:pPr>
        <w:pStyle w:val="Sraopastraipa"/>
        <w:numPr>
          <w:ilvl w:val="0"/>
          <w:numId w:val="2"/>
        </w:numPr>
        <w:tabs>
          <w:tab w:val="left" w:pos="993"/>
          <w:tab w:val="left" w:pos="1134"/>
        </w:tabs>
        <w:ind w:left="0" w:firstLine="709"/>
        <w:rPr>
          <w:rFonts w:ascii="Times New Roman" w:hAnsi="Times New Roman" w:cs="Times New Roman"/>
          <w:sz w:val="24"/>
          <w:szCs w:val="24"/>
        </w:rPr>
      </w:pPr>
      <w:r w:rsidRPr="00BC2C5D">
        <w:rPr>
          <w:rFonts w:ascii="Times New Roman" w:hAnsi="Times New Roman" w:cs="Times New Roman"/>
          <w:sz w:val="24"/>
          <w:szCs w:val="24"/>
        </w:rPr>
        <w:t>Regionų administracinio teismo Klaipėdos rūm</w:t>
      </w:r>
      <w:r>
        <w:rPr>
          <w:rFonts w:ascii="Times New Roman" w:hAnsi="Times New Roman" w:cs="Times New Roman"/>
          <w:sz w:val="24"/>
          <w:szCs w:val="24"/>
        </w:rPr>
        <w:t xml:space="preserve">ai </w:t>
      </w:r>
      <w:r w:rsidRPr="00BC2C5D">
        <w:rPr>
          <w:rFonts w:ascii="Times New Roman" w:hAnsi="Times New Roman" w:cs="Times New Roman"/>
          <w:sz w:val="24"/>
          <w:szCs w:val="24"/>
        </w:rPr>
        <w:t>2024 m. sausio 31 d.</w:t>
      </w:r>
      <w:r>
        <w:rPr>
          <w:rFonts w:ascii="Times New Roman" w:hAnsi="Times New Roman" w:cs="Times New Roman"/>
          <w:sz w:val="24"/>
          <w:szCs w:val="24"/>
        </w:rPr>
        <w:t xml:space="preserve"> sprendimu pareiškėjos skundą atmetė kaip nepagrįstą.</w:t>
      </w:r>
    </w:p>
    <w:p w14:paraId="056A1E50" w14:textId="421FA1EE" w:rsidR="001E313C" w:rsidRDefault="00BC2C5D" w:rsidP="001E313C">
      <w:pPr>
        <w:pStyle w:val="Sraopastraipa"/>
        <w:numPr>
          <w:ilvl w:val="0"/>
          <w:numId w:val="2"/>
        </w:numPr>
        <w:tabs>
          <w:tab w:val="left" w:pos="993"/>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Teismas </w:t>
      </w:r>
      <w:r w:rsidR="001E313C" w:rsidRPr="001E313C">
        <w:rPr>
          <w:rFonts w:ascii="Times New Roman" w:hAnsi="Times New Roman" w:cs="Times New Roman"/>
          <w:sz w:val="24"/>
          <w:szCs w:val="24"/>
        </w:rPr>
        <w:t>nustatė šias bylai reikšmingas aplinkybes:</w:t>
      </w:r>
    </w:p>
    <w:p w14:paraId="3F339D22" w14:textId="537201EE" w:rsidR="00BC2C5D" w:rsidRDefault="00BC2C5D" w:rsidP="001E313C">
      <w:pPr>
        <w:pStyle w:val="Sraopastraipa"/>
        <w:numPr>
          <w:ilvl w:val="1"/>
          <w:numId w:val="2"/>
        </w:numPr>
        <w:tabs>
          <w:tab w:val="left" w:pos="993"/>
          <w:tab w:val="left" w:pos="1134"/>
        </w:tabs>
        <w:ind w:left="0" w:firstLine="709"/>
        <w:rPr>
          <w:rFonts w:ascii="Times New Roman" w:hAnsi="Times New Roman" w:cs="Times New Roman"/>
          <w:sz w:val="24"/>
          <w:szCs w:val="24"/>
        </w:rPr>
      </w:pPr>
      <w:r w:rsidRPr="001E313C">
        <w:rPr>
          <w:rFonts w:ascii="Times New Roman" w:hAnsi="Times New Roman" w:cs="Times New Roman"/>
          <w:sz w:val="24"/>
          <w:szCs w:val="24"/>
        </w:rPr>
        <w:t>Generalinės prokurorės 2023 m. liepos 14 d. sprendimu buvo pradėtas tarnybinis patikrinimas dėl pareiškėjos gal</w:t>
      </w:r>
      <w:r w:rsidR="0022303A">
        <w:rPr>
          <w:rFonts w:ascii="Times New Roman" w:hAnsi="Times New Roman" w:cs="Times New Roman"/>
          <w:sz w:val="24"/>
          <w:szCs w:val="24"/>
        </w:rPr>
        <w:t>būt</w:t>
      </w:r>
      <w:r w:rsidRPr="001E313C">
        <w:rPr>
          <w:rFonts w:ascii="Times New Roman" w:hAnsi="Times New Roman" w:cs="Times New Roman"/>
          <w:sz w:val="24"/>
          <w:szCs w:val="24"/>
        </w:rPr>
        <w:t xml:space="preserve"> padaryto tarnybinio pažeidimo. Pagrindas pradėti tarnybinį patikrinimą buvo Klaipėdos apygardos prokuratūros vyriausiojo prokuroro pavaduotojo </w:t>
      </w:r>
      <w:bookmarkStart w:id="27" w:name="Buk_1"/>
      <w:r w:rsidR="002D0325" w:rsidRPr="009F46BC">
        <w:rPr>
          <w:rFonts w:ascii="Times New Roman" w:hAnsi="Times New Roman" w:cs="Times New Roman"/>
          <w:sz w:val="24"/>
          <w:szCs w:val="24"/>
        </w:rPr>
        <w:t xml:space="preserve">A. S. </w:t>
      </w:r>
      <w:bookmarkEnd w:id="27"/>
      <w:r w:rsidRPr="001E313C">
        <w:rPr>
          <w:rFonts w:ascii="Times New Roman" w:hAnsi="Times New Roman" w:cs="Times New Roman"/>
          <w:sz w:val="24"/>
          <w:szCs w:val="24"/>
        </w:rPr>
        <w:t xml:space="preserve">2023 </w:t>
      </w:r>
      <w:r w:rsidRPr="001E313C">
        <w:rPr>
          <w:rFonts w:ascii="Times New Roman" w:hAnsi="Times New Roman" w:cs="Times New Roman"/>
          <w:sz w:val="24"/>
          <w:szCs w:val="24"/>
        </w:rPr>
        <w:lastRenderedPageBreak/>
        <w:t>m. liepos 14 d. tarnybinis pranešimas Nr.</w:t>
      </w:r>
      <w:r w:rsidR="0080076E">
        <w:rPr>
          <w:rFonts w:ascii="Times New Roman" w:hAnsi="Times New Roman" w:cs="Times New Roman"/>
          <w:sz w:val="24"/>
          <w:szCs w:val="24"/>
        </w:rPr>
        <w:t xml:space="preserve"> </w:t>
      </w:r>
      <w:r w:rsidRPr="001E313C">
        <w:rPr>
          <w:rFonts w:ascii="Times New Roman" w:hAnsi="Times New Roman" w:cs="Times New Roman"/>
          <w:sz w:val="24"/>
          <w:szCs w:val="24"/>
        </w:rPr>
        <w:t xml:space="preserve">17.9.-5786 „Dėl galimų tarnybinio pažeidimo požymių Klaipėdos apygardos prokuratūros </w:t>
      </w:r>
      <w:proofErr w:type="spellStart"/>
      <w:r w:rsidRPr="001E313C">
        <w:rPr>
          <w:rFonts w:ascii="Times New Roman" w:hAnsi="Times New Roman" w:cs="Times New Roman"/>
          <w:sz w:val="24"/>
          <w:szCs w:val="24"/>
        </w:rPr>
        <w:t>Klaipėdo</w:t>
      </w:r>
      <w:proofErr w:type="spellEnd"/>
      <w:r w:rsidRPr="001E313C">
        <w:rPr>
          <w:rFonts w:ascii="Times New Roman" w:hAnsi="Times New Roman" w:cs="Times New Roman"/>
          <w:sz w:val="24"/>
          <w:szCs w:val="24"/>
        </w:rPr>
        <w:t xml:space="preserve"> apylinkės prokuratūros prokurorės </w:t>
      </w:r>
      <w:bookmarkStart w:id="28" w:name="Buk_48"/>
      <w:r w:rsidR="002D0325" w:rsidRPr="009F46BC">
        <w:rPr>
          <w:rFonts w:ascii="Times New Roman" w:hAnsi="Times New Roman" w:cs="Times New Roman"/>
          <w:sz w:val="24"/>
          <w:szCs w:val="24"/>
        </w:rPr>
        <w:t xml:space="preserve">J. S. </w:t>
      </w:r>
      <w:bookmarkEnd w:id="28"/>
      <w:r w:rsidRPr="001E313C">
        <w:rPr>
          <w:rFonts w:ascii="Times New Roman" w:hAnsi="Times New Roman" w:cs="Times New Roman"/>
          <w:sz w:val="24"/>
          <w:szCs w:val="24"/>
        </w:rPr>
        <w:t xml:space="preserve">veikloje“. Tarnybinis patikrinimas </w:t>
      </w:r>
      <w:r w:rsidR="001E313C" w:rsidRPr="001E313C">
        <w:rPr>
          <w:rFonts w:ascii="Times New Roman" w:hAnsi="Times New Roman" w:cs="Times New Roman"/>
          <w:sz w:val="24"/>
          <w:szCs w:val="24"/>
        </w:rPr>
        <w:t xml:space="preserve">buvo </w:t>
      </w:r>
      <w:r w:rsidRPr="001E313C">
        <w:rPr>
          <w:rFonts w:ascii="Times New Roman" w:hAnsi="Times New Roman" w:cs="Times New Roman"/>
          <w:sz w:val="24"/>
          <w:szCs w:val="24"/>
        </w:rPr>
        <w:t>baigtas 2023</w:t>
      </w:r>
      <w:r w:rsidR="0022303A">
        <w:rPr>
          <w:rFonts w:ascii="Times New Roman" w:hAnsi="Times New Roman" w:cs="Times New Roman"/>
          <w:sz w:val="24"/>
          <w:szCs w:val="24"/>
        </w:rPr>
        <w:t xml:space="preserve"> </w:t>
      </w:r>
      <w:r w:rsidRPr="001E313C">
        <w:rPr>
          <w:rFonts w:ascii="Times New Roman" w:hAnsi="Times New Roman" w:cs="Times New Roman"/>
          <w:sz w:val="24"/>
          <w:szCs w:val="24"/>
        </w:rPr>
        <w:t xml:space="preserve">m. rugpjūčio 11 d., surašant Tarnybinio patikrinimo išvadą, kuriai </w:t>
      </w:r>
      <w:r w:rsidR="001E313C" w:rsidRPr="001E313C">
        <w:rPr>
          <w:rFonts w:ascii="Times New Roman" w:hAnsi="Times New Roman" w:cs="Times New Roman"/>
          <w:sz w:val="24"/>
          <w:szCs w:val="24"/>
        </w:rPr>
        <w:t xml:space="preserve">pritarė </w:t>
      </w:r>
      <w:r w:rsidRPr="001E313C">
        <w:rPr>
          <w:rFonts w:ascii="Times New Roman" w:hAnsi="Times New Roman" w:cs="Times New Roman"/>
          <w:sz w:val="24"/>
          <w:szCs w:val="24"/>
        </w:rPr>
        <w:t>Generalinė prokurorė.</w:t>
      </w:r>
      <w:r w:rsidR="001E313C" w:rsidRPr="001E313C">
        <w:rPr>
          <w:rFonts w:ascii="Times New Roman" w:hAnsi="Times New Roman" w:cs="Times New Roman"/>
          <w:sz w:val="24"/>
          <w:szCs w:val="24"/>
        </w:rPr>
        <w:t xml:space="preserve"> </w:t>
      </w:r>
      <w:r w:rsidRPr="001E313C">
        <w:rPr>
          <w:rFonts w:ascii="Times New Roman" w:hAnsi="Times New Roman" w:cs="Times New Roman"/>
          <w:sz w:val="24"/>
          <w:szCs w:val="24"/>
        </w:rPr>
        <w:t>Tarnybinio patikrinimo išvadoje</w:t>
      </w:r>
      <w:r w:rsidR="0022303A">
        <w:rPr>
          <w:rFonts w:ascii="Times New Roman" w:hAnsi="Times New Roman" w:cs="Times New Roman"/>
          <w:sz w:val="24"/>
          <w:szCs w:val="24"/>
        </w:rPr>
        <w:t xml:space="preserve"> buvo</w:t>
      </w:r>
      <w:r w:rsidRPr="001E313C">
        <w:rPr>
          <w:rFonts w:ascii="Times New Roman" w:hAnsi="Times New Roman" w:cs="Times New Roman"/>
          <w:sz w:val="24"/>
          <w:szCs w:val="24"/>
        </w:rPr>
        <w:t xml:space="preserve"> konstatuota, kad pareiškėja padarė tarnybinį nusižengimą – netinkamai vadovavo ikiteisminiam tyrimui Nr. 01-1-26702-2, priimdama procesinį sprendimą, akivaizdžiai ir šiurkščiai pažeidė teisės normas, reglamentuojančias atleidimą nuo baudžiamosios atsakomybės, kai kaltininkas ir nukentėjęs asmuo susitaiko, t. y. atlikdama prokuroro pareigas ikiteisminiame tyrime Nr. 01-1-01415-23, kuriame </w:t>
      </w:r>
      <w:bookmarkStart w:id="29" w:name="Buk_36"/>
      <w:r w:rsidR="002D0325" w:rsidRPr="009F46BC">
        <w:rPr>
          <w:rFonts w:ascii="Times New Roman" w:hAnsi="Times New Roman" w:cs="Times New Roman"/>
          <w:sz w:val="24"/>
          <w:szCs w:val="24"/>
        </w:rPr>
        <w:t xml:space="preserve">D. G. </w:t>
      </w:r>
      <w:bookmarkEnd w:id="29"/>
      <w:r w:rsidRPr="001E313C">
        <w:rPr>
          <w:rFonts w:ascii="Times New Roman" w:hAnsi="Times New Roman" w:cs="Times New Roman"/>
          <w:sz w:val="24"/>
          <w:szCs w:val="24"/>
        </w:rPr>
        <w:t>2023 m. sausio 24 d. buvo įteiktas pranešimas apie įtarimą dėl 2023 m. sausio 10 d. padaryto tyčinio nusikaltimo, numatyto BK</w:t>
      </w:r>
      <w:r w:rsidR="0022303A">
        <w:rPr>
          <w:rFonts w:ascii="Times New Roman" w:hAnsi="Times New Roman" w:cs="Times New Roman"/>
          <w:sz w:val="24"/>
          <w:szCs w:val="24"/>
        </w:rPr>
        <w:t xml:space="preserve"> </w:t>
      </w:r>
      <w:r w:rsidRPr="001E313C">
        <w:rPr>
          <w:rFonts w:ascii="Times New Roman" w:hAnsi="Times New Roman" w:cs="Times New Roman"/>
          <w:sz w:val="24"/>
          <w:szCs w:val="24"/>
        </w:rPr>
        <w:t>138 straipsnio 1</w:t>
      </w:r>
      <w:r w:rsidR="00F378A6">
        <w:rPr>
          <w:rFonts w:ascii="Times New Roman" w:hAnsi="Times New Roman" w:cs="Times New Roman"/>
          <w:sz w:val="24"/>
          <w:szCs w:val="24"/>
        </w:rPr>
        <w:t> </w:t>
      </w:r>
      <w:r w:rsidRPr="001E313C">
        <w:rPr>
          <w:rFonts w:ascii="Times New Roman" w:hAnsi="Times New Roman" w:cs="Times New Roman"/>
          <w:sz w:val="24"/>
          <w:szCs w:val="24"/>
        </w:rPr>
        <w:t xml:space="preserve">dalyje (nukentėjo </w:t>
      </w:r>
      <w:bookmarkStart w:id="30" w:name="Buk_12"/>
      <w:r w:rsidR="002D0325" w:rsidRPr="009F46BC">
        <w:rPr>
          <w:rFonts w:ascii="Times New Roman" w:hAnsi="Times New Roman" w:cs="Times New Roman"/>
          <w:sz w:val="24"/>
          <w:szCs w:val="24"/>
        </w:rPr>
        <w:t>D. S.</w:t>
      </w:r>
      <w:bookmarkEnd w:id="30"/>
      <w:r w:rsidRPr="001E313C">
        <w:rPr>
          <w:rFonts w:ascii="Times New Roman" w:hAnsi="Times New Roman" w:cs="Times New Roman"/>
          <w:sz w:val="24"/>
          <w:szCs w:val="24"/>
        </w:rPr>
        <w:t>)</w:t>
      </w:r>
      <w:r w:rsidR="0080076E">
        <w:rPr>
          <w:rFonts w:ascii="Times New Roman" w:hAnsi="Times New Roman" w:cs="Times New Roman"/>
          <w:sz w:val="24"/>
          <w:szCs w:val="24"/>
        </w:rPr>
        <w:t>,</w:t>
      </w:r>
      <w:r w:rsidRPr="001E313C">
        <w:rPr>
          <w:rFonts w:ascii="Times New Roman" w:hAnsi="Times New Roman" w:cs="Times New Roman"/>
          <w:sz w:val="24"/>
          <w:szCs w:val="24"/>
        </w:rPr>
        <w:t xml:space="preserve"> ir nustačiusi, kad </w:t>
      </w:r>
      <w:bookmarkStart w:id="31" w:name="Buk_28"/>
      <w:r w:rsidR="002D0325" w:rsidRPr="009F46BC">
        <w:rPr>
          <w:rFonts w:ascii="Times New Roman" w:hAnsi="Times New Roman" w:cs="Times New Roman"/>
          <w:sz w:val="24"/>
          <w:szCs w:val="24"/>
        </w:rPr>
        <w:t xml:space="preserve">D. G. </w:t>
      </w:r>
      <w:bookmarkEnd w:id="31"/>
      <w:r w:rsidRPr="001E313C">
        <w:rPr>
          <w:rFonts w:ascii="Times New Roman" w:hAnsi="Times New Roman" w:cs="Times New Roman"/>
          <w:sz w:val="24"/>
          <w:szCs w:val="24"/>
        </w:rPr>
        <w:t>mažiau negu prieš ketverius metus (2022 m. liepos 28 d.) ikiteisminiame tyrime Nr. 01-1-26702-22 buvo atleistas nuo baudžiamosios atsakomybės dėl 2022 m. liepos 17 d. padaryto tyčinio nusikaltimo, numatyto BK</w:t>
      </w:r>
      <w:r w:rsidR="0022303A">
        <w:rPr>
          <w:rFonts w:ascii="Times New Roman" w:hAnsi="Times New Roman" w:cs="Times New Roman"/>
          <w:sz w:val="24"/>
          <w:szCs w:val="24"/>
        </w:rPr>
        <w:t> </w:t>
      </w:r>
      <w:r w:rsidRPr="001E313C">
        <w:rPr>
          <w:rFonts w:ascii="Times New Roman" w:hAnsi="Times New Roman" w:cs="Times New Roman"/>
          <w:sz w:val="24"/>
          <w:szCs w:val="24"/>
        </w:rPr>
        <w:t>140</w:t>
      </w:r>
      <w:r w:rsidR="0022303A">
        <w:rPr>
          <w:rFonts w:ascii="Times New Roman" w:hAnsi="Times New Roman" w:cs="Times New Roman"/>
          <w:sz w:val="24"/>
          <w:szCs w:val="24"/>
        </w:rPr>
        <w:t> </w:t>
      </w:r>
      <w:r w:rsidRPr="001E313C">
        <w:rPr>
          <w:rFonts w:ascii="Times New Roman" w:hAnsi="Times New Roman" w:cs="Times New Roman"/>
          <w:sz w:val="24"/>
          <w:szCs w:val="24"/>
        </w:rPr>
        <w:t>straipsnio 1 dalyje, jam susitaikius su nukentėjusi</w:t>
      </w:r>
      <w:r w:rsidR="001E313C" w:rsidRPr="001E313C">
        <w:rPr>
          <w:rFonts w:ascii="Times New Roman" w:hAnsi="Times New Roman" w:cs="Times New Roman"/>
          <w:sz w:val="24"/>
          <w:szCs w:val="24"/>
        </w:rPr>
        <w:t>ą</w:t>
      </w:r>
      <w:r w:rsidRPr="001E313C">
        <w:rPr>
          <w:rFonts w:ascii="Times New Roman" w:hAnsi="Times New Roman" w:cs="Times New Roman"/>
          <w:sz w:val="24"/>
          <w:szCs w:val="24"/>
        </w:rPr>
        <w:t xml:space="preserve">ja </w:t>
      </w:r>
      <w:bookmarkStart w:id="32" w:name="Buk_55"/>
      <w:r w:rsidR="002D0325" w:rsidRPr="009F46BC">
        <w:rPr>
          <w:rFonts w:ascii="Times New Roman" w:hAnsi="Times New Roman" w:cs="Times New Roman"/>
          <w:sz w:val="24"/>
          <w:szCs w:val="24"/>
        </w:rPr>
        <w:t>U. V.</w:t>
      </w:r>
      <w:bookmarkEnd w:id="32"/>
      <w:r w:rsidRPr="001E313C">
        <w:rPr>
          <w:rFonts w:ascii="Times New Roman" w:hAnsi="Times New Roman" w:cs="Times New Roman"/>
          <w:sz w:val="24"/>
          <w:szCs w:val="24"/>
        </w:rPr>
        <w:t xml:space="preserve">, 2023 m. vasario 2 d. nutarimu atnaujino ikiteisminį tyrimą Nr. 01-1-26702-22, tą pačią dieną jį sujungė su ikiteisminiu tyrimu Nr. 01-1-01415-23 (sujungtai ikiteisminio tyrimo medžiagai suteiktas Nr. 01-1-26702-22), nurodydama, kad yra pagrindas patraukti </w:t>
      </w:r>
      <w:bookmarkStart w:id="33" w:name="Buk_17"/>
      <w:r w:rsidR="002D0325" w:rsidRPr="009F46BC">
        <w:rPr>
          <w:rFonts w:ascii="Times New Roman" w:hAnsi="Times New Roman" w:cs="Times New Roman"/>
          <w:sz w:val="24"/>
          <w:szCs w:val="24"/>
        </w:rPr>
        <w:t xml:space="preserve">D. G. </w:t>
      </w:r>
      <w:bookmarkEnd w:id="33"/>
      <w:r w:rsidRPr="001E313C">
        <w:rPr>
          <w:rFonts w:ascii="Times New Roman" w:hAnsi="Times New Roman" w:cs="Times New Roman"/>
          <w:sz w:val="24"/>
          <w:szCs w:val="24"/>
        </w:rPr>
        <w:t xml:space="preserve">baudžiamojon atsakomybėn už visas padarytas nusikalstamas veikas, tačiau 2023 m. balandžio 4 d. priėmė nutarimą nutraukti ikiteisminį tyrimą Nr. 01-1-26702-22 ir </w:t>
      </w:r>
      <w:bookmarkStart w:id="34" w:name="Buk_18"/>
      <w:r w:rsidR="002D0325" w:rsidRPr="009F46BC">
        <w:rPr>
          <w:rFonts w:ascii="Times New Roman" w:hAnsi="Times New Roman" w:cs="Times New Roman"/>
          <w:sz w:val="24"/>
          <w:szCs w:val="24"/>
        </w:rPr>
        <w:t xml:space="preserve">D. G. </w:t>
      </w:r>
      <w:bookmarkEnd w:id="34"/>
      <w:r w:rsidRPr="001E313C">
        <w:rPr>
          <w:rFonts w:ascii="Times New Roman" w:hAnsi="Times New Roman" w:cs="Times New Roman"/>
          <w:sz w:val="24"/>
          <w:szCs w:val="24"/>
        </w:rPr>
        <w:t>atleisti nuo baudžiamosios atsakomybės dėl abiejų nusikaltimų, jam susitaik</w:t>
      </w:r>
      <w:r w:rsidR="001E313C" w:rsidRPr="001E313C">
        <w:rPr>
          <w:rFonts w:ascii="Times New Roman" w:hAnsi="Times New Roman" w:cs="Times New Roman"/>
          <w:sz w:val="24"/>
          <w:szCs w:val="24"/>
        </w:rPr>
        <w:t>i</w:t>
      </w:r>
      <w:r w:rsidRPr="001E313C">
        <w:rPr>
          <w:rFonts w:ascii="Times New Roman" w:hAnsi="Times New Roman" w:cs="Times New Roman"/>
          <w:sz w:val="24"/>
          <w:szCs w:val="24"/>
        </w:rPr>
        <w:t xml:space="preserve">us su nukentėjusiaisiais </w:t>
      </w:r>
      <w:bookmarkStart w:id="35" w:name="Buk_7"/>
      <w:r w:rsidR="002D0325" w:rsidRPr="009F46BC">
        <w:rPr>
          <w:rFonts w:ascii="Times New Roman" w:hAnsi="Times New Roman" w:cs="Times New Roman"/>
          <w:sz w:val="24"/>
          <w:szCs w:val="24"/>
        </w:rPr>
        <w:t xml:space="preserve">D. S. </w:t>
      </w:r>
      <w:bookmarkEnd w:id="35"/>
      <w:r w:rsidRPr="001E313C">
        <w:rPr>
          <w:rFonts w:ascii="Times New Roman" w:hAnsi="Times New Roman" w:cs="Times New Roman"/>
          <w:sz w:val="24"/>
          <w:szCs w:val="24"/>
        </w:rPr>
        <w:t xml:space="preserve">ir </w:t>
      </w:r>
      <w:bookmarkStart w:id="36" w:name="Buk_56"/>
      <w:r w:rsidR="002D0325" w:rsidRPr="009F46BC">
        <w:rPr>
          <w:rFonts w:ascii="Times New Roman" w:hAnsi="Times New Roman" w:cs="Times New Roman"/>
          <w:sz w:val="24"/>
          <w:szCs w:val="24"/>
        </w:rPr>
        <w:t>U. V.</w:t>
      </w:r>
      <w:bookmarkEnd w:id="36"/>
      <w:r w:rsidR="0080076E">
        <w:rPr>
          <w:rFonts w:ascii="Times New Roman" w:hAnsi="Times New Roman" w:cs="Times New Roman"/>
          <w:sz w:val="24"/>
          <w:szCs w:val="24"/>
        </w:rPr>
        <w:t>,</w:t>
      </w:r>
      <w:r w:rsidRPr="001E313C">
        <w:rPr>
          <w:rFonts w:ascii="Times New Roman" w:hAnsi="Times New Roman" w:cs="Times New Roman"/>
          <w:sz w:val="24"/>
          <w:szCs w:val="24"/>
        </w:rPr>
        <w:t xml:space="preserve"> bei </w:t>
      </w:r>
      <w:r w:rsidR="001E313C" w:rsidRPr="001E313C">
        <w:rPr>
          <w:rFonts w:ascii="Times New Roman" w:hAnsi="Times New Roman" w:cs="Times New Roman"/>
          <w:sz w:val="24"/>
          <w:szCs w:val="24"/>
        </w:rPr>
        <w:t xml:space="preserve">minėtą </w:t>
      </w:r>
      <w:r w:rsidRPr="001E313C">
        <w:rPr>
          <w:rFonts w:ascii="Times New Roman" w:hAnsi="Times New Roman" w:cs="Times New Roman"/>
          <w:sz w:val="24"/>
          <w:szCs w:val="24"/>
        </w:rPr>
        <w:t>nutarimą tą pačią dieną pateikė tvirtinti Klaipėdos apylinkės teismo ikiteismini</w:t>
      </w:r>
      <w:r w:rsidR="001E313C" w:rsidRPr="001E313C">
        <w:rPr>
          <w:rFonts w:ascii="Times New Roman" w:hAnsi="Times New Roman" w:cs="Times New Roman"/>
          <w:sz w:val="24"/>
          <w:szCs w:val="24"/>
        </w:rPr>
        <w:t>o</w:t>
      </w:r>
      <w:r w:rsidRPr="001E313C">
        <w:rPr>
          <w:rFonts w:ascii="Times New Roman" w:hAnsi="Times New Roman" w:cs="Times New Roman"/>
          <w:sz w:val="24"/>
          <w:szCs w:val="24"/>
        </w:rPr>
        <w:t xml:space="preserve"> tyrimo teisėjai.</w:t>
      </w:r>
    </w:p>
    <w:p w14:paraId="3E6167DD" w14:textId="7E084AB0" w:rsidR="001E313C" w:rsidRDefault="001E313C" w:rsidP="001E313C">
      <w:pPr>
        <w:pStyle w:val="Sraopastraipa"/>
        <w:numPr>
          <w:ilvl w:val="1"/>
          <w:numId w:val="2"/>
        </w:numPr>
        <w:tabs>
          <w:tab w:val="left" w:pos="993"/>
          <w:tab w:val="left" w:pos="1134"/>
        </w:tabs>
        <w:ind w:left="0" w:firstLine="709"/>
        <w:rPr>
          <w:rFonts w:ascii="Times New Roman" w:hAnsi="Times New Roman" w:cs="Times New Roman"/>
          <w:sz w:val="24"/>
          <w:szCs w:val="24"/>
        </w:rPr>
      </w:pPr>
      <w:r w:rsidRPr="001E313C">
        <w:rPr>
          <w:rFonts w:ascii="Times New Roman" w:hAnsi="Times New Roman" w:cs="Times New Roman"/>
          <w:sz w:val="24"/>
          <w:szCs w:val="24"/>
        </w:rPr>
        <w:t xml:space="preserve">Tarnybinio patikrinimo išvadoje </w:t>
      </w:r>
      <w:r>
        <w:rPr>
          <w:rFonts w:ascii="Times New Roman" w:hAnsi="Times New Roman" w:cs="Times New Roman"/>
          <w:sz w:val="24"/>
          <w:szCs w:val="24"/>
        </w:rPr>
        <w:t xml:space="preserve">buvo </w:t>
      </w:r>
      <w:r w:rsidRPr="001E313C">
        <w:rPr>
          <w:rFonts w:ascii="Times New Roman" w:hAnsi="Times New Roman" w:cs="Times New Roman"/>
          <w:sz w:val="24"/>
          <w:szCs w:val="24"/>
        </w:rPr>
        <w:t>nurodyta, kad savo veiksmais pareiškėja pažeidė BK 38 straipsnio 1 dalies 4 punkto, 2 dalies, BPK 1 straipsnio 1 dalies ir 212 straipsnio 5</w:t>
      </w:r>
      <w:r>
        <w:rPr>
          <w:rFonts w:ascii="Times New Roman" w:hAnsi="Times New Roman" w:cs="Times New Roman"/>
          <w:sz w:val="24"/>
          <w:szCs w:val="24"/>
        </w:rPr>
        <w:t> </w:t>
      </w:r>
      <w:r w:rsidRPr="001E313C">
        <w:rPr>
          <w:rFonts w:ascii="Times New Roman" w:hAnsi="Times New Roman" w:cs="Times New Roman"/>
          <w:sz w:val="24"/>
          <w:szCs w:val="24"/>
        </w:rPr>
        <w:t>punkto, Prokuratūros įstatymo 3 straipsnio 2 dalies, 16 straipsnio 2 dalies ir 20 straipsnio 1 dalies 4</w:t>
      </w:r>
      <w:r>
        <w:rPr>
          <w:rFonts w:ascii="Times New Roman" w:hAnsi="Times New Roman" w:cs="Times New Roman"/>
          <w:sz w:val="24"/>
          <w:szCs w:val="24"/>
        </w:rPr>
        <w:t> </w:t>
      </w:r>
      <w:r w:rsidRPr="001E313C">
        <w:rPr>
          <w:rFonts w:ascii="Times New Roman" w:hAnsi="Times New Roman" w:cs="Times New Roman"/>
          <w:sz w:val="24"/>
          <w:szCs w:val="24"/>
        </w:rPr>
        <w:t>punkto, Rekomendacijų dėl ikiteisminio tyrimo organizavimo ir vadovavimo jam, patvirtintų Lietuvos Respublikos generalinio prokuroro 2004 m. vasario 25 d. įsakymu Nr. 1-40 „Dėl Rekomendacijų patvirtinimo“ (2015 m. birželio 2 d. įsakymo Nr. 1-139 redakcija) 7 ir 9 punktų, Prokurorų etikos kodekso</w:t>
      </w:r>
      <w:r>
        <w:rPr>
          <w:rFonts w:ascii="Times New Roman" w:hAnsi="Times New Roman" w:cs="Times New Roman"/>
          <w:sz w:val="24"/>
          <w:szCs w:val="24"/>
        </w:rPr>
        <w:t xml:space="preserve"> </w:t>
      </w:r>
      <w:r w:rsidRPr="001E313C">
        <w:rPr>
          <w:rFonts w:ascii="Times New Roman" w:hAnsi="Times New Roman" w:cs="Times New Roman"/>
          <w:sz w:val="24"/>
          <w:szCs w:val="24"/>
        </w:rPr>
        <w:t xml:space="preserve">ir Prokurorų etikos komisijos veiklos nuostatų patvirtinimo“ (2012 m. sausio 9 d. įsakymo Nr. 1-15 redakcija) 5.1.1 papunkčio ir 6 punkto reikalavimus </w:t>
      </w:r>
      <w:r w:rsidR="0022303A">
        <w:rPr>
          <w:rFonts w:ascii="Times New Roman" w:hAnsi="Times New Roman" w:cs="Times New Roman"/>
          <w:sz w:val="24"/>
          <w:szCs w:val="24"/>
        </w:rPr>
        <w:t>bei</w:t>
      </w:r>
      <w:r w:rsidRPr="001E313C">
        <w:rPr>
          <w:rFonts w:ascii="Times New Roman" w:hAnsi="Times New Roman" w:cs="Times New Roman"/>
          <w:sz w:val="24"/>
          <w:szCs w:val="24"/>
        </w:rPr>
        <w:t xml:space="preserve"> nuostatas.</w:t>
      </w:r>
      <w:r>
        <w:rPr>
          <w:rFonts w:ascii="Times New Roman" w:hAnsi="Times New Roman" w:cs="Times New Roman"/>
          <w:sz w:val="24"/>
          <w:szCs w:val="24"/>
        </w:rPr>
        <w:t xml:space="preserve"> </w:t>
      </w:r>
      <w:r w:rsidRPr="001E313C">
        <w:rPr>
          <w:rFonts w:ascii="Times New Roman" w:hAnsi="Times New Roman" w:cs="Times New Roman"/>
          <w:sz w:val="24"/>
          <w:szCs w:val="24"/>
        </w:rPr>
        <w:t xml:space="preserve">Taip pat Tarnybinio patikrinimo išvadoje buvo nurodyta, jog tarnybinis pažeidimas </w:t>
      </w:r>
      <w:r w:rsidR="0080076E">
        <w:rPr>
          <w:rFonts w:ascii="Times New Roman" w:hAnsi="Times New Roman" w:cs="Times New Roman"/>
          <w:sz w:val="24"/>
          <w:szCs w:val="24"/>
        </w:rPr>
        <w:t xml:space="preserve">buvo </w:t>
      </w:r>
      <w:r w:rsidRPr="001E313C">
        <w:rPr>
          <w:rFonts w:ascii="Times New Roman" w:hAnsi="Times New Roman" w:cs="Times New Roman"/>
          <w:sz w:val="24"/>
          <w:szCs w:val="24"/>
        </w:rPr>
        <w:t xml:space="preserve">padarytas tyčia, aktyviais veiksmais, veikiant priešingai teisei, šiurkščiai pažeidžiant imperatyvias materialiosios ir proceso teisės normas, be to, nenustatyta pareiškėjos atsakomybę sunkinančių ir / ar lengvinančių aplinkybių, </w:t>
      </w:r>
      <w:r w:rsidR="0080076E">
        <w:rPr>
          <w:rFonts w:ascii="Times New Roman" w:hAnsi="Times New Roman" w:cs="Times New Roman"/>
          <w:sz w:val="24"/>
          <w:szCs w:val="24"/>
        </w:rPr>
        <w:t xml:space="preserve">o </w:t>
      </w:r>
      <w:r w:rsidRPr="001E313C">
        <w:rPr>
          <w:rFonts w:ascii="Times New Roman" w:hAnsi="Times New Roman" w:cs="Times New Roman"/>
          <w:sz w:val="24"/>
          <w:szCs w:val="24"/>
        </w:rPr>
        <w:t>dėl to, kad pažeidimas sukėlė neigiamus padarinius, buvo pasiūlyta pripažinti, jog pareiškėja padarė tarnybinį pažeidimą ir jai paskirti tarnybinę nuobaudą – pastabą.</w:t>
      </w:r>
    </w:p>
    <w:p w14:paraId="45188261" w14:textId="20B1F3AE" w:rsidR="001E313C" w:rsidRDefault="001E313C" w:rsidP="001E313C">
      <w:pPr>
        <w:pStyle w:val="Sraopastraipa"/>
        <w:numPr>
          <w:ilvl w:val="1"/>
          <w:numId w:val="2"/>
        </w:numPr>
        <w:tabs>
          <w:tab w:val="left" w:pos="993"/>
          <w:tab w:val="left" w:pos="1134"/>
        </w:tabs>
        <w:ind w:left="0" w:firstLine="709"/>
        <w:rPr>
          <w:rFonts w:ascii="Times New Roman" w:hAnsi="Times New Roman" w:cs="Times New Roman"/>
          <w:sz w:val="24"/>
          <w:szCs w:val="24"/>
        </w:rPr>
      </w:pPr>
      <w:r w:rsidRPr="001E313C">
        <w:rPr>
          <w:rFonts w:ascii="Times New Roman" w:hAnsi="Times New Roman" w:cs="Times New Roman"/>
          <w:sz w:val="24"/>
          <w:szCs w:val="24"/>
        </w:rPr>
        <w:t>2023 m. rugpjūčio 23 d. buvo surašytas motyvuotas Teikimas dėl tarnybinės nuobaudos skyrimo, kuriuo buvo siūloma pripažinti, kad pareiškėja padarė tarnybinį pažeidimą, ir taikyti jai tarnybinę atsakomybę, t. y. skirti tarnybinę nuobaudą – pastabą.</w:t>
      </w:r>
    </w:p>
    <w:p w14:paraId="1C4208CC" w14:textId="0827D5EB" w:rsidR="00BC2C5D" w:rsidRDefault="001E313C" w:rsidP="001E313C">
      <w:pPr>
        <w:pStyle w:val="Sraopastraipa"/>
        <w:numPr>
          <w:ilvl w:val="1"/>
          <w:numId w:val="2"/>
        </w:numPr>
        <w:tabs>
          <w:tab w:val="left" w:pos="993"/>
          <w:tab w:val="left" w:pos="1134"/>
        </w:tabs>
        <w:ind w:left="0" w:firstLine="709"/>
        <w:rPr>
          <w:rFonts w:ascii="Times New Roman" w:hAnsi="Times New Roman" w:cs="Times New Roman"/>
          <w:sz w:val="24"/>
          <w:szCs w:val="24"/>
        </w:rPr>
      </w:pPr>
      <w:r w:rsidRPr="001E313C">
        <w:rPr>
          <w:rFonts w:ascii="Times New Roman" w:hAnsi="Times New Roman" w:cs="Times New Roman"/>
          <w:sz w:val="24"/>
          <w:szCs w:val="24"/>
        </w:rPr>
        <w:t xml:space="preserve">Generalinė prokurorė </w:t>
      </w:r>
      <w:r w:rsidR="0080076E" w:rsidRPr="001E313C">
        <w:rPr>
          <w:rFonts w:ascii="Times New Roman" w:hAnsi="Times New Roman" w:cs="Times New Roman"/>
          <w:sz w:val="24"/>
          <w:szCs w:val="24"/>
        </w:rPr>
        <w:t xml:space="preserve">pritarė </w:t>
      </w:r>
      <w:r w:rsidRPr="001E313C">
        <w:rPr>
          <w:rFonts w:ascii="Times New Roman" w:hAnsi="Times New Roman" w:cs="Times New Roman"/>
          <w:sz w:val="24"/>
          <w:szCs w:val="24"/>
        </w:rPr>
        <w:t>Teikimui ir pavedė parengti įsakymo projektą. Vadovaudamas</w:t>
      </w:r>
      <w:r w:rsidR="0080076E">
        <w:rPr>
          <w:rFonts w:ascii="Times New Roman" w:hAnsi="Times New Roman" w:cs="Times New Roman"/>
          <w:sz w:val="24"/>
          <w:szCs w:val="24"/>
        </w:rPr>
        <w:t>i</w:t>
      </w:r>
      <w:r w:rsidRPr="001E313C">
        <w:rPr>
          <w:rFonts w:ascii="Times New Roman" w:hAnsi="Times New Roman" w:cs="Times New Roman"/>
          <w:sz w:val="24"/>
          <w:szCs w:val="24"/>
        </w:rPr>
        <w:t xml:space="preserve"> Prokuratūros įstatymo 39</w:t>
      </w:r>
      <w:r w:rsidRPr="001E313C">
        <w:rPr>
          <w:rFonts w:ascii="Times New Roman" w:hAnsi="Times New Roman" w:cs="Times New Roman"/>
          <w:sz w:val="24"/>
          <w:szCs w:val="24"/>
          <w:vertAlign w:val="superscript"/>
        </w:rPr>
        <w:t>1</w:t>
      </w:r>
      <w:r w:rsidRPr="001E313C">
        <w:rPr>
          <w:rFonts w:ascii="Times New Roman" w:hAnsi="Times New Roman" w:cs="Times New Roman"/>
          <w:sz w:val="24"/>
          <w:szCs w:val="24"/>
        </w:rPr>
        <w:t xml:space="preserve"> straipsnio 2 dalimi, 40 straipsnio 1</w:t>
      </w:r>
      <w:r w:rsidR="004F2B61">
        <w:rPr>
          <w:rFonts w:ascii="Times New Roman" w:hAnsi="Times New Roman" w:cs="Times New Roman"/>
          <w:sz w:val="24"/>
          <w:szCs w:val="24"/>
        </w:rPr>
        <w:t xml:space="preserve"> </w:t>
      </w:r>
      <w:r w:rsidRPr="001E313C">
        <w:rPr>
          <w:rFonts w:ascii="Times New Roman" w:hAnsi="Times New Roman" w:cs="Times New Roman"/>
          <w:sz w:val="24"/>
          <w:szCs w:val="24"/>
        </w:rPr>
        <w:t>dalies 1 punktu, 41</w:t>
      </w:r>
      <w:r w:rsidR="004F2B61">
        <w:rPr>
          <w:rFonts w:ascii="Times New Roman" w:hAnsi="Times New Roman" w:cs="Times New Roman"/>
          <w:sz w:val="24"/>
          <w:szCs w:val="24"/>
        </w:rPr>
        <w:t> </w:t>
      </w:r>
      <w:r w:rsidRPr="001E313C">
        <w:rPr>
          <w:rFonts w:ascii="Times New Roman" w:hAnsi="Times New Roman" w:cs="Times New Roman"/>
          <w:sz w:val="24"/>
          <w:szCs w:val="24"/>
        </w:rPr>
        <w:t>straipsniu, 42 straipsnio 5 dalimi ir atsižvelgdama į tarnybinio patikrinimo metu surinktą medžiagą, Tarnybinio patikrinimo išvadą bei Teikimą, Generalinė prokurorė 2023 m. rugpjūčio 25</w:t>
      </w:r>
      <w:r w:rsidR="00F378A6">
        <w:rPr>
          <w:rFonts w:ascii="Times New Roman" w:hAnsi="Times New Roman" w:cs="Times New Roman"/>
          <w:sz w:val="24"/>
          <w:szCs w:val="24"/>
        </w:rPr>
        <w:t> </w:t>
      </w:r>
      <w:r w:rsidRPr="001E313C">
        <w:rPr>
          <w:rFonts w:ascii="Times New Roman" w:hAnsi="Times New Roman" w:cs="Times New Roman"/>
          <w:sz w:val="24"/>
          <w:szCs w:val="24"/>
        </w:rPr>
        <w:t>d. priėmė Įsakymą, kuriuo pripažino, kad pareiškėja</w:t>
      </w:r>
      <w:r w:rsidR="0080076E">
        <w:rPr>
          <w:rFonts w:ascii="Times New Roman" w:hAnsi="Times New Roman" w:cs="Times New Roman"/>
          <w:sz w:val="24"/>
          <w:szCs w:val="24"/>
        </w:rPr>
        <w:t>,</w:t>
      </w:r>
      <w:r w:rsidRPr="001E313C">
        <w:rPr>
          <w:rFonts w:ascii="Times New Roman" w:hAnsi="Times New Roman" w:cs="Times New Roman"/>
          <w:sz w:val="24"/>
          <w:szCs w:val="24"/>
        </w:rPr>
        <w:t xml:space="preserve"> Klaipėdos apygardos prokuratūros Klaipėdos apylinkės prokuratūros prokurorė, padarė tarnybinį pažeidimą, ir paskyrė </w:t>
      </w:r>
      <w:r w:rsidR="0080076E" w:rsidRPr="001E313C">
        <w:rPr>
          <w:rFonts w:ascii="Times New Roman" w:hAnsi="Times New Roman" w:cs="Times New Roman"/>
          <w:sz w:val="24"/>
          <w:szCs w:val="24"/>
        </w:rPr>
        <w:t xml:space="preserve">jai </w:t>
      </w:r>
      <w:r w:rsidRPr="001E313C">
        <w:rPr>
          <w:rFonts w:ascii="Times New Roman" w:hAnsi="Times New Roman" w:cs="Times New Roman"/>
          <w:sz w:val="24"/>
          <w:szCs w:val="24"/>
        </w:rPr>
        <w:t>tarnybinę nuobaudą – pastabą.</w:t>
      </w:r>
    </w:p>
    <w:p w14:paraId="71CC6577" w14:textId="70A9D320" w:rsidR="001E313C" w:rsidRDefault="00EF0BE7" w:rsidP="00EF0BE7">
      <w:pPr>
        <w:pStyle w:val="Sraopastraipa"/>
        <w:numPr>
          <w:ilvl w:val="0"/>
          <w:numId w:val="2"/>
        </w:numPr>
        <w:tabs>
          <w:tab w:val="left" w:pos="993"/>
          <w:tab w:val="left" w:pos="1134"/>
        </w:tabs>
        <w:ind w:left="0" w:firstLine="709"/>
        <w:rPr>
          <w:rFonts w:ascii="Times New Roman" w:hAnsi="Times New Roman" w:cs="Times New Roman"/>
          <w:sz w:val="24"/>
          <w:szCs w:val="24"/>
        </w:rPr>
      </w:pPr>
      <w:r>
        <w:rPr>
          <w:rFonts w:ascii="Times New Roman" w:hAnsi="Times New Roman" w:cs="Times New Roman"/>
          <w:sz w:val="24"/>
          <w:szCs w:val="24"/>
        </w:rPr>
        <w:t>Vadovaudamasis</w:t>
      </w:r>
      <w:r w:rsidR="001E313C">
        <w:rPr>
          <w:rFonts w:ascii="Times New Roman" w:hAnsi="Times New Roman" w:cs="Times New Roman"/>
          <w:sz w:val="24"/>
          <w:szCs w:val="24"/>
        </w:rPr>
        <w:t xml:space="preserve"> Lietuvos vyriausiojo administracinio teismo praktik</w:t>
      </w:r>
      <w:r w:rsidR="0080076E">
        <w:rPr>
          <w:rFonts w:ascii="Times New Roman" w:hAnsi="Times New Roman" w:cs="Times New Roman"/>
          <w:sz w:val="24"/>
          <w:szCs w:val="24"/>
        </w:rPr>
        <w:t>a</w:t>
      </w:r>
      <w:r w:rsidR="001E313C">
        <w:rPr>
          <w:rFonts w:ascii="Times New Roman" w:hAnsi="Times New Roman" w:cs="Times New Roman"/>
          <w:sz w:val="24"/>
          <w:szCs w:val="24"/>
        </w:rPr>
        <w:t xml:space="preserve">, teismas pažymėjo, kad </w:t>
      </w:r>
      <w:r w:rsidR="001E313C" w:rsidRPr="001E313C">
        <w:rPr>
          <w:rFonts w:ascii="Times New Roman" w:hAnsi="Times New Roman" w:cs="Times New Roman"/>
          <w:sz w:val="24"/>
          <w:szCs w:val="24"/>
        </w:rPr>
        <w:t>Tarnybinio patikrinimo išvada ir Teikimas yra sudedamosios Įsakymo dalys, todėl vis</w:t>
      </w:r>
      <w:r>
        <w:rPr>
          <w:rFonts w:ascii="Times New Roman" w:hAnsi="Times New Roman" w:cs="Times New Roman"/>
          <w:sz w:val="24"/>
          <w:szCs w:val="24"/>
        </w:rPr>
        <w:t xml:space="preserve">us </w:t>
      </w:r>
      <w:r w:rsidR="001E313C" w:rsidRPr="001E313C">
        <w:rPr>
          <w:rFonts w:ascii="Times New Roman" w:hAnsi="Times New Roman" w:cs="Times New Roman"/>
          <w:sz w:val="24"/>
          <w:szCs w:val="24"/>
        </w:rPr>
        <w:t>dokument</w:t>
      </w:r>
      <w:r>
        <w:rPr>
          <w:rFonts w:ascii="Times New Roman" w:hAnsi="Times New Roman" w:cs="Times New Roman"/>
          <w:sz w:val="24"/>
          <w:szCs w:val="24"/>
        </w:rPr>
        <w:t>us</w:t>
      </w:r>
      <w:r w:rsidR="001E313C" w:rsidRPr="001E313C">
        <w:rPr>
          <w:rFonts w:ascii="Times New Roman" w:hAnsi="Times New Roman" w:cs="Times New Roman"/>
          <w:sz w:val="24"/>
          <w:szCs w:val="24"/>
        </w:rPr>
        <w:t xml:space="preserve"> vertin</w:t>
      </w:r>
      <w:r>
        <w:rPr>
          <w:rFonts w:ascii="Times New Roman" w:hAnsi="Times New Roman" w:cs="Times New Roman"/>
          <w:sz w:val="24"/>
          <w:szCs w:val="24"/>
        </w:rPr>
        <w:t>o</w:t>
      </w:r>
      <w:r w:rsidR="001E313C" w:rsidRPr="001E313C">
        <w:rPr>
          <w:rFonts w:ascii="Times New Roman" w:hAnsi="Times New Roman" w:cs="Times New Roman"/>
          <w:sz w:val="24"/>
          <w:szCs w:val="24"/>
        </w:rPr>
        <w:t xml:space="preserve"> kartu.</w:t>
      </w:r>
      <w:r>
        <w:rPr>
          <w:rFonts w:ascii="Times New Roman" w:hAnsi="Times New Roman" w:cs="Times New Roman"/>
          <w:sz w:val="24"/>
          <w:szCs w:val="24"/>
        </w:rPr>
        <w:t xml:space="preserve"> Įvertinęs minėtų dokumentų turinį, teismas sprendė, kad </w:t>
      </w:r>
      <w:r w:rsidR="001E313C" w:rsidRPr="00EF0BE7">
        <w:rPr>
          <w:rFonts w:ascii="Times New Roman" w:hAnsi="Times New Roman" w:cs="Times New Roman"/>
          <w:sz w:val="24"/>
          <w:szCs w:val="24"/>
        </w:rPr>
        <w:t>gal</w:t>
      </w:r>
      <w:r w:rsidR="004F2B61">
        <w:rPr>
          <w:rFonts w:ascii="Times New Roman" w:hAnsi="Times New Roman" w:cs="Times New Roman"/>
          <w:sz w:val="24"/>
          <w:szCs w:val="24"/>
        </w:rPr>
        <w:t>būt</w:t>
      </w:r>
      <w:r w:rsidR="001E313C" w:rsidRPr="00EF0BE7">
        <w:rPr>
          <w:rFonts w:ascii="Times New Roman" w:hAnsi="Times New Roman" w:cs="Times New Roman"/>
          <w:sz w:val="24"/>
          <w:szCs w:val="24"/>
        </w:rPr>
        <w:t xml:space="preserve"> padaryto tarnybinio nusižengimo tyrimo metu buvo išsamiai įvertintos tarnybinio patikrinimo metu nustatytos faktinės aplinkybės, atliktas gautų duomenų vertinimas, išnagrinėti visi tarnybinio nusižengimo sudėties elementai, argumentuotas atitinkamos tarnybinės nuobaudos rūšies pasirinkimas</w:t>
      </w:r>
      <w:r w:rsidRPr="00EF0BE7">
        <w:rPr>
          <w:rFonts w:ascii="Times New Roman" w:hAnsi="Times New Roman" w:cs="Times New Roman"/>
          <w:sz w:val="24"/>
          <w:szCs w:val="24"/>
        </w:rPr>
        <w:t xml:space="preserve">, todėl neturėjo </w:t>
      </w:r>
      <w:r w:rsidR="001E313C" w:rsidRPr="00EF0BE7">
        <w:rPr>
          <w:rFonts w:ascii="Times New Roman" w:hAnsi="Times New Roman" w:cs="Times New Roman"/>
          <w:sz w:val="24"/>
          <w:szCs w:val="24"/>
        </w:rPr>
        <w:t>pagrindo nesutikti su atsakov</w:t>
      </w:r>
      <w:r w:rsidRPr="00EF0BE7">
        <w:rPr>
          <w:rFonts w:ascii="Times New Roman" w:hAnsi="Times New Roman" w:cs="Times New Roman"/>
          <w:sz w:val="24"/>
          <w:szCs w:val="24"/>
        </w:rPr>
        <w:t>o</w:t>
      </w:r>
      <w:r w:rsidR="001E313C" w:rsidRPr="00EF0BE7">
        <w:rPr>
          <w:rFonts w:ascii="Times New Roman" w:hAnsi="Times New Roman" w:cs="Times New Roman"/>
          <w:sz w:val="24"/>
          <w:szCs w:val="24"/>
        </w:rPr>
        <w:t xml:space="preserve"> nustatytomis aplinkybėmis ir padarytomis išvadomis.</w:t>
      </w:r>
    </w:p>
    <w:p w14:paraId="37EE7056" w14:textId="732F9DBD" w:rsidR="00EF0BE7" w:rsidRDefault="00EF0BE7" w:rsidP="00EF0BE7">
      <w:pPr>
        <w:pStyle w:val="Sraopastraipa"/>
        <w:numPr>
          <w:ilvl w:val="0"/>
          <w:numId w:val="2"/>
        </w:numPr>
        <w:tabs>
          <w:tab w:val="left" w:pos="993"/>
          <w:tab w:val="left" w:pos="1134"/>
        </w:tabs>
        <w:ind w:left="0" w:firstLine="709"/>
        <w:rPr>
          <w:rFonts w:ascii="Times New Roman" w:hAnsi="Times New Roman" w:cs="Times New Roman"/>
          <w:sz w:val="24"/>
          <w:szCs w:val="24"/>
        </w:rPr>
      </w:pPr>
      <w:r>
        <w:rPr>
          <w:rFonts w:ascii="Times New Roman" w:hAnsi="Times New Roman" w:cs="Times New Roman"/>
          <w:sz w:val="24"/>
          <w:szCs w:val="24"/>
        </w:rPr>
        <w:lastRenderedPageBreak/>
        <w:t>Teismas akcentavo, kad p</w:t>
      </w:r>
      <w:r w:rsidRPr="00EF0BE7">
        <w:rPr>
          <w:rFonts w:ascii="Times New Roman" w:hAnsi="Times New Roman" w:cs="Times New Roman"/>
          <w:sz w:val="24"/>
          <w:szCs w:val="24"/>
        </w:rPr>
        <w:t>areiškėja neneigia, jog priimant ginčo procesinį sprendimą ikiteisminiame tyrime Nr. 01-1-26702-22 buvo pažeistos BK 38 straipsnio 2 dalies ir BPK</w:t>
      </w:r>
      <w:r w:rsidR="00F1327C">
        <w:rPr>
          <w:rFonts w:ascii="Times New Roman" w:hAnsi="Times New Roman" w:cs="Times New Roman"/>
          <w:sz w:val="24"/>
          <w:szCs w:val="24"/>
        </w:rPr>
        <w:t> </w:t>
      </w:r>
      <w:r w:rsidRPr="00EF0BE7">
        <w:rPr>
          <w:rFonts w:ascii="Times New Roman" w:hAnsi="Times New Roman" w:cs="Times New Roman"/>
          <w:sz w:val="24"/>
          <w:szCs w:val="24"/>
        </w:rPr>
        <w:t>212</w:t>
      </w:r>
      <w:r>
        <w:rPr>
          <w:rFonts w:ascii="Times New Roman" w:hAnsi="Times New Roman" w:cs="Times New Roman"/>
          <w:sz w:val="24"/>
          <w:szCs w:val="24"/>
        </w:rPr>
        <w:t> </w:t>
      </w:r>
      <w:r w:rsidRPr="00EF0BE7">
        <w:rPr>
          <w:rFonts w:ascii="Times New Roman" w:hAnsi="Times New Roman" w:cs="Times New Roman"/>
          <w:sz w:val="24"/>
          <w:szCs w:val="24"/>
        </w:rPr>
        <w:t xml:space="preserve">straipsnio 1 dalies 5 punkto nuostatos. </w:t>
      </w:r>
      <w:r w:rsidR="0080076E">
        <w:rPr>
          <w:rFonts w:ascii="Times New Roman" w:hAnsi="Times New Roman" w:cs="Times New Roman"/>
          <w:sz w:val="24"/>
          <w:szCs w:val="24"/>
        </w:rPr>
        <w:t>Į</w:t>
      </w:r>
      <w:r>
        <w:rPr>
          <w:rFonts w:ascii="Times New Roman" w:hAnsi="Times New Roman" w:cs="Times New Roman"/>
          <w:sz w:val="24"/>
          <w:szCs w:val="24"/>
        </w:rPr>
        <w:t>vertin</w:t>
      </w:r>
      <w:r w:rsidR="0080076E">
        <w:rPr>
          <w:rFonts w:ascii="Times New Roman" w:hAnsi="Times New Roman" w:cs="Times New Roman"/>
          <w:sz w:val="24"/>
          <w:szCs w:val="24"/>
        </w:rPr>
        <w:t xml:space="preserve">ęs, </w:t>
      </w:r>
      <w:r>
        <w:rPr>
          <w:rFonts w:ascii="Times New Roman" w:hAnsi="Times New Roman" w:cs="Times New Roman"/>
          <w:sz w:val="24"/>
          <w:szCs w:val="24"/>
        </w:rPr>
        <w:t xml:space="preserve">jog </w:t>
      </w:r>
      <w:r w:rsidRPr="00EF0BE7">
        <w:rPr>
          <w:rFonts w:ascii="Times New Roman" w:hAnsi="Times New Roman" w:cs="Times New Roman"/>
          <w:sz w:val="24"/>
          <w:szCs w:val="24"/>
        </w:rPr>
        <w:t>pareiškėja veikė aiškiai apibrėžtoje teisinėje srityje, esant imperatyviam įstatymo reikalavimui veikti išimtinai vienu būdu,</w:t>
      </w:r>
      <w:r w:rsidR="0080076E">
        <w:rPr>
          <w:rFonts w:ascii="Times New Roman" w:hAnsi="Times New Roman" w:cs="Times New Roman"/>
          <w:sz w:val="24"/>
          <w:szCs w:val="24"/>
        </w:rPr>
        <w:t xml:space="preserve"> teismas</w:t>
      </w:r>
      <w:r w:rsidRPr="00EF0BE7">
        <w:rPr>
          <w:rFonts w:ascii="Times New Roman" w:hAnsi="Times New Roman" w:cs="Times New Roman"/>
          <w:sz w:val="24"/>
          <w:szCs w:val="24"/>
        </w:rPr>
        <w:t xml:space="preserve"> </w:t>
      </w:r>
      <w:r w:rsidR="0080076E">
        <w:rPr>
          <w:rFonts w:ascii="Times New Roman" w:hAnsi="Times New Roman" w:cs="Times New Roman"/>
          <w:sz w:val="24"/>
          <w:szCs w:val="24"/>
        </w:rPr>
        <w:t xml:space="preserve">sprendė, kad </w:t>
      </w:r>
      <w:r w:rsidRPr="00EF0BE7">
        <w:rPr>
          <w:rFonts w:ascii="Times New Roman" w:hAnsi="Times New Roman" w:cs="Times New Roman"/>
          <w:sz w:val="24"/>
          <w:szCs w:val="24"/>
        </w:rPr>
        <w:t>pagrįstai jos padarytas įstatymo pažeidimas nebuvo priskirtas neatsargios teisės taikymo klaidos atvejams</w:t>
      </w:r>
      <w:r w:rsidR="0080076E">
        <w:rPr>
          <w:rFonts w:ascii="Times New Roman" w:hAnsi="Times New Roman" w:cs="Times New Roman"/>
          <w:sz w:val="24"/>
          <w:szCs w:val="24"/>
        </w:rPr>
        <w:t>, o k</w:t>
      </w:r>
      <w:r w:rsidRPr="00EF0BE7">
        <w:rPr>
          <w:rFonts w:ascii="Times New Roman" w:hAnsi="Times New Roman" w:cs="Times New Roman"/>
          <w:sz w:val="24"/>
          <w:szCs w:val="24"/>
        </w:rPr>
        <w:t xml:space="preserve">adangi pareiškėjos padarytas įstatymo pažeidimas negalėjo būti įvertintas kaip neatsargi teisės taikymo klaida, </w:t>
      </w:r>
      <w:r>
        <w:rPr>
          <w:rFonts w:ascii="Times New Roman" w:hAnsi="Times New Roman" w:cs="Times New Roman"/>
          <w:sz w:val="24"/>
          <w:szCs w:val="24"/>
        </w:rPr>
        <w:t>teismas</w:t>
      </w:r>
      <w:r w:rsidR="0080076E">
        <w:rPr>
          <w:rFonts w:ascii="Times New Roman" w:hAnsi="Times New Roman" w:cs="Times New Roman"/>
          <w:sz w:val="24"/>
          <w:szCs w:val="24"/>
        </w:rPr>
        <w:t xml:space="preserve"> darė išvadą</w:t>
      </w:r>
      <w:r>
        <w:rPr>
          <w:rFonts w:ascii="Times New Roman" w:hAnsi="Times New Roman" w:cs="Times New Roman"/>
          <w:sz w:val="24"/>
          <w:szCs w:val="24"/>
        </w:rPr>
        <w:t xml:space="preserve">, </w:t>
      </w:r>
      <w:r w:rsidR="004F2B61">
        <w:rPr>
          <w:rFonts w:ascii="Times New Roman" w:hAnsi="Times New Roman" w:cs="Times New Roman"/>
          <w:sz w:val="24"/>
          <w:szCs w:val="24"/>
        </w:rPr>
        <w:t xml:space="preserve">jog </w:t>
      </w:r>
      <w:r w:rsidRPr="00EF0BE7">
        <w:rPr>
          <w:rFonts w:ascii="Times New Roman" w:hAnsi="Times New Roman" w:cs="Times New Roman"/>
          <w:sz w:val="24"/>
          <w:szCs w:val="24"/>
        </w:rPr>
        <w:t xml:space="preserve">pagrįstai konstatuota, </w:t>
      </w:r>
      <w:r w:rsidR="004F2B61">
        <w:rPr>
          <w:rFonts w:ascii="Times New Roman" w:hAnsi="Times New Roman" w:cs="Times New Roman"/>
          <w:sz w:val="24"/>
          <w:szCs w:val="24"/>
        </w:rPr>
        <w:t>kad</w:t>
      </w:r>
      <w:r w:rsidRPr="00EF0BE7">
        <w:rPr>
          <w:rFonts w:ascii="Times New Roman" w:hAnsi="Times New Roman" w:cs="Times New Roman"/>
          <w:sz w:val="24"/>
          <w:szCs w:val="24"/>
        </w:rPr>
        <w:t xml:space="preserve"> pareiškėja pareigas netinkamai atliko tyčia.</w:t>
      </w:r>
    </w:p>
    <w:p w14:paraId="745469AE" w14:textId="1FADE1BA" w:rsidR="00EF0BE7" w:rsidRDefault="00EF0BE7" w:rsidP="00EF0BE7">
      <w:pPr>
        <w:pStyle w:val="Sraopastraipa"/>
        <w:numPr>
          <w:ilvl w:val="0"/>
          <w:numId w:val="2"/>
        </w:numPr>
        <w:tabs>
          <w:tab w:val="left" w:pos="993"/>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Teismas pažymėjo, kad </w:t>
      </w:r>
      <w:r w:rsidRPr="00EF0BE7">
        <w:rPr>
          <w:rFonts w:ascii="Times New Roman" w:hAnsi="Times New Roman" w:cs="Times New Roman"/>
          <w:sz w:val="24"/>
          <w:szCs w:val="24"/>
        </w:rPr>
        <w:t>nagrinėjamu atveju matyti, jog įstatymo pažeidimas pripažintas šiurkščiu, įvertinus tai, kad pareiškėja pareigas netinkamai atliko tyčia, jog kilo neigiamos pasekmės</w:t>
      </w:r>
      <w:r w:rsidR="0080076E">
        <w:rPr>
          <w:rFonts w:ascii="Times New Roman" w:hAnsi="Times New Roman" w:cs="Times New Roman"/>
          <w:sz w:val="24"/>
          <w:szCs w:val="24"/>
        </w:rPr>
        <w:t xml:space="preserve">, t. y. </w:t>
      </w:r>
      <w:r w:rsidRPr="00EF0BE7">
        <w:rPr>
          <w:rFonts w:ascii="Times New Roman" w:hAnsi="Times New Roman" w:cs="Times New Roman"/>
          <w:sz w:val="24"/>
          <w:szCs w:val="24"/>
        </w:rPr>
        <w:t>dėl pareiškėjos priimto neteisėto sprendimo kelias tyčines, smurtines nusikalstamas veikas padaręs asmuo išvengė atsakomybės, buvo diskredituotas prokuratūros, kaip institucijos, padedančios vykdyti teisingumą, autoritetas. Kadangi administracinės bylos nagrinėjimo dalyku nėra Klaipėdos apylinkės teismo teisėjos atliktų veiksmų vertinimas, teismas vertino, kad tai nedaro įtakos pareiškėjos veiksmų vertinimui tarnybinio pažeidimo aspektu.</w:t>
      </w:r>
    </w:p>
    <w:p w14:paraId="4EB9C285" w14:textId="727367DA" w:rsidR="00EF0BE7" w:rsidRPr="00B93591" w:rsidRDefault="00EF0BE7" w:rsidP="00B93591">
      <w:pPr>
        <w:pStyle w:val="Sraopastraipa"/>
        <w:numPr>
          <w:ilvl w:val="0"/>
          <w:numId w:val="2"/>
        </w:numPr>
        <w:tabs>
          <w:tab w:val="left" w:pos="993"/>
          <w:tab w:val="left" w:pos="1134"/>
        </w:tabs>
        <w:ind w:left="0" w:firstLine="709"/>
        <w:rPr>
          <w:rFonts w:ascii="Times New Roman" w:hAnsi="Times New Roman" w:cs="Times New Roman"/>
          <w:sz w:val="24"/>
          <w:szCs w:val="24"/>
        </w:rPr>
      </w:pPr>
      <w:r w:rsidRPr="00EF0BE7">
        <w:rPr>
          <w:rFonts w:ascii="Times New Roman" w:hAnsi="Times New Roman" w:cs="Times New Roman"/>
          <w:sz w:val="24"/>
          <w:szCs w:val="24"/>
        </w:rPr>
        <w:t>Nors pareiškėja neigė</w:t>
      </w:r>
      <w:r w:rsidR="004F2B61">
        <w:rPr>
          <w:rFonts w:ascii="Times New Roman" w:hAnsi="Times New Roman" w:cs="Times New Roman"/>
          <w:sz w:val="24"/>
          <w:szCs w:val="24"/>
        </w:rPr>
        <w:t xml:space="preserve"> </w:t>
      </w:r>
      <w:r w:rsidRPr="00EF0BE7">
        <w:rPr>
          <w:rFonts w:ascii="Times New Roman" w:hAnsi="Times New Roman" w:cs="Times New Roman"/>
          <w:sz w:val="24"/>
          <w:szCs w:val="24"/>
        </w:rPr>
        <w:t xml:space="preserve">dėl padaryto pažeidimo kilusias neigiamas pasekmes, teismas sprendė, </w:t>
      </w:r>
      <w:r w:rsidR="0080076E">
        <w:rPr>
          <w:rFonts w:ascii="Times New Roman" w:hAnsi="Times New Roman" w:cs="Times New Roman"/>
          <w:sz w:val="24"/>
          <w:szCs w:val="24"/>
        </w:rPr>
        <w:t xml:space="preserve">jog </w:t>
      </w:r>
      <w:r w:rsidRPr="00EF0BE7">
        <w:rPr>
          <w:rFonts w:ascii="Times New Roman" w:hAnsi="Times New Roman" w:cs="Times New Roman"/>
          <w:sz w:val="24"/>
          <w:szCs w:val="24"/>
        </w:rPr>
        <w:t xml:space="preserve">nagrinėjamu atveju matyti, </w:t>
      </w:r>
      <w:r w:rsidR="0080076E">
        <w:rPr>
          <w:rFonts w:ascii="Times New Roman" w:hAnsi="Times New Roman" w:cs="Times New Roman"/>
          <w:sz w:val="24"/>
          <w:szCs w:val="24"/>
        </w:rPr>
        <w:t>kad</w:t>
      </w:r>
      <w:r w:rsidRPr="00EF0BE7">
        <w:rPr>
          <w:rFonts w:ascii="Times New Roman" w:hAnsi="Times New Roman" w:cs="Times New Roman"/>
          <w:sz w:val="24"/>
          <w:szCs w:val="24"/>
        </w:rPr>
        <w:t xml:space="preserve"> ikiteisminis tyrimas buvo atnaujintas po Įsakymo priėmimo ir ne dėl aiškiai netinkamo baudžiamojo įstatymo pritaikymo, o gavus nukentėjusiojo </w:t>
      </w:r>
      <w:bookmarkStart w:id="37" w:name="Buk_3"/>
      <w:r w:rsidR="002D0325" w:rsidRPr="009F46BC">
        <w:rPr>
          <w:rFonts w:ascii="Times New Roman" w:hAnsi="Times New Roman" w:cs="Times New Roman"/>
          <w:sz w:val="24"/>
          <w:szCs w:val="24"/>
        </w:rPr>
        <w:t xml:space="preserve">D. S. </w:t>
      </w:r>
      <w:bookmarkEnd w:id="37"/>
      <w:r w:rsidRPr="00EF0BE7">
        <w:rPr>
          <w:rFonts w:ascii="Times New Roman" w:hAnsi="Times New Roman" w:cs="Times New Roman"/>
          <w:sz w:val="24"/>
          <w:szCs w:val="24"/>
        </w:rPr>
        <w:t>prašymą.</w:t>
      </w:r>
      <w:r w:rsidR="00E6404B">
        <w:rPr>
          <w:rFonts w:ascii="Times New Roman" w:hAnsi="Times New Roman" w:cs="Times New Roman"/>
          <w:sz w:val="24"/>
          <w:szCs w:val="24"/>
        </w:rPr>
        <w:t xml:space="preserve"> </w:t>
      </w:r>
      <w:r w:rsidR="00E6404B" w:rsidRPr="00E6404B">
        <w:rPr>
          <w:rFonts w:ascii="Times New Roman" w:hAnsi="Times New Roman" w:cs="Times New Roman"/>
          <w:sz w:val="24"/>
          <w:szCs w:val="24"/>
        </w:rPr>
        <w:t xml:space="preserve">Teismas vertino, </w:t>
      </w:r>
      <w:r w:rsidR="0080076E">
        <w:rPr>
          <w:rFonts w:ascii="Times New Roman" w:hAnsi="Times New Roman" w:cs="Times New Roman"/>
          <w:sz w:val="24"/>
          <w:szCs w:val="24"/>
        </w:rPr>
        <w:t xml:space="preserve">jog </w:t>
      </w:r>
      <w:r w:rsidR="00E6404B" w:rsidRPr="00E6404B">
        <w:rPr>
          <w:rFonts w:ascii="Times New Roman" w:hAnsi="Times New Roman" w:cs="Times New Roman"/>
          <w:sz w:val="24"/>
          <w:szCs w:val="24"/>
        </w:rPr>
        <w:t>n</w:t>
      </w:r>
      <w:r w:rsidRPr="00E6404B">
        <w:rPr>
          <w:rFonts w:ascii="Times New Roman" w:hAnsi="Times New Roman" w:cs="Times New Roman"/>
          <w:sz w:val="24"/>
          <w:szCs w:val="24"/>
        </w:rPr>
        <w:t xml:space="preserve">agrinėjamu atveju nepaneigta, </w:t>
      </w:r>
      <w:r w:rsidR="0080076E">
        <w:rPr>
          <w:rFonts w:ascii="Times New Roman" w:hAnsi="Times New Roman" w:cs="Times New Roman"/>
          <w:sz w:val="24"/>
          <w:szCs w:val="24"/>
        </w:rPr>
        <w:t xml:space="preserve">kad </w:t>
      </w:r>
      <w:r w:rsidRPr="00E6404B">
        <w:rPr>
          <w:rFonts w:ascii="Times New Roman" w:hAnsi="Times New Roman" w:cs="Times New Roman"/>
          <w:sz w:val="24"/>
          <w:szCs w:val="24"/>
        </w:rPr>
        <w:t>informacija apie pareiškėjos priimtą procesinį sprendimą ikiteisminiame tyrime Nr. 01-1-26702-22 tapo žinoma jos kolegoms, teismui ir proceso dalyviams.</w:t>
      </w:r>
      <w:r w:rsidR="00E6404B">
        <w:rPr>
          <w:rFonts w:ascii="Times New Roman" w:hAnsi="Times New Roman" w:cs="Times New Roman"/>
          <w:sz w:val="24"/>
          <w:szCs w:val="24"/>
        </w:rPr>
        <w:t xml:space="preserve"> Teismas</w:t>
      </w:r>
      <w:r w:rsidR="00B93591">
        <w:rPr>
          <w:rFonts w:ascii="Times New Roman" w:hAnsi="Times New Roman" w:cs="Times New Roman"/>
          <w:sz w:val="24"/>
          <w:szCs w:val="24"/>
        </w:rPr>
        <w:t xml:space="preserve"> taip pat</w:t>
      </w:r>
      <w:r w:rsidR="00E6404B">
        <w:rPr>
          <w:rFonts w:ascii="Times New Roman" w:hAnsi="Times New Roman" w:cs="Times New Roman"/>
          <w:sz w:val="24"/>
          <w:szCs w:val="24"/>
        </w:rPr>
        <w:t xml:space="preserve"> akcentavo, </w:t>
      </w:r>
      <w:r w:rsidR="00B93591">
        <w:rPr>
          <w:rFonts w:ascii="Times New Roman" w:hAnsi="Times New Roman" w:cs="Times New Roman"/>
          <w:sz w:val="24"/>
          <w:szCs w:val="24"/>
        </w:rPr>
        <w:t xml:space="preserve">jog </w:t>
      </w:r>
      <w:r w:rsidR="00E6404B" w:rsidRPr="00E6404B">
        <w:rPr>
          <w:rFonts w:ascii="Times New Roman" w:hAnsi="Times New Roman" w:cs="Times New Roman"/>
          <w:sz w:val="24"/>
          <w:szCs w:val="24"/>
        </w:rPr>
        <w:t>b</w:t>
      </w:r>
      <w:r w:rsidRPr="00E6404B">
        <w:rPr>
          <w:rFonts w:ascii="Times New Roman" w:hAnsi="Times New Roman" w:cs="Times New Roman"/>
          <w:sz w:val="24"/>
          <w:szCs w:val="24"/>
        </w:rPr>
        <w:t xml:space="preserve">ylos duomenimis, pareiškėja prokurore dirba nuo 2000 metų. Kadangi veikdama aiškiai apibrėžtoje teisinėje srityje, esant imperatyviam įstatymo reikalavimui veikti išimtinai vienu būdu, pareiškėja priėmė akivaizdžiai neteisėtą sprendimą, kuris sukėlė neigiamas pasekmes, </w:t>
      </w:r>
      <w:r w:rsidR="00E6404B">
        <w:rPr>
          <w:rFonts w:ascii="Times New Roman" w:hAnsi="Times New Roman" w:cs="Times New Roman"/>
          <w:sz w:val="24"/>
          <w:szCs w:val="24"/>
        </w:rPr>
        <w:t xml:space="preserve">teismas konstatavo, kad </w:t>
      </w:r>
      <w:r w:rsidRPr="00E6404B">
        <w:rPr>
          <w:rFonts w:ascii="Times New Roman" w:hAnsi="Times New Roman" w:cs="Times New Roman"/>
          <w:sz w:val="24"/>
          <w:szCs w:val="24"/>
        </w:rPr>
        <w:t xml:space="preserve">buvo pagrindas pareiškėjos netinkamą pareigų atlikimą vertinti kaip tarnybinį pažeidimą ir taikyti </w:t>
      </w:r>
      <w:r w:rsidR="00E6404B" w:rsidRPr="00E6404B">
        <w:rPr>
          <w:rFonts w:ascii="Times New Roman" w:hAnsi="Times New Roman" w:cs="Times New Roman"/>
          <w:sz w:val="24"/>
          <w:szCs w:val="24"/>
        </w:rPr>
        <w:t xml:space="preserve">jai </w:t>
      </w:r>
      <w:r w:rsidRPr="00E6404B">
        <w:rPr>
          <w:rFonts w:ascii="Times New Roman" w:hAnsi="Times New Roman" w:cs="Times New Roman"/>
          <w:sz w:val="24"/>
          <w:szCs w:val="24"/>
        </w:rPr>
        <w:t>tarnybinę atsakomybę.</w:t>
      </w:r>
      <w:r w:rsidR="00B93591">
        <w:rPr>
          <w:rFonts w:ascii="Times New Roman" w:hAnsi="Times New Roman" w:cs="Times New Roman"/>
          <w:sz w:val="24"/>
          <w:szCs w:val="24"/>
        </w:rPr>
        <w:t xml:space="preserve"> </w:t>
      </w:r>
      <w:r w:rsidR="00E6404B" w:rsidRPr="00B93591">
        <w:rPr>
          <w:rFonts w:ascii="Times New Roman" w:hAnsi="Times New Roman" w:cs="Times New Roman"/>
          <w:sz w:val="24"/>
          <w:szCs w:val="24"/>
        </w:rPr>
        <w:t>Teismas nurodė, kad nagrinėjamu atveju akivaizdu, jog pareiškėja suvokė, kokias teisines pasekmes sukels jos priimtas sprendimas jį patvirtinus ikiteisminio tyrimo teisėjui, todėl</w:t>
      </w:r>
      <w:r w:rsidR="00B93591">
        <w:rPr>
          <w:rFonts w:ascii="Times New Roman" w:hAnsi="Times New Roman" w:cs="Times New Roman"/>
          <w:sz w:val="24"/>
          <w:szCs w:val="24"/>
        </w:rPr>
        <w:t xml:space="preserve"> sprendė, kad</w:t>
      </w:r>
      <w:r w:rsidR="00E6404B" w:rsidRPr="00B93591">
        <w:rPr>
          <w:rFonts w:ascii="Times New Roman" w:hAnsi="Times New Roman" w:cs="Times New Roman"/>
          <w:sz w:val="24"/>
          <w:szCs w:val="24"/>
        </w:rPr>
        <w:t xml:space="preserve"> jai atsakomybė kyla už sąmoningą pasirinkimą veikti jos pasirinktu būdu – nesilaikyti imperatyvių teisės aktų reikalavimų. Teismas sutiko su atsakovu, kad toks pareiškėjos veikimas savaime sumenkino prokuratūros, kaip institucijos, padedančios užtikrinti teisėtumą ir teismui vykdyti teisingumą, autoritetą, kuris negali būti toleruojamas.</w:t>
      </w:r>
    </w:p>
    <w:p w14:paraId="034A3E0A" w14:textId="19356689" w:rsidR="00EF0BE7" w:rsidRDefault="00E6404B" w:rsidP="00E6404B">
      <w:pPr>
        <w:pStyle w:val="Sraopastraipa"/>
        <w:numPr>
          <w:ilvl w:val="0"/>
          <w:numId w:val="2"/>
        </w:numPr>
        <w:tabs>
          <w:tab w:val="left" w:pos="993"/>
          <w:tab w:val="left" w:pos="1134"/>
        </w:tabs>
        <w:ind w:left="0" w:firstLine="709"/>
        <w:rPr>
          <w:rFonts w:ascii="Times New Roman" w:hAnsi="Times New Roman" w:cs="Times New Roman"/>
          <w:sz w:val="24"/>
          <w:szCs w:val="24"/>
        </w:rPr>
      </w:pPr>
      <w:r w:rsidRPr="00E6404B">
        <w:rPr>
          <w:rFonts w:ascii="Times New Roman" w:hAnsi="Times New Roman" w:cs="Times New Roman"/>
          <w:sz w:val="24"/>
          <w:szCs w:val="24"/>
        </w:rPr>
        <w:t>Vadovaudamasis ginčui aktualiu teisiniu reguliavimu ir Lietuvos vyriausiojo administracinio teismo praktika,</w:t>
      </w:r>
      <w:r>
        <w:rPr>
          <w:rFonts w:ascii="Times New Roman" w:hAnsi="Times New Roman" w:cs="Times New Roman"/>
          <w:sz w:val="24"/>
          <w:szCs w:val="24"/>
        </w:rPr>
        <w:t xml:space="preserve"> teismas pažymėjo, jog </w:t>
      </w:r>
      <w:r w:rsidRPr="00E6404B">
        <w:rPr>
          <w:rFonts w:ascii="Times New Roman" w:hAnsi="Times New Roman" w:cs="Times New Roman"/>
          <w:sz w:val="24"/>
          <w:szCs w:val="24"/>
        </w:rPr>
        <w:t xml:space="preserve">Įsakymu pareiškėjai </w:t>
      </w:r>
      <w:r>
        <w:rPr>
          <w:rFonts w:ascii="Times New Roman" w:hAnsi="Times New Roman" w:cs="Times New Roman"/>
          <w:sz w:val="24"/>
          <w:szCs w:val="24"/>
        </w:rPr>
        <w:t xml:space="preserve">buvo </w:t>
      </w:r>
      <w:r w:rsidRPr="00E6404B">
        <w:rPr>
          <w:rFonts w:ascii="Times New Roman" w:hAnsi="Times New Roman" w:cs="Times New Roman"/>
          <w:sz w:val="24"/>
          <w:szCs w:val="24"/>
        </w:rPr>
        <w:t>paskirta švelniausia tarnybinė nuobauda – pastaba.</w:t>
      </w:r>
      <w:r>
        <w:rPr>
          <w:rFonts w:ascii="Times New Roman" w:hAnsi="Times New Roman" w:cs="Times New Roman"/>
          <w:sz w:val="24"/>
          <w:szCs w:val="24"/>
        </w:rPr>
        <w:t xml:space="preserve"> Įvertinęs </w:t>
      </w:r>
      <w:r w:rsidRPr="00E6404B">
        <w:rPr>
          <w:rFonts w:ascii="Times New Roman" w:hAnsi="Times New Roman" w:cs="Times New Roman"/>
          <w:sz w:val="24"/>
          <w:szCs w:val="24"/>
        </w:rPr>
        <w:t>padaryto tarnybinio pažeidimo pobūdį, jo padarymo aplinkybes, priežastis, pareiškėjos kaltės formą, pažeidimo sukeltas neigiamas pasekmes</w:t>
      </w:r>
      <w:r w:rsidR="00B93591">
        <w:rPr>
          <w:rFonts w:ascii="Times New Roman" w:hAnsi="Times New Roman" w:cs="Times New Roman"/>
          <w:sz w:val="24"/>
          <w:szCs w:val="24"/>
        </w:rPr>
        <w:t xml:space="preserve"> ir</w:t>
      </w:r>
      <w:r w:rsidRPr="00E6404B">
        <w:rPr>
          <w:rFonts w:ascii="Times New Roman" w:hAnsi="Times New Roman" w:cs="Times New Roman"/>
          <w:sz w:val="24"/>
          <w:szCs w:val="24"/>
        </w:rPr>
        <w:t xml:space="preserve"> kitas svarbias aplinkybes, teismas darė išvadą, kad pareiškėjai paskirta tarnybinė nuobauda yra adekvati ir proporcinga padarytam tarnybiniam pažeidimui, atitinka protingumo ir teisingumo kriterijus</w:t>
      </w:r>
      <w:r>
        <w:rPr>
          <w:rFonts w:ascii="Times New Roman" w:hAnsi="Times New Roman" w:cs="Times New Roman"/>
          <w:sz w:val="24"/>
          <w:szCs w:val="24"/>
        </w:rPr>
        <w:t xml:space="preserve">. Teismas taip pat nurodė, kad </w:t>
      </w:r>
      <w:r w:rsidRPr="00E6404B">
        <w:rPr>
          <w:rFonts w:ascii="Times New Roman" w:hAnsi="Times New Roman" w:cs="Times New Roman"/>
          <w:sz w:val="24"/>
          <w:szCs w:val="24"/>
        </w:rPr>
        <w:t xml:space="preserve">tarnybinis patikrinimas </w:t>
      </w:r>
      <w:r w:rsidR="00B93591">
        <w:rPr>
          <w:rFonts w:ascii="Times New Roman" w:hAnsi="Times New Roman" w:cs="Times New Roman"/>
          <w:sz w:val="24"/>
          <w:szCs w:val="24"/>
        </w:rPr>
        <w:t xml:space="preserve">buvo </w:t>
      </w:r>
      <w:r w:rsidRPr="00E6404B">
        <w:rPr>
          <w:rFonts w:ascii="Times New Roman" w:hAnsi="Times New Roman" w:cs="Times New Roman"/>
          <w:sz w:val="24"/>
          <w:szCs w:val="24"/>
        </w:rPr>
        <w:t>atliktas nuodugniai ir išsamiai, o Tarnybinio patikrinimo išvada pagrįsta byloje nustatytomis faktinėmis aplinkybėmis ir teisės aktų nuostatomis</w:t>
      </w:r>
      <w:r>
        <w:rPr>
          <w:rFonts w:ascii="Times New Roman" w:hAnsi="Times New Roman" w:cs="Times New Roman"/>
          <w:sz w:val="24"/>
          <w:szCs w:val="24"/>
        </w:rPr>
        <w:t>, be to, n</w:t>
      </w:r>
      <w:r w:rsidRPr="00E6404B">
        <w:rPr>
          <w:rFonts w:ascii="Times New Roman" w:hAnsi="Times New Roman" w:cs="Times New Roman"/>
          <w:sz w:val="24"/>
          <w:szCs w:val="24"/>
        </w:rPr>
        <w:t>enustatyta, jog atliekant tarnybinį patikrinimą ir pareiškėjai skiriant tarnybinę nuobaudą – pastabą, būtų nepaisyta minėtų teisės aktų ir teisės principų ar administracinių teismų praktikoje pateiktų aktualių išaiškinimų bei padaryta esminių procedūrinių pažeidimų.</w:t>
      </w:r>
    </w:p>
    <w:p w14:paraId="3DCA8DCD" w14:textId="6FA7E891" w:rsidR="00202C58" w:rsidRDefault="00E6404B" w:rsidP="00B93591">
      <w:pPr>
        <w:pStyle w:val="Sraopastraipa"/>
        <w:numPr>
          <w:ilvl w:val="0"/>
          <w:numId w:val="2"/>
        </w:numPr>
        <w:tabs>
          <w:tab w:val="left" w:pos="993"/>
          <w:tab w:val="left" w:pos="1134"/>
        </w:tabs>
        <w:ind w:left="0" w:firstLine="709"/>
        <w:rPr>
          <w:rFonts w:ascii="Times New Roman" w:hAnsi="Times New Roman" w:cs="Times New Roman"/>
          <w:sz w:val="24"/>
          <w:szCs w:val="24"/>
        </w:rPr>
      </w:pPr>
      <w:r>
        <w:rPr>
          <w:rFonts w:ascii="Times New Roman" w:hAnsi="Times New Roman" w:cs="Times New Roman"/>
          <w:sz w:val="24"/>
          <w:szCs w:val="24"/>
        </w:rPr>
        <w:t>Kadangi pareiškėjos skundas netenkintas, teismas sprendė, kad ji</w:t>
      </w:r>
      <w:r w:rsidRPr="00E6404B">
        <w:rPr>
          <w:rFonts w:ascii="Times New Roman" w:hAnsi="Times New Roman" w:cs="Times New Roman"/>
          <w:sz w:val="24"/>
          <w:szCs w:val="24"/>
        </w:rPr>
        <w:t xml:space="preserve"> neįgijo teisės į patirtų bylinėjimosi išlaidų atlyginimo priteisimą</w:t>
      </w:r>
      <w:r>
        <w:rPr>
          <w:rFonts w:ascii="Times New Roman" w:hAnsi="Times New Roman" w:cs="Times New Roman"/>
          <w:sz w:val="24"/>
          <w:szCs w:val="24"/>
        </w:rPr>
        <w:t>.</w:t>
      </w:r>
    </w:p>
    <w:p w14:paraId="538BB144" w14:textId="77777777" w:rsidR="00B93591" w:rsidRPr="00B93591" w:rsidRDefault="00B93591" w:rsidP="00B93591">
      <w:pPr>
        <w:tabs>
          <w:tab w:val="left" w:pos="993"/>
          <w:tab w:val="left" w:pos="1134"/>
        </w:tabs>
        <w:ind w:firstLine="0"/>
        <w:rPr>
          <w:rFonts w:ascii="Times New Roman" w:hAnsi="Times New Roman" w:cs="Times New Roman"/>
          <w:sz w:val="24"/>
          <w:szCs w:val="24"/>
        </w:rPr>
      </w:pPr>
    </w:p>
    <w:p w14:paraId="5A7169D9" w14:textId="77777777" w:rsidR="003D28F8" w:rsidRPr="00561A5C" w:rsidRDefault="003D28F8" w:rsidP="002E2C15">
      <w:pPr>
        <w:ind w:firstLine="0"/>
        <w:jc w:val="center"/>
        <w:rPr>
          <w:rFonts w:ascii="Times New Roman" w:hAnsi="Times New Roman" w:cs="Times New Roman"/>
          <w:sz w:val="24"/>
          <w:szCs w:val="24"/>
        </w:rPr>
      </w:pPr>
      <w:r w:rsidRPr="00561A5C">
        <w:rPr>
          <w:rFonts w:ascii="Times New Roman" w:hAnsi="Times New Roman" w:cs="Times New Roman"/>
          <w:sz w:val="24"/>
          <w:szCs w:val="24"/>
        </w:rPr>
        <w:t>III.</w:t>
      </w:r>
    </w:p>
    <w:p w14:paraId="4BF68492" w14:textId="77777777" w:rsidR="003D28F8" w:rsidRPr="00561A5C" w:rsidRDefault="003D28F8" w:rsidP="00AE50E8">
      <w:pPr>
        <w:ind w:firstLine="0"/>
        <w:rPr>
          <w:rFonts w:ascii="Times New Roman" w:hAnsi="Times New Roman" w:cs="Times New Roman"/>
          <w:sz w:val="24"/>
          <w:szCs w:val="24"/>
        </w:rPr>
      </w:pPr>
    </w:p>
    <w:p w14:paraId="7AB9A694" w14:textId="555FE044" w:rsidR="007036B4" w:rsidRDefault="00230EF1" w:rsidP="007036B4">
      <w:pPr>
        <w:pStyle w:val="Sraopastraipa"/>
        <w:numPr>
          <w:ilvl w:val="0"/>
          <w:numId w:val="2"/>
        </w:numPr>
        <w:tabs>
          <w:tab w:val="left" w:pos="1134"/>
        </w:tabs>
        <w:ind w:left="0" w:firstLine="709"/>
        <w:rPr>
          <w:rFonts w:ascii="Times New Roman" w:hAnsi="Times New Roman" w:cs="Times New Roman"/>
          <w:sz w:val="24"/>
          <w:szCs w:val="24"/>
        </w:rPr>
      </w:pPr>
      <w:r w:rsidRPr="007036B4">
        <w:rPr>
          <w:rFonts w:ascii="Times New Roman" w:hAnsi="Times New Roman" w:cs="Times New Roman"/>
          <w:sz w:val="24"/>
          <w:szCs w:val="24"/>
        </w:rPr>
        <w:t>Pareiškėja</w:t>
      </w:r>
      <w:r w:rsidR="000436D4" w:rsidRPr="007036B4">
        <w:rPr>
          <w:rFonts w:ascii="Times New Roman" w:hAnsi="Times New Roman" w:cs="Times New Roman"/>
          <w:sz w:val="24"/>
          <w:szCs w:val="24"/>
        </w:rPr>
        <w:t xml:space="preserve"> </w:t>
      </w:r>
      <w:r w:rsidR="003D28F8" w:rsidRPr="007036B4">
        <w:rPr>
          <w:rFonts w:ascii="Times New Roman" w:hAnsi="Times New Roman" w:cs="Times New Roman"/>
          <w:sz w:val="24"/>
          <w:szCs w:val="24"/>
        </w:rPr>
        <w:t>apeliacini</w:t>
      </w:r>
      <w:r w:rsidR="00C93939" w:rsidRPr="007036B4">
        <w:rPr>
          <w:rFonts w:ascii="Times New Roman" w:hAnsi="Times New Roman" w:cs="Times New Roman"/>
          <w:sz w:val="24"/>
          <w:szCs w:val="24"/>
        </w:rPr>
        <w:t>ame</w:t>
      </w:r>
      <w:r w:rsidR="003D28F8" w:rsidRPr="007036B4">
        <w:rPr>
          <w:rFonts w:ascii="Times New Roman" w:hAnsi="Times New Roman" w:cs="Times New Roman"/>
          <w:sz w:val="24"/>
          <w:szCs w:val="24"/>
        </w:rPr>
        <w:t xml:space="preserve"> skund</w:t>
      </w:r>
      <w:r w:rsidR="00C93939" w:rsidRPr="007036B4">
        <w:rPr>
          <w:rFonts w:ascii="Times New Roman" w:hAnsi="Times New Roman" w:cs="Times New Roman"/>
          <w:sz w:val="24"/>
          <w:szCs w:val="24"/>
        </w:rPr>
        <w:t>e</w:t>
      </w:r>
      <w:r w:rsidR="003D28F8" w:rsidRPr="007036B4">
        <w:rPr>
          <w:rFonts w:ascii="Times New Roman" w:hAnsi="Times New Roman" w:cs="Times New Roman"/>
          <w:sz w:val="24"/>
          <w:szCs w:val="24"/>
        </w:rPr>
        <w:t xml:space="preserve"> prašo</w:t>
      </w:r>
      <w:r w:rsidR="0073680B" w:rsidRPr="007036B4">
        <w:rPr>
          <w:rFonts w:ascii="Times New Roman" w:hAnsi="Times New Roman" w:cs="Times New Roman"/>
          <w:sz w:val="24"/>
          <w:szCs w:val="24"/>
        </w:rPr>
        <w:t xml:space="preserve"> </w:t>
      </w:r>
      <w:r w:rsidR="001360B6" w:rsidRPr="007036B4">
        <w:rPr>
          <w:rFonts w:ascii="Times New Roman" w:hAnsi="Times New Roman" w:cs="Times New Roman"/>
          <w:sz w:val="24"/>
          <w:szCs w:val="24"/>
        </w:rPr>
        <w:t xml:space="preserve">panaikinti </w:t>
      </w:r>
      <w:r w:rsidR="00B93591" w:rsidRPr="007036B4">
        <w:rPr>
          <w:rFonts w:ascii="Times New Roman" w:hAnsi="Times New Roman" w:cs="Times New Roman"/>
          <w:sz w:val="24"/>
          <w:szCs w:val="24"/>
        </w:rPr>
        <w:t xml:space="preserve">Regionų administracinio teismo Klaipėdos rūmų 2024 m. sausio 31 d. sprendimą ir priimti naują sprendimą – panaikinti Generalinės prokurorės Įsakymu pareiškėjai paskirtą </w:t>
      </w:r>
      <w:r w:rsidR="007036B4" w:rsidRPr="007036B4">
        <w:rPr>
          <w:rFonts w:ascii="Times New Roman" w:hAnsi="Times New Roman" w:cs="Times New Roman"/>
          <w:sz w:val="24"/>
          <w:szCs w:val="24"/>
        </w:rPr>
        <w:t>tarnybinę nuobaudą – pastabą, jai nepadarius veikos, turinčios tarnybinio pažeidimo požymių arba nesant teisinio pagrindo skirti tokią drausminę nuobaudą</w:t>
      </w:r>
      <w:r w:rsidR="007036B4">
        <w:rPr>
          <w:rFonts w:ascii="Times New Roman" w:hAnsi="Times New Roman" w:cs="Times New Roman"/>
          <w:sz w:val="24"/>
          <w:szCs w:val="24"/>
        </w:rPr>
        <w:t xml:space="preserve">, o </w:t>
      </w:r>
      <w:r w:rsidR="00D90ADB">
        <w:rPr>
          <w:rFonts w:ascii="Times New Roman" w:hAnsi="Times New Roman" w:cs="Times New Roman"/>
          <w:sz w:val="24"/>
          <w:szCs w:val="24"/>
        </w:rPr>
        <w:t xml:space="preserve">nenustačius teisinio pagrindo tenkinti </w:t>
      </w:r>
      <w:r w:rsidR="007036B4">
        <w:rPr>
          <w:rFonts w:ascii="Times New Roman" w:hAnsi="Times New Roman" w:cs="Times New Roman"/>
          <w:sz w:val="24"/>
          <w:szCs w:val="24"/>
        </w:rPr>
        <w:t>pastar</w:t>
      </w:r>
      <w:r w:rsidR="00D90ADB">
        <w:rPr>
          <w:rFonts w:ascii="Times New Roman" w:hAnsi="Times New Roman" w:cs="Times New Roman"/>
          <w:sz w:val="24"/>
          <w:szCs w:val="24"/>
        </w:rPr>
        <w:t>ojo</w:t>
      </w:r>
      <w:r w:rsidR="007036B4">
        <w:rPr>
          <w:rFonts w:ascii="Times New Roman" w:hAnsi="Times New Roman" w:cs="Times New Roman"/>
          <w:sz w:val="24"/>
          <w:szCs w:val="24"/>
        </w:rPr>
        <w:t xml:space="preserve"> pareiškėjos reikal</w:t>
      </w:r>
      <w:r w:rsidR="00D90ADB">
        <w:rPr>
          <w:rFonts w:ascii="Times New Roman" w:hAnsi="Times New Roman" w:cs="Times New Roman"/>
          <w:sz w:val="24"/>
          <w:szCs w:val="24"/>
        </w:rPr>
        <w:t>a</w:t>
      </w:r>
      <w:r w:rsidR="007036B4">
        <w:rPr>
          <w:rFonts w:ascii="Times New Roman" w:hAnsi="Times New Roman" w:cs="Times New Roman"/>
          <w:sz w:val="24"/>
          <w:szCs w:val="24"/>
        </w:rPr>
        <w:t>vim</w:t>
      </w:r>
      <w:r w:rsidR="00D90ADB">
        <w:rPr>
          <w:rFonts w:ascii="Times New Roman" w:hAnsi="Times New Roman" w:cs="Times New Roman"/>
          <w:sz w:val="24"/>
          <w:szCs w:val="24"/>
        </w:rPr>
        <w:t xml:space="preserve">o – </w:t>
      </w:r>
      <w:r w:rsidR="007036B4" w:rsidRPr="007036B4">
        <w:rPr>
          <w:rFonts w:ascii="Times New Roman" w:hAnsi="Times New Roman" w:cs="Times New Roman"/>
          <w:sz w:val="24"/>
          <w:szCs w:val="24"/>
        </w:rPr>
        <w:t xml:space="preserve">Regionų </w:t>
      </w:r>
      <w:r w:rsidR="007036B4" w:rsidRPr="007036B4">
        <w:rPr>
          <w:rFonts w:ascii="Times New Roman" w:hAnsi="Times New Roman" w:cs="Times New Roman"/>
          <w:sz w:val="24"/>
          <w:szCs w:val="24"/>
        </w:rPr>
        <w:lastRenderedPageBreak/>
        <w:t>administracinio teismo Klaipėdos rūmų 2024 m. sausio 31 d. sprendimą</w:t>
      </w:r>
      <w:r w:rsidR="007036B4">
        <w:rPr>
          <w:rFonts w:ascii="Times New Roman" w:hAnsi="Times New Roman" w:cs="Times New Roman"/>
          <w:sz w:val="24"/>
          <w:szCs w:val="24"/>
        </w:rPr>
        <w:t xml:space="preserve"> pakeisti ir panaikinti Įsakymo dalis, kuriose nurodyta, kad pareiškėja </w:t>
      </w:r>
      <w:r w:rsidR="007036B4" w:rsidRPr="007036B4">
        <w:rPr>
          <w:rFonts w:ascii="Times New Roman" w:hAnsi="Times New Roman" w:cs="Times New Roman"/>
          <w:sz w:val="24"/>
          <w:szCs w:val="24"/>
        </w:rPr>
        <w:t>jai inkriminuotais veiksmais teisės normas</w:t>
      </w:r>
      <w:r w:rsidR="001B6A2A">
        <w:rPr>
          <w:rFonts w:ascii="Times New Roman" w:hAnsi="Times New Roman" w:cs="Times New Roman"/>
          <w:sz w:val="24"/>
          <w:szCs w:val="24"/>
        </w:rPr>
        <w:t>,</w:t>
      </w:r>
      <w:r w:rsidR="007036B4" w:rsidRPr="007036B4">
        <w:rPr>
          <w:rFonts w:ascii="Times New Roman" w:hAnsi="Times New Roman" w:cs="Times New Roman"/>
          <w:sz w:val="24"/>
          <w:szCs w:val="24"/>
        </w:rPr>
        <w:t xml:space="preserve"> reglamentuojančias atleidimą nuo baudžiamosios atsakomybės, kai kaltininkas ir nukentėjęs asmuo susitaiko</w:t>
      </w:r>
      <w:r w:rsidR="000903BD">
        <w:rPr>
          <w:rFonts w:ascii="Times New Roman" w:hAnsi="Times New Roman" w:cs="Times New Roman"/>
          <w:sz w:val="24"/>
          <w:szCs w:val="24"/>
        </w:rPr>
        <w:t>,</w:t>
      </w:r>
      <w:r w:rsidR="007036B4" w:rsidRPr="007036B4">
        <w:rPr>
          <w:rFonts w:ascii="Times New Roman" w:hAnsi="Times New Roman" w:cs="Times New Roman"/>
          <w:sz w:val="24"/>
          <w:szCs w:val="24"/>
        </w:rPr>
        <w:t xml:space="preserve"> pažeidė „Akivaizdžiai ir šiurkščiai“ bei kad „tarnybinis pažeidimas padarytas veikiant tyč</w:t>
      </w:r>
      <w:r w:rsidR="007036B4">
        <w:rPr>
          <w:rFonts w:ascii="Times New Roman" w:hAnsi="Times New Roman" w:cs="Times New Roman"/>
          <w:sz w:val="24"/>
          <w:szCs w:val="24"/>
        </w:rPr>
        <w:t>ia“. Patenkinus pareiškėjos reikalavimus ar jų dalį, ji taip pat prašo priteisti visas arba proporcingą dalį patirtų bylinėjimosi išlaidų.</w:t>
      </w:r>
    </w:p>
    <w:p w14:paraId="72FF9F29" w14:textId="5A32E659" w:rsidR="007036B4" w:rsidRPr="007D62E4" w:rsidRDefault="00D90ADB" w:rsidP="007D62E4">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Pareiškėja pakartoja faktines bylos aplinkybes, s</w:t>
      </w:r>
      <w:r w:rsidRPr="00D90ADB">
        <w:rPr>
          <w:rFonts w:ascii="Times New Roman" w:hAnsi="Times New Roman" w:cs="Times New Roman"/>
          <w:sz w:val="24"/>
          <w:szCs w:val="24"/>
        </w:rPr>
        <w:t xml:space="preserve">kunde pirmosios instancijos teismui </w:t>
      </w:r>
      <w:r>
        <w:rPr>
          <w:rFonts w:ascii="Times New Roman" w:hAnsi="Times New Roman" w:cs="Times New Roman"/>
          <w:sz w:val="24"/>
          <w:szCs w:val="24"/>
        </w:rPr>
        <w:t>išdėstytus</w:t>
      </w:r>
      <w:r w:rsidRPr="00D90ADB">
        <w:rPr>
          <w:rFonts w:ascii="Times New Roman" w:hAnsi="Times New Roman" w:cs="Times New Roman"/>
          <w:sz w:val="24"/>
          <w:szCs w:val="24"/>
        </w:rPr>
        <w:t xml:space="preserve"> argumentus</w:t>
      </w:r>
      <w:r w:rsidR="007D62E4">
        <w:rPr>
          <w:rFonts w:ascii="Times New Roman" w:hAnsi="Times New Roman" w:cs="Times New Roman"/>
          <w:sz w:val="24"/>
          <w:szCs w:val="24"/>
        </w:rPr>
        <w:t xml:space="preserve">, </w:t>
      </w:r>
      <w:r w:rsidRPr="00D90ADB">
        <w:rPr>
          <w:rFonts w:ascii="Times New Roman" w:hAnsi="Times New Roman" w:cs="Times New Roman"/>
          <w:sz w:val="24"/>
          <w:szCs w:val="24"/>
        </w:rPr>
        <w:t>skundžiamo pirmosios instancijos teismo sprendimo esmę</w:t>
      </w:r>
      <w:r w:rsidR="007D62E4">
        <w:rPr>
          <w:rFonts w:ascii="Times New Roman" w:hAnsi="Times New Roman" w:cs="Times New Roman"/>
          <w:sz w:val="24"/>
          <w:szCs w:val="24"/>
        </w:rPr>
        <w:t xml:space="preserve"> ir teigia, kad </w:t>
      </w:r>
      <w:r w:rsidRPr="007D62E4">
        <w:rPr>
          <w:rFonts w:ascii="Times New Roman" w:hAnsi="Times New Roman" w:cs="Times New Roman"/>
          <w:sz w:val="24"/>
          <w:szCs w:val="24"/>
        </w:rPr>
        <w:t>pirmosios instancijos teismas skundžiamu sprendimu nepasisakė dėl skunde išdėstytų argumentų bei motyvų, kuriais buvo grindžiama abejonė, ar jos, vykdant prokurorės pareigas</w:t>
      </w:r>
      <w:r w:rsidR="00F05FD5" w:rsidRPr="007D62E4">
        <w:rPr>
          <w:rFonts w:ascii="Times New Roman" w:hAnsi="Times New Roman" w:cs="Times New Roman"/>
          <w:sz w:val="24"/>
          <w:szCs w:val="24"/>
        </w:rPr>
        <w:t>,</w:t>
      </w:r>
      <w:r w:rsidRPr="007D62E4">
        <w:rPr>
          <w:rFonts w:ascii="Times New Roman" w:hAnsi="Times New Roman" w:cs="Times New Roman"/>
          <w:sz w:val="24"/>
          <w:szCs w:val="24"/>
        </w:rPr>
        <w:t xml:space="preserve"> priimti vėlesni</w:t>
      </w:r>
      <w:r w:rsidR="00F05FD5" w:rsidRPr="007D62E4">
        <w:rPr>
          <w:rFonts w:ascii="Times New Roman" w:hAnsi="Times New Roman" w:cs="Times New Roman"/>
          <w:sz w:val="24"/>
          <w:szCs w:val="24"/>
        </w:rPr>
        <w:t xml:space="preserve">ų </w:t>
      </w:r>
      <w:r w:rsidRPr="007D62E4">
        <w:rPr>
          <w:rFonts w:ascii="Times New Roman" w:hAnsi="Times New Roman" w:cs="Times New Roman"/>
          <w:sz w:val="24"/>
          <w:szCs w:val="24"/>
        </w:rPr>
        <w:t>aukštesnių instancijų (pareigūnų) neteisėtais pripažinti procesiniai sprendimai</w:t>
      </w:r>
      <w:r w:rsidR="00F05FD5" w:rsidRPr="007D62E4">
        <w:rPr>
          <w:rFonts w:ascii="Times New Roman" w:hAnsi="Times New Roman" w:cs="Times New Roman"/>
          <w:sz w:val="24"/>
          <w:szCs w:val="24"/>
        </w:rPr>
        <w:t>,</w:t>
      </w:r>
      <w:r w:rsidRPr="007D62E4">
        <w:rPr>
          <w:rFonts w:ascii="Times New Roman" w:hAnsi="Times New Roman" w:cs="Times New Roman"/>
          <w:sz w:val="24"/>
          <w:szCs w:val="24"/>
        </w:rPr>
        <w:t xml:space="preserve"> tirto</w:t>
      </w:r>
      <w:r w:rsidR="007D62E4">
        <w:rPr>
          <w:rFonts w:ascii="Times New Roman" w:hAnsi="Times New Roman" w:cs="Times New Roman"/>
          <w:sz w:val="24"/>
          <w:szCs w:val="24"/>
        </w:rPr>
        <w:t>mis</w:t>
      </w:r>
      <w:r w:rsidRPr="007D62E4">
        <w:rPr>
          <w:rFonts w:ascii="Times New Roman" w:hAnsi="Times New Roman" w:cs="Times New Roman"/>
          <w:sz w:val="24"/>
          <w:szCs w:val="24"/>
        </w:rPr>
        <w:t xml:space="preserve"> aplinkybė</w:t>
      </w:r>
      <w:r w:rsidR="007D62E4">
        <w:rPr>
          <w:rFonts w:ascii="Times New Roman" w:hAnsi="Times New Roman" w:cs="Times New Roman"/>
          <w:sz w:val="24"/>
          <w:szCs w:val="24"/>
        </w:rPr>
        <w:t>mis</w:t>
      </w:r>
      <w:r w:rsidRPr="007D62E4">
        <w:rPr>
          <w:rFonts w:ascii="Times New Roman" w:hAnsi="Times New Roman" w:cs="Times New Roman"/>
          <w:sz w:val="24"/>
          <w:szCs w:val="24"/>
        </w:rPr>
        <w:t xml:space="preserve"> apskritai gali būti kvalifikuojami kaip </w:t>
      </w:r>
      <w:r w:rsidR="007D62E4" w:rsidRPr="007D62E4">
        <w:rPr>
          <w:rFonts w:ascii="Times New Roman" w:hAnsi="Times New Roman" w:cs="Times New Roman"/>
          <w:sz w:val="24"/>
          <w:szCs w:val="24"/>
        </w:rPr>
        <w:t xml:space="preserve">atitinkantys </w:t>
      </w:r>
      <w:r w:rsidRPr="007D62E4">
        <w:rPr>
          <w:rFonts w:ascii="Times New Roman" w:hAnsi="Times New Roman" w:cs="Times New Roman"/>
          <w:sz w:val="24"/>
          <w:szCs w:val="24"/>
        </w:rPr>
        <w:t>prokuroro tarnybinio nusižengimo sampratą bei sudėtį</w:t>
      </w:r>
      <w:r w:rsidR="00F05FD5" w:rsidRPr="007D62E4">
        <w:rPr>
          <w:rFonts w:ascii="Times New Roman" w:hAnsi="Times New Roman" w:cs="Times New Roman"/>
          <w:sz w:val="24"/>
          <w:szCs w:val="24"/>
        </w:rPr>
        <w:t>,</w:t>
      </w:r>
      <w:r w:rsidRPr="007D62E4">
        <w:rPr>
          <w:rFonts w:ascii="Times New Roman" w:hAnsi="Times New Roman" w:cs="Times New Roman"/>
          <w:sz w:val="24"/>
          <w:szCs w:val="24"/>
        </w:rPr>
        <w:t xml:space="preserve"> ir, jei taip – kokiais kriterijais vadovaujantis bei kokias byloje nustatytas aplinkybes vertinant tokia išvada buvo padaryta.</w:t>
      </w:r>
      <w:r w:rsidR="00F05FD5" w:rsidRPr="007D62E4">
        <w:rPr>
          <w:rFonts w:ascii="Times New Roman" w:hAnsi="Times New Roman" w:cs="Times New Roman"/>
          <w:sz w:val="24"/>
          <w:szCs w:val="24"/>
        </w:rPr>
        <w:t xml:space="preserve"> Pasak pareiškėjos, pirmosios instancijos teismas skundžiamame sprendime taip pat nepasisakė </w:t>
      </w:r>
      <w:r w:rsidR="007D62E4">
        <w:rPr>
          <w:rFonts w:ascii="Times New Roman" w:hAnsi="Times New Roman" w:cs="Times New Roman"/>
          <w:sz w:val="24"/>
          <w:szCs w:val="24"/>
        </w:rPr>
        <w:t xml:space="preserve">dėl </w:t>
      </w:r>
      <w:r w:rsidR="00F05FD5" w:rsidRPr="007D62E4">
        <w:rPr>
          <w:rFonts w:ascii="Times New Roman" w:hAnsi="Times New Roman" w:cs="Times New Roman"/>
          <w:sz w:val="24"/>
          <w:szCs w:val="24"/>
        </w:rPr>
        <w:t>jos išreikštos abejonės, ar tiriamomis aplinkybėmis nebuvo pažeistas Konstitucijos 118 straipsnyje įtvirtintas konstitucinis prokuroro nepriklausomumo principas</w:t>
      </w:r>
      <w:r w:rsidR="00EF7B9B">
        <w:rPr>
          <w:rFonts w:ascii="Times New Roman" w:hAnsi="Times New Roman" w:cs="Times New Roman"/>
          <w:sz w:val="24"/>
          <w:szCs w:val="24"/>
        </w:rPr>
        <w:t xml:space="preserve">, </w:t>
      </w:r>
      <w:r w:rsidR="00F05FD5" w:rsidRPr="007D62E4">
        <w:rPr>
          <w:rFonts w:ascii="Times New Roman" w:hAnsi="Times New Roman" w:cs="Times New Roman"/>
          <w:sz w:val="24"/>
          <w:szCs w:val="24"/>
        </w:rPr>
        <w:t>(ne)pagrįstumo</w:t>
      </w:r>
      <w:r w:rsidR="007D62E4">
        <w:rPr>
          <w:rFonts w:ascii="Times New Roman" w:hAnsi="Times New Roman" w:cs="Times New Roman"/>
          <w:sz w:val="24"/>
          <w:szCs w:val="24"/>
        </w:rPr>
        <w:t>.</w:t>
      </w:r>
    </w:p>
    <w:p w14:paraId="53040D05" w14:textId="0B01032C" w:rsidR="00EE527A" w:rsidRPr="001E1274" w:rsidRDefault="00125D4F" w:rsidP="001E1274">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Pareiškėja laikosi pozicijos, kad </w:t>
      </w:r>
      <w:r w:rsidRPr="00125D4F">
        <w:rPr>
          <w:rFonts w:ascii="Times New Roman" w:hAnsi="Times New Roman" w:cs="Times New Roman"/>
          <w:sz w:val="24"/>
          <w:szCs w:val="24"/>
        </w:rPr>
        <w:t>nenustačius nusikalstamo piktnaudžiavimo tarnyba, neginčytinos tiesioginės tyčios veikti pažeidžiant galiojantį teisinį reguliavimą ar nepateisinamo aplaidumo buvimo požymių, negali būti vertinamas kaip akivaizdus ir tyčinis baudžiamojo įstatymo ar kitų teisės aktų pažeidimas, dėl kurio jį būtų galima prilyginti aplaidžiam pavestų pareigų atlikimui arba „įstatymų pažeidimui“, kaip pagrindui, nurodytam Prokuratūros įstatyme ir Lietuvos Respublikos generalinio prokuroro 2016 m. liepos 12</w:t>
      </w:r>
      <w:r w:rsidR="004F2B61">
        <w:rPr>
          <w:rFonts w:ascii="Times New Roman" w:hAnsi="Times New Roman" w:cs="Times New Roman"/>
          <w:sz w:val="24"/>
          <w:szCs w:val="24"/>
        </w:rPr>
        <w:t xml:space="preserve"> </w:t>
      </w:r>
      <w:r w:rsidRPr="00125D4F">
        <w:rPr>
          <w:rFonts w:ascii="Times New Roman" w:hAnsi="Times New Roman" w:cs="Times New Roman"/>
          <w:sz w:val="24"/>
          <w:szCs w:val="24"/>
        </w:rPr>
        <w:t>d. įsakymu Nr. 1-181 patvirtint</w:t>
      </w:r>
      <w:r>
        <w:rPr>
          <w:rFonts w:ascii="Times New Roman" w:hAnsi="Times New Roman" w:cs="Times New Roman"/>
          <w:sz w:val="24"/>
          <w:szCs w:val="24"/>
        </w:rPr>
        <w:t>uose</w:t>
      </w:r>
      <w:r w:rsidRPr="00125D4F">
        <w:rPr>
          <w:rFonts w:ascii="Times New Roman" w:hAnsi="Times New Roman" w:cs="Times New Roman"/>
          <w:sz w:val="24"/>
          <w:szCs w:val="24"/>
        </w:rPr>
        <w:t xml:space="preserve"> Tarnybinio patikrinimo atlikimo ir tarnybinės atsakomybės taikymo prokurorams nuostatuose (toliau – ir Nuostatai), </w:t>
      </w:r>
      <w:r w:rsidR="00EF7B9B" w:rsidRPr="00125D4F">
        <w:rPr>
          <w:rFonts w:ascii="Times New Roman" w:hAnsi="Times New Roman" w:cs="Times New Roman"/>
          <w:sz w:val="24"/>
          <w:szCs w:val="24"/>
        </w:rPr>
        <w:t xml:space="preserve">taikyti </w:t>
      </w:r>
      <w:r w:rsidRPr="00125D4F">
        <w:rPr>
          <w:rFonts w:ascii="Times New Roman" w:hAnsi="Times New Roman" w:cs="Times New Roman"/>
          <w:sz w:val="24"/>
          <w:szCs w:val="24"/>
        </w:rPr>
        <w:t>tarnybin</w:t>
      </w:r>
      <w:r w:rsidR="00EF7B9B">
        <w:rPr>
          <w:rFonts w:ascii="Times New Roman" w:hAnsi="Times New Roman" w:cs="Times New Roman"/>
          <w:sz w:val="24"/>
          <w:szCs w:val="24"/>
        </w:rPr>
        <w:t>ę</w:t>
      </w:r>
      <w:r w:rsidRPr="00125D4F">
        <w:rPr>
          <w:rFonts w:ascii="Times New Roman" w:hAnsi="Times New Roman" w:cs="Times New Roman"/>
          <w:sz w:val="24"/>
          <w:szCs w:val="24"/>
        </w:rPr>
        <w:t xml:space="preserve"> atsakomyb</w:t>
      </w:r>
      <w:r w:rsidR="00EF7B9B">
        <w:rPr>
          <w:rFonts w:ascii="Times New Roman" w:hAnsi="Times New Roman" w:cs="Times New Roman"/>
          <w:sz w:val="24"/>
          <w:szCs w:val="24"/>
        </w:rPr>
        <w:t>ę</w:t>
      </w:r>
      <w:r w:rsidRPr="00125D4F">
        <w:rPr>
          <w:rFonts w:ascii="Times New Roman" w:hAnsi="Times New Roman" w:cs="Times New Roman"/>
          <w:sz w:val="24"/>
          <w:szCs w:val="24"/>
        </w:rPr>
        <w:t xml:space="preserve"> ar </w:t>
      </w:r>
      <w:r w:rsidR="00EF7B9B">
        <w:rPr>
          <w:rFonts w:ascii="Times New Roman" w:hAnsi="Times New Roman" w:cs="Times New Roman"/>
          <w:sz w:val="24"/>
          <w:szCs w:val="24"/>
        </w:rPr>
        <w:t xml:space="preserve">konstatuoti </w:t>
      </w:r>
      <w:r w:rsidRPr="00125D4F">
        <w:rPr>
          <w:rFonts w:ascii="Times New Roman" w:hAnsi="Times New Roman" w:cs="Times New Roman"/>
          <w:sz w:val="24"/>
          <w:szCs w:val="24"/>
        </w:rPr>
        <w:t>tarnybin</w:t>
      </w:r>
      <w:r w:rsidR="00EF7B9B">
        <w:rPr>
          <w:rFonts w:ascii="Times New Roman" w:hAnsi="Times New Roman" w:cs="Times New Roman"/>
          <w:sz w:val="24"/>
          <w:szCs w:val="24"/>
        </w:rPr>
        <w:t>į</w:t>
      </w:r>
      <w:r w:rsidRPr="00125D4F">
        <w:rPr>
          <w:rFonts w:ascii="Times New Roman" w:hAnsi="Times New Roman" w:cs="Times New Roman"/>
          <w:sz w:val="24"/>
          <w:szCs w:val="24"/>
        </w:rPr>
        <w:t xml:space="preserve"> pažeidim</w:t>
      </w:r>
      <w:r w:rsidR="00EF7B9B">
        <w:rPr>
          <w:rFonts w:ascii="Times New Roman" w:hAnsi="Times New Roman" w:cs="Times New Roman"/>
          <w:sz w:val="24"/>
          <w:szCs w:val="24"/>
        </w:rPr>
        <w:t>ą</w:t>
      </w:r>
      <w:r>
        <w:rPr>
          <w:rFonts w:ascii="Times New Roman" w:hAnsi="Times New Roman" w:cs="Times New Roman"/>
          <w:sz w:val="24"/>
          <w:szCs w:val="24"/>
        </w:rPr>
        <w:t xml:space="preserve">. Pasak pareiškėjos, pirmosios instancijos teismas </w:t>
      </w:r>
      <w:r w:rsidRPr="00125D4F">
        <w:rPr>
          <w:rFonts w:ascii="Times New Roman" w:hAnsi="Times New Roman" w:cs="Times New Roman"/>
          <w:sz w:val="24"/>
          <w:szCs w:val="24"/>
        </w:rPr>
        <w:t>skundžiamame sprendime pastaruoju aspektu atskirai nepasisakė, o teisin</w:t>
      </w:r>
      <w:r w:rsidR="00EF7B9B">
        <w:rPr>
          <w:rFonts w:ascii="Times New Roman" w:hAnsi="Times New Roman" w:cs="Times New Roman"/>
          <w:sz w:val="24"/>
          <w:szCs w:val="24"/>
        </w:rPr>
        <w:t>į</w:t>
      </w:r>
      <w:r w:rsidRPr="00125D4F">
        <w:rPr>
          <w:rFonts w:ascii="Times New Roman" w:hAnsi="Times New Roman" w:cs="Times New Roman"/>
          <w:sz w:val="24"/>
          <w:szCs w:val="24"/>
        </w:rPr>
        <w:t xml:space="preserve"> pagrind</w:t>
      </w:r>
      <w:r w:rsidR="00EF7B9B">
        <w:rPr>
          <w:rFonts w:ascii="Times New Roman" w:hAnsi="Times New Roman" w:cs="Times New Roman"/>
          <w:sz w:val="24"/>
          <w:szCs w:val="24"/>
        </w:rPr>
        <w:t>ą</w:t>
      </w:r>
      <w:r w:rsidRPr="00125D4F">
        <w:rPr>
          <w:rFonts w:ascii="Times New Roman" w:hAnsi="Times New Roman" w:cs="Times New Roman"/>
          <w:sz w:val="24"/>
          <w:szCs w:val="24"/>
        </w:rPr>
        <w:t xml:space="preserve"> taikyti jai drausminę atsakomybę tiriamomis aplinkybėmis susiejo </w:t>
      </w:r>
      <w:r>
        <w:rPr>
          <w:rFonts w:ascii="Times New Roman" w:hAnsi="Times New Roman" w:cs="Times New Roman"/>
          <w:sz w:val="24"/>
          <w:szCs w:val="24"/>
        </w:rPr>
        <w:t xml:space="preserve">tik </w:t>
      </w:r>
      <w:r w:rsidRPr="00125D4F">
        <w:rPr>
          <w:rFonts w:ascii="Times New Roman" w:hAnsi="Times New Roman" w:cs="Times New Roman"/>
          <w:sz w:val="24"/>
          <w:szCs w:val="24"/>
        </w:rPr>
        <w:t>su tyčinės kaltės jos veiksmuose buvimo konstatavimu</w:t>
      </w:r>
      <w:r>
        <w:rPr>
          <w:rFonts w:ascii="Times New Roman" w:hAnsi="Times New Roman" w:cs="Times New Roman"/>
          <w:sz w:val="24"/>
          <w:szCs w:val="24"/>
        </w:rPr>
        <w:t>.</w:t>
      </w:r>
      <w:r w:rsidR="001E1274">
        <w:rPr>
          <w:rFonts w:ascii="Times New Roman" w:hAnsi="Times New Roman" w:cs="Times New Roman"/>
          <w:sz w:val="24"/>
          <w:szCs w:val="24"/>
        </w:rPr>
        <w:t xml:space="preserve"> </w:t>
      </w:r>
      <w:r w:rsidRPr="001E1274">
        <w:rPr>
          <w:rFonts w:ascii="Times New Roman" w:hAnsi="Times New Roman" w:cs="Times New Roman"/>
          <w:sz w:val="24"/>
          <w:szCs w:val="24"/>
        </w:rPr>
        <w:t xml:space="preserve">Pareiškėja nesutinka su pirmosios instancijos teismo </w:t>
      </w:r>
      <w:r w:rsidR="005D509D" w:rsidRPr="001E1274">
        <w:rPr>
          <w:rFonts w:ascii="Times New Roman" w:hAnsi="Times New Roman" w:cs="Times New Roman"/>
          <w:sz w:val="24"/>
          <w:szCs w:val="24"/>
        </w:rPr>
        <w:t xml:space="preserve">išvadomis </w:t>
      </w:r>
      <w:r w:rsidRPr="001E1274">
        <w:rPr>
          <w:rFonts w:ascii="Times New Roman" w:hAnsi="Times New Roman" w:cs="Times New Roman"/>
          <w:sz w:val="24"/>
          <w:szCs w:val="24"/>
        </w:rPr>
        <w:t>(žr.</w:t>
      </w:r>
      <w:r w:rsidR="005D509D" w:rsidRPr="001E1274">
        <w:rPr>
          <w:rFonts w:ascii="Times New Roman" w:hAnsi="Times New Roman" w:cs="Times New Roman"/>
          <w:sz w:val="24"/>
          <w:szCs w:val="24"/>
        </w:rPr>
        <w:t xml:space="preserve"> šios nutarties 19 p.) ir tvirtina, kad </w:t>
      </w:r>
      <w:r w:rsidRPr="001E1274">
        <w:rPr>
          <w:rFonts w:ascii="Times New Roman" w:hAnsi="Times New Roman" w:cs="Times New Roman"/>
          <w:sz w:val="24"/>
          <w:szCs w:val="24"/>
        </w:rPr>
        <w:t>byloje nustatytos aplinkybės</w:t>
      </w:r>
      <w:r w:rsidR="001E1274" w:rsidRPr="001E1274">
        <w:rPr>
          <w:rFonts w:ascii="Times New Roman" w:hAnsi="Times New Roman" w:cs="Times New Roman"/>
          <w:sz w:val="24"/>
          <w:szCs w:val="24"/>
        </w:rPr>
        <w:t xml:space="preserve"> bei skundžiamame </w:t>
      </w:r>
      <w:r w:rsidR="005D509D" w:rsidRPr="001E1274">
        <w:rPr>
          <w:rFonts w:ascii="Times New Roman" w:hAnsi="Times New Roman" w:cs="Times New Roman"/>
          <w:sz w:val="24"/>
          <w:szCs w:val="24"/>
        </w:rPr>
        <w:t>pirmosios instancijos t</w:t>
      </w:r>
      <w:r w:rsidRPr="001E1274">
        <w:rPr>
          <w:rFonts w:ascii="Times New Roman" w:hAnsi="Times New Roman" w:cs="Times New Roman"/>
          <w:sz w:val="24"/>
          <w:szCs w:val="24"/>
        </w:rPr>
        <w:t xml:space="preserve">eismo sprendime </w:t>
      </w:r>
      <w:r w:rsidR="001E1274" w:rsidRPr="001E1274">
        <w:rPr>
          <w:rFonts w:ascii="Times New Roman" w:hAnsi="Times New Roman" w:cs="Times New Roman"/>
          <w:sz w:val="24"/>
          <w:szCs w:val="24"/>
        </w:rPr>
        <w:t xml:space="preserve">pateikta </w:t>
      </w:r>
      <w:r w:rsidRPr="001E1274">
        <w:rPr>
          <w:rFonts w:ascii="Times New Roman" w:hAnsi="Times New Roman" w:cs="Times New Roman"/>
          <w:sz w:val="24"/>
          <w:szCs w:val="24"/>
        </w:rPr>
        <w:t>argumentacija (motyvai)</w:t>
      </w:r>
      <w:r w:rsidR="005D509D" w:rsidRPr="001E1274">
        <w:rPr>
          <w:rFonts w:ascii="Times New Roman" w:hAnsi="Times New Roman" w:cs="Times New Roman"/>
          <w:sz w:val="24"/>
          <w:szCs w:val="24"/>
        </w:rPr>
        <w:t>,</w:t>
      </w:r>
      <w:r w:rsidRPr="001E1274">
        <w:rPr>
          <w:rFonts w:ascii="Times New Roman" w:hAnsi="Times New Roman" w:cs="Times New Roman"/>
          <w:sz w:val="24"/>
          <w:szCs w:val="24"/>
        </w:rPr>
        <w:t xml:space="preserve"> </w:t>
      </w:r>
      <w:r w:rsidR="001E1274" w:rsidRPr="001E1274">
        <w:rPr>
          <w:rFonts w:ascii="Times New Roman" w:hAnsi="Times New Roman" w:cs="Times New Roman"/>
          <w:sz w:val="24"/>
          <w:szCs w:val="24"/>
        </w:rPr>
        <w:t>nors ir nekelia jokių abejonių, tačiau</w:t>
      </w:r>
      <w:r w:rsidRPr="001E1274">
        <w:rPr>
          <w:rFonts w:ascii="Times New Roman" w:hAnsi="Times New Roman" w:cs="Times New Roman"/>
          <w:sz w:val="24"/>
          <w:szCs w:val="24"/>
        </w:rPr>
        <w:t xml:space="preserve"> nepaneigia, </w:t>
      </w:r>
      <w:r w:rsidR="005D509D" w:rsidRPr="001E1274">
        <w:rPr>
          <w:rFonts w:ascii="Times New Roman" w:hAnsi="Times New Roman" w:cs="Times New Roman"/>
          <w:sz w:val="24"/>
          <w:szCs w:val="24"/>
        </w:rPr>
        <w:t xml:space="preserve">jog </w:t>
      </w:r>
      <w:r w:rsidRPr="001E1274">
        <w:rPr>
          <w:rFonts w:ascii="Times New Roman" w:hAnsi="Times New Roman" w:cs="Times New Roman"/>
          <w:sz w:val="24"/>
          <w:szCs w:val="24"/>
        </w:rPr>
        <w:t>netinkamą teisės taikymą tirto</w:t>
      </w:r>
      <w:r w:rsidR="00EF7B9B" w:rsidRPr="001E1274">
        <w:rPr>
          <w:rFonts w:ascii="Times New Roman" w:hAnsi="Times New Roman" w:cs="Times New Roman"/>
          <w:sz w:val="24"/>
          <w:szCs w:val="24"/>
        </w:rPr>
        <w:t>mis</w:t>
      </w:r>
      <w:r w:rsidRPr="001E1274">
        <w:rPr>
          <w:rFonts w:ascii="Times New Roman" w:hAnsi="Times New Roman" w:cs="Times New Roman"/>
          <w:sz w:val="24"/>
          <w:szCs w:val="24"/>
        </w:rPr>
        <w:t xml:space="preserve"> aplinkybė</w:t>
      </w:r>
      <w:r w:rsidR="00EF7B9B" w:rsidRPr="001E1274">
        <w:rPr>
          <w:rFonts w:ascii="Times New Roman" w:hAnsi="Times New Roman" w:cs="Times New Roman"/>
          <w:sz w:val="24"/>
          <w:szCs w:val="24"/>
        </w:rPr>
        <w:t>mis</w:t>
      </w:r>
      <w:r w:rsidRPr="001E1274">
        <w:rPr>
          <w:rFonts w:ascii="Times New Roman" w:hAnsi="Times New Roman" w:cs="Times New Roman"/>
          <w:sz w:val="24"/>
          <w:szCs w:val="24"/>
        </w:rPr>
        <w:t xml:space="preserve">, </w:t>
      </w:r>
      <w:r w:rsidR="001E1274" w:rsidRPr="001E1274">
        <w:rPr>
          <w:rFonts w:ascii="Times New Roman" w:hAnsi="Times New Roman" w:cs="Times New Roman"/>
          <w:sz w:val="24"/>
          <w:szCs w:val="24"/>
        </w:rPr>
        <w:t>priešingai</w:t>
      </w:r>
      <w:r w:rsidRPr="001E1274">
        <w:rPr>
          <w:rFonts w:ascii="Times New Roman" w:hAnsi="Times New Roman" w:cs="Times New Roman"/>
          <w:sz w:val="24"/>
          <w:szCs w:val="24"/>
        </w:rPr>
        <w:t xml:space="preserve"> nei skundžiamame sprendime konstat</w:t>
      </w:r>
      <w:r w:rsidR="001E1274" w:rsidRPr="001E1274">
        <w:rPr>
          <w:rFonts w:ascii="Times New Roman" w:hAnsi="Times New Roman" w:cs="Times New Roman"/>
          <w:sz w:val="24"/>
          <w:szCs w:val="24"/>
        </w:rPr>
        <w:t>avo</w:t>
      </w:r>
      <w:r w:rsidRPr="001E1274">
        <w:rPr>
          <w:rFonts w:ascii="Times New Roman" w:hAnsi="Times New Roman" w:cs="Times New Roman"/>
          <w:sz w:val="24"/>
          <w:szCs w:val="24"/>
        </w:rPr>
        <w:t xml:space="preserve"> </w:t>
      </w:r>
      <w:r w:rsidR="005D509D" w:rsidRPr="001E1274">
        <w:rPr>
          <w:rFonts w:ascii="Times New Roman" w:hAnsi="Times New Roman" w:cs="Times New Roman"/>
          <w:sz w:val="24"/>
          <w:szCs w:val="24"/>
        </w:rPr>
        <w:t>pirmosios instancijos t</w:t>
      </w:r>
      <w:r w:rsidRPr="001E1274">
        <w:rPr>
          <w:rFonts w:ascii="Times New Roman" w:hAnsi="Times New Roman" w:cs="Times New Roman"/>
          <w:sz w:val="24"/>
          <w:szCs w:val="24"/>
        </w:rPr>
        <w:t xml:space="preserve">eismas, lėmė ne sąmoningas </w:t>
      </w:r>
      <w:r w:rsidR="005D509D" w:rsidRPr="001E1274">
        <w:rPr>
          <w:rFonts w:ascii="Times New Roman" w:hAnsi="Times New Roman" w:cs="Times New Roman"/>
          <w:sz w:val="24"/>
          <w:szCs w:val="24"/>
        </w:rPr>
        <w:t>p</w:t>
      </w:r>
      <w:r w:rsidRPr="001E1274">
        <w:rPr>
          <w:rFonts w:ascii="Times New Roman" w:hAnsi="Times New Roman" w:cs="Times New Roman"/>
          <w:sz w:val="24"/>
          <w:szCs w:val="24"/>
        </w:rPr>
        <w:t>areiškėjos apsisprendimas veikti ne įstatymo nustatytu, išimtiniu ir vienu būd</w:t>
      </w:r>
      <w:r w:rsidR="005D509D" w:rsidRPr="001E1274">
        <w:rPr>
          <w:rFonts w:ascii="Times New Roman" w:hAnsi="Times New Roman" w:cs="Times New Roman"/>
          <w:sz w:val="24"/>
          <w:szCs w:val="24"/>
        </w:rPr>
        <w:t>u</w:t>
      </w:r>
      <w:r w:rsidRPr="001E1274">
        <w:rPr>
          <w:rFonts w:ascii="Times New Roman" w:hAnsi="Times New Roman" w:cs="Times New Roman"/>
          <w:sz w:val="24"/>
          <w:szCs w:val="24"/>
        </w:rPr>
        <w:t>, bet neteisingas</w:t>
      </w:r>
      <w:r w:rsidR="005D509D" w:rsidRPr="001E1274">
        <w:rPr>
          <w:rFonts w:ascii="Times New Roman" w:hAnsi="Times New Roman" w:cs="Times New Roman"/>
          <w:sz w:val="24"/>
          <w:szCs w:val="24"/>
        </w:rPr>
        <w:t>,</w:t>
      </w:r>
      <w:r w:rsidRPr="001E1274">
        <w:rPr>
          <w:rFonts w:ascii="Times New Roman" w:hAnsi="Times New Roman" w:cs="Times New Roman"/>
          <w:sz w:val="24"/>
          <w:szCs w:val="24"/>
        </w:rPr>
        <w:t xml:space="preserve"> byloje esančiais dokumentais grįstų faktinių aplinkybių įvertinimas, kurį nulėmė ne tyčinė, o neatsargi </w:t>
      </w:r>
      <w:r w:rsidR="005D509D" w:rsidRPr="001E1274">
        <w:rPr>
          <w:rFonts w:ascii="Times New Roman" w:hAnsi="Times New Roman" w:cs="Times New Roman"/>
          <w:sz w:val="24"/>
          <w:szCs w:val="24"/>
        </w:rPr>
        <w:t>p</w:t>
      </w:r>
      <w:r w:rsidRPr="001E1274">
        <w:rPr>
          <w:rFonts w:ascii="Times New Roman" w:hAnsi="Times New Roman" w:cs="Times New Roman"/>
          <w:sz w:val="24"/>
          <w:szCs w:val="24"/>
        </w:rPr>
        <w:t>areiškėjos kaltė, pasireiškusi veikimu nepakankamai rūpestingai.</w:t>
      </w:r>
    </w:p>
    <w:p w14:paraId="3C9DBBF3" w14:textId="5D590A92" w:rsidR="00EE527A" w:rsidRDefault="005D509D" w:rsidP="00EE527A">
      <w:pPr>
        <w:pStyle w:val="Sraopastraipa"/>
        <w:numPr>
          <w:ilvl w:val="0"/>
          <w:numId w:val="2"/>
        </w:numPr>
        <w:tabs>
          <w:tab w:val="left" w:pos="1134"/>
        </w:tabs>
        <w:ind w:left="0" w:firstLine="709"/>
        <w:rPr>
          <w:rFonts w:ascii="Times New Roman" w:hAnsi="Times New Roman" w:cs="Times New Roman"/>
          <w:sz w:val="24"/>
          <w:szCs w:val="24"/>
        </w:rPr>
      </w:pPr>
      <w:r w:rsidRPr="00EE527A">
        <w:rPr>
          <w:rFonts w:ascii="Times New Roman" w:hAnsi="Times New Roman" w:cs="Times New Roman"/>
          <w:sz w:val="24"/>
          <w:szCs w:val="24"/>
        </w:rPr>
        <w:t>Pareiškėj</w:t>
      </w:r>
      <w:r w:rsidR="001E1274">
        <w:rPr>
          <w:rFonts w:ascii="Times New Roman" w:hAnsi="Times New Roman" w:cs="Times New Roman"/>
          <w:sz w:val="24"/>
          <w:szCs w:val="24"/>
        </w:rPr>
        <w:t xml:space="preserve">os įsitikinimu, </w:t>
      </w:r>
      <w:r w:rsidRPr="00EE527A">
        <w:rPr>
          <w:rFonts w:ascii="Times New Roman" w:hAnsi="Times New Roman" w:cs="Times New Roman"/>
          <w:sz w:val="24"/>
          <w:szCs w:val="24"/>
        </w:rPr>
        <w:t>skundžiamame pirmosios instancijos teismo sprendime išdėstyti faktiniai duomenys ir jiems įvertinti naudoti būdai rodo, kad pirmosios instancijos teismas įvertino</w:t>
      </w:r>
      <w:r w:rsidR="00EE527A" w:rsidRPr="00EE527A">
        <w:rPr>
          <w:rFonts w:ascii="Times New Roman" w:hAnsi="Times New Roman" w:cs="Times New Roman"/>
          <w:sz w:val="24"/>
          <w:szCs w:val="24"/>
        </w:rPr>
        <w:t xml:space="preserve"> </w:t>
      </w:r>
      <w:r w:rsidRPr="00EE527A">
        <w:rPr>
          <w:rFonts w:ascii="Times New Roman" w:hAnsi="Times New Roman" w:cs="Times New Roman"/>
          <w:sz w:val="24"/>
          <w:szCs w:val="24"/>
        </w:rPr>
        <w:t>tik dalį tyrimui ir pagrįstam sprendimui priimti reikšmingų duomenų, o tai darydamas padarė esminių</w:t>
      </w:r>
      <w:r w:rsidR="00EE527A" w:rsidRPr="00EE527A">
        <w:rPr>
          <w:rFonts w:ascii="Times New Roman" w:hAnsi="Times New Roman" w:cs="Times New Roman"/>
          <w:sz w:val="24"/>
          <w:szCs w:val="24"/>
        </w:rPr>
        <w:t xml:space="preserve"> </w:t>
      </w:r>
      <w:r w:rsidRPr="00EE527A">
        <w:rPr>
          <w:rFonts w:ascii="Times New Roman" w:hAnsi="Times New Roman" w:cs="Times New Roman"/>
          <w:sz w:val="24"/>
          <w:szCs w:val="24"/>
        </w:rPr>
        <w:t>klaidų. Todėl nepagrįstos skundžiamame sprendime išdėstytos išvados, kad tirto</w:t>
      </w:r>
      <w:r w:rsidR="000153FE">
        <w:rPr>
          <w:rFonts w:ascii="Times New Roman" w:hAnsi="Times New Roman" w:cs="Times New Roman"/>
          <w:sz w:val="24"/>
          <w:szCs w:val="24"/>
        </w:rPr>
        <w:t>mis</w:t>
      </w:r>
      <w:r w:rsidRPr="00EE527A">
        <w:rPr>
          <w:rFonts w:ascii="Times New Roman" w:hAnsi="Times New Roman" w:cs="Times New Roman"/>
          <w:sz w:val="24"/>
          <w:szCs w:val="24"/>
        </w:rPr>
        <w:t xml:space="preserve"> aplinkybė</w:t>
      </w:r>
      <w:r w:rsidR="000153FE">
        <w:rPr>
          <w:rFonts w:ascii="Times New Roman" w:hAnsi="Times New Roman" w:cs="Times New Roman"/>
          <w:sz w:val="24"/>
          <w:szCs w:val="24"/>
        </w:rPr>
        <w:t>mis</w:t>
      </w:r>
      <w:r w:rsidR="00EE527A" w:rsidRPr="00EE527A">
        <w:rPr>
          <w:rFonts w:ascii="Times New Roman" w:hAnsi="Times New Roman" w:cs="Times New Roman"/>
          <w:sz w:val="24"/>
          <w:szCs w:val="24"/>
        </w:rPr>
        <w:t xml:space="preserve"> </w:t>
      </w:r>
      <w:r w:rsidRPr="00EE527A">
        <w:rPr>
          <w:rFonts w:ascii="Times New Roman" w:hAnsi="Times New Roman" w:cs="Times New Roman"/>
          <w:sz w:val="24"/>
          <w:szCs w:val="24"/>
        </w:rPr>
        <w:t xml:space="preserve">yra visi tarnybiniam pažeidimui konstatuoti būtini požymiai ir </w:t>
      </w:r>
      <w:r w:rsidR="00EE527A" w:rsidRPr="00EE527A">
        <w:rPr>
          <w:rFonts w:ascii="Times New Roman" w:hAnsi="Times New Roman" w:cs="Times New Roman"/>
          <w:sz w:val="24"/>
          <w:szCs w:val="24"/>
        </w:rPr>
        <w:t xml:space="preserve">kad </w:t>
      </w:r>
      <w:r w:rsidRPr="00EE527A">
        <w:rPr>
          <w:rFonts w:ascii="Times New Roman" w:hAnsi="Times New Roman" w:cs="Times New Roman"/>
          <w:sz w:val="24"/>
          <w:szCs w:val="24"/>
        </w:rPr>
        <w:t>pareiškėjos padaryti veiksmai</w:t>
      </w:r>
      <w:r w:rsidR="00EE527A" w:rsidRPr="00EE527A">
        <w:rPr>
          <w:rFonts w:ascii="Times New Roman" w:hAnsi="Times New Roman" w:cs="Times New Roman"/>
          <w:sz w:val="24"/>
          <w:szCs w:val="24"/>
        </w:rPr>
        <w:t xml:space="preserve"> </w:t>
      </w:r>
      <w:r w:rsidRPr="00EE527A">
        <w:rPr>
          <w:rFonts w:ascii="Times New Roman" w:hAnsi="Times New Roman" w:cs="Times New Roman"/>
          <w:sz w:val="24"/>
          <w:szCs w:val="24"/>
        </w:rPr>
        <w:t>sudaro tarnybinio pažeidimo sudėtį</w:t>
      </w:r>
      <w:r w:rsidR="00EE527A" w:rsidRPr="00EE527A">
        <w:rPr>
          <w:rFonts w:ascii="Times New Roman" w:hAnsi="Times New Roman" w:cs="Times New Roman"/>
          <w:sz w:val="24"/>
          <w:szCs w:val="24"/>
        </w:rPr>
        <w:t>. P</w:t>
      </w:r>
      <w:r w:rsidR="000153FE">
        <w:rPr>
          <w:rFonts w:ascii="Times New Roman" w:hAnsi="Times New Roman" w:cs="Times New Roman"/>
          <w:sz w:val="24"/>
          <w:szCs w:val="24"/>
        </w:rPr>
        <w:t>riešingai</w:t>
      </w:r>
      <w:r w:rsidRPr="00EE527A">
        <w:rPr>
          <w:rFonts w:ascii="Times New Roman" w:hAnsi="Times New Roman" w:cs="Times New Roman"/>
          <w:sz w:val="24"/>
          <w:szCs w:val="24"/>
        </w:rPr>
        <w:t xml:space="preserve"> nei</w:t>
      </w:r>
      <w:r w:rsidR="00EE527A" w:rsidRPr="00EE527A">
        <w:rPr>
          <w:rFonts w:ascii="Times New Roman" w:hAnsi="Times New Roman" w:cs="Times New Roman"/>
          <w:sz w:val="24"/>
          <w:szCs w:val="24"/>
        </w:rPr>
        <w:t xml:space="preserve"> vertinama</w:t>
      </w:r>
      <w:r w:rsidRPr="00EE527A">
        <w:rPr>
          <w:rFonts w:ascii="Times New Roman" w:hAnsi="Times New Roman" w:cs="Times New Roman"/>
          <w:sz w:val="24"/>
          <w:szCs w:val="24"/>
        </w:rPr>
        <w:t xml:space="preserve"> skundžiamame</w:t>
      </w:r>
      <w:r w:rsidR="00EE527A" w:rsidRPr="00EE527A">
        <w:rPr>
          <w:rFonts w:ascii="Times New Roman" w:hAnsi="Times New Roman" w:cs="Times New Roman"/>
          <w:sz w:val="24"/>
          <w:szCs w:val="24"/>
        </w:rPr>
        <w:t xml:space="preserve"> pirmosios instancijos teismo</w:t>
      </w:r>
      <w:r w:rsidRPr="00EE527A">
        <w:rPr>
          <w:rFonts w:ascii="Times New Roman" w:hAnsi="Times New Roman" w:cs="Times New Roman"/>
          <w:sz w:val="24"/>
          <w:szCs w:val="24"/>
        </w:rPr>
        <w:t xml:space="preserve"> sprendime</w:t>
      </w:r>
      <w:r w:rsidR="001B6A2A">
        <w:rPr>
          <w:rFonts w:ascii="Times New Roman" w:hAnsi="Times New Roman" w:cs="Times New Roman"/>
          <w:sz w:val="24"/>
          <w:szCs w:val="24"/>
        </w:rPr>
        <w:t>,</w:t>
      </w:r>
      <w:r w:rsidRPr="00EE527A">
        <w:rPr>
          <w:rFonts w:ascii="Times New Roman" w:hAnsi="Times New Roman" w:cs="Times New Roman"/>
          <w:sz w:val="24"/>
          <w:szCs w:val="24"/>
        </w:rPr>
        <w:t xml:space="preserve"> </w:t>
      </w:r>
      <w:r w:rsidR="000153FE">
        <w:rPr>
          <w:rFonts w:ascii="Times New Roman" w:hAnsi="Times New Roman" w:cs="Times New Roman"/>
          <w:sz w:val="24"/>
          <w:szCs w:val="24"/>
        </w:rPr>
        <w:t>pareiškė</w:t>
      </w:r>
      <w:r w:rsidRPr="00EE527A">
        <w:rPr>
          <w:rFonts w:ascii="Times New Roman" w:hAnsi="Times New Roman" w:cs="Times New Roman"/>
          <w:sz w:val="24"/>
          <w:szCs w:val="24"/>
        </w:rPr>
        <w:t>jos atlikti veiksmai, nors ir neatitinka teisės reikalavimų, tačiau</w:t>
      </w:r>
      <w:r w:rsidR="00EE527A" w:rsidRPr="00EE527A">
        <w:rPr>
          <w:rFonts w:ascii="Times New Roman" w:hAnsi="Times New Roman" w:cs="Times New Roman"/>
          <w:sz w:val="24"/>
          <w:szCs w:val="24"/>
        </w:rPr>
        <w:t xml:space="preserve"> </w:t>
      </w:r>
      <w:r w:rsidRPr="00EE527A">
        <w:rPr>
          <w:rFonts w:ascii="Times New Roman" w:hAnsi="Times New Roman" w:cs="Times New Roman"/>
          <w:sz w:val="24"/>
          <w:szCs w:val="24"/>
        </w:rPr>
        <w:t xml:space="preserve">buvo padaryti ne veikiant tiesiogine tyčia, </w:t>
      </w:r>
      <w:r w:rsidR="00EE527A" w:rsidRPr="00EE527A">
        <w:rPr>
          <w:rFonts w:ascii="Times New Roman" w:hAnsi="Times New Roman" w:cs="Times New Roman"/>
          <w:sz w:val="24"/>
          <w:szCs w:val="24"/>
        </w:rPr>
        <w:t>bet</w:t>
      </w:r>
      <w:r w:rsidRPr="00EE527A">
        <w:rPr>
          <w:rFonts w:ascii="Times New Roman" w:hAnsi="Times New Roman" w:cs="Times New Roman"/>
          <w:sz w:val="24"/>
          <w:szCs w:val="24"/>
        </w:rPr>
        <w:t xml:space="preserve"> dėl neatsargumo</w:t>
      </w:r>
      <w:r w:rsidR="00EE527A" w:rsidRPr="00EE527A">
        <w:rPr>
          <w:rFonts w:ascii="Times New Roman" w:hAnsi="Times New Roman" w:cs="Times New Roman"/>
          <w:sz w:val="24"/>
          <w:szCs w:val="24"/>
        </w:rPr>
        <w:t>, be to, tai</w:t>
      </w:r>
      <w:r w:rsidR="00662067">
        <w:rPr>
          <w:rFonts w:ascii="Times New Roman" w:hAnsi="Times New Roman" w:cs="Times New Roman"/>
          <w:sz w:val="24"/>
          <w:szCs w:val="24"/>
        </w:rPr>
        <w:t xml:space="preserve"> </w:t>
      </w:r>
      <w:r w:rsidRPr="00EE527A">
        <w:rPr>
          <w:rFonts w:ascii="Times New Roman" w:hAnsi="Times New Roman" w:cs="Times New Roman"/>
          <w:sz w:val="24"/>
          <w:szCs w:val="24"/>
        </w:rPr>
        <w:t>nesukėlė jokių galimų laikyti reikšmingais padarinių, kadangi nors tam tikros</w:t>
      </w:r>
      <w:r w:rsidR="00EE527A" w:rsidRPr="00EE527A">
        <w:rPr>
          <w:rFonts w:ascii="Times New Roman" w:hAnsi="Times New Roman" w:cs="Times New Roman"/>
          <w:sz w:val="24"/>
          <w:szCs w:val="24"/>
        </w:rPr>
        <w:t xml:space="preserve"> pirmosios instancijos teismo</w:t>
      </w:r>
      <w:r w:rsidRPr="00EE527A">
        <w:rPr>
          <w:rFonts w:ascii="Times New Roman" w:hAnsi="Times New Roman" w:cs="Times New Roman"/>
          <w:sz w:val="24"/>
          <w:szCs w:val="24"/>
        </w:rPr>
        <w:t xml:space="preserve"> sprendime</w:t>
      </w:r>
      <w:r w:rsidR="00EE527A" w:rsidRPr="00EE527A">
        <w:rPr>
          <w:rFonts w:ascii="Times New Roman" w:hAnsi="Times New Roman" w:cs="Times New Roman"/>
          <w:sz w:val="24"/>
          <w:szCs w:val="24"/>
        </w:rPr>
        <w:t xml:space="preserve"> </w:t>
      </w:r>
      <w:r w:rsidR="000153FE">
        <w:rPr>
          <w:rFonts w:ascii="Times New Roman" w:hAnsi="Times New Roman" w:cs="Times New Roman"/>
          <w:sz w:val="24"/>
          <w:szCs w:val="24"/>
        </w:rPr>
        <w:t xml:space="preserve">nurodytos </w:t>
      </w:r>
      <w:r w:rsidRPr="00EE527A">
        <w:rPr>
          <w:rFonts w:ascii="Times New Roman" w:hAnsi="Times New Roman" w:cs="Times New Roman"/>
          <w:sz w:val="24"/>
          <w:szCs w:val="24"/>
        </w:rPr>
        <w:t xml:space="preserve">kaip atsiradusios dėl </w:t>
      </w:r>
      <w:r w:rsidR="00EE527A" w:rsidRPr="00EE527A">
        <w:rPr>
          <w:rFonts w:ascii="Times New Roman" w:hAnsi="Times New Roman" w:cs="Times New Roman"/>
          <w:sz w:val="24"/>
          <w:szCs w:val="24"/>
        </w:rPr>
        <w:t>p</w:t>
      </w:r>
      <w:r w:rsidRPr="00EE527A">
        <w:rPr>
          <w:rFonts w:ascii="Times New Roman" w:hAnsi="Times New Roman" w:cs="Times New Roman"/>
          <w:sz w:val="24"/>
          <w:szCs w:val="24"/>
        </w:rPr>
        <w:t>areiškėjos neteisėtų veiksmų pasekmės kilo, tačiau žalos ir,</w:t>
      </w:r>
      <w:r w:rsidR="00EE527A" w:rsidRPr="00EE527A">
        <w:rPr>
          <w:rFonts w:ascii="Times New Roman" w:hAnsi="Times New Roman" w:cs="Times New Roman"/>
          <w:sz w:val="24"/>
          <w:szCs w:val="24"/>
        </w:rPr>
        <w:t xml:space="preserve"> </w:t>
      </w:r>
      <w:r w:rsidRPr="00EE527A">
        <w:rPr>
          <w:rFonts w:ascii="Times New Roman" w:hAnsi="Times New Roman" w:cs="Times New Roman"/>
          <w:sz w:val="24"/>
          <w:szCs w:val="24"/>
        </w:rPr>
        <w:t>ju</w:t>
      </w:r>
      <w:r w:rsidR="00EE527A" w:rsidRPr="00EE527A">
        <w:rPr>
          <w:rFonts w:ascii="Times New Roman" w:hAnsi="Times New Roman" w:cs="Times New Roman"/>
          <w:sz w:val="24"/>
          <w:szCs w:val="24"/>
        </w:rPr>
        <w:t>olab</w:t>
      </w:r>
      <w:r w:rsidRPr="00EE527A">
        <w:rPr>
          <w:rFonts w:ascii="Times New Roman" w:hAnsi="Times New Roman" w:cs="Times New Roman"/>
          <w:sz w:val="24"/>
          <w:szCs w:val="24"/>
        </w:rPr>
        <w:t xml:space="preserve">, galimos vertinti kaip didelės, tikrovėje nesukėlė, nes buvo </w:t>
      </w:r>
      <w:r w:rsidR="00EE527A" w:rsidRPr="00EE527A">
        <w:rPr>
          <w:rFonts w:ascii="Times New Roman" w:hAnsi="Times New Roman" w:cs="Times New Roman"/>
          <w:sz w:val="24"/>
          <w:szCs w:val="24"/>
        </w:rPr>
        <w:t>pašalintos panaudojant įstatymo numatytas procesines teisėtumą atstatančias priemones.</w:t>
      </w:r>
    </w:p>
    <w:p w14:paraId="3E49A4E7" w14:textId="3BF75C34" w:rsidR="00B93591" w:rsidRPr="00FA0059" w:rsidRDefault="00EE527A" w:rsidP="000153FE">
      <w:pPr>
        <w:pStyle w:val="Sraopastraipa"/>
        <w:numPr>
          <w:ilvl w:val="0"/>
          <w:numId w:val="2"/>
        </w:numPr>
        <w:tabs>
          <w:tab w:val="left" w:pos="1134"/>
        </w:tabs>
        <w:ind w:left="0" w:firstLine="709"/>
        <w:rPr>
          <w:rFonts w:ascii="Times New Roman" w:hAnsi="Times New Roman" w:cs="Times New Roman"/>
          <w:sz w:val="24"/>
          <w:szCs w:val="24"/>
        </w:rPr>
      </w:pPr>
      <w:r w:rsidRPr="005A65A3">
        <w:rPr>
          <w:rFonts w:ascii="Times New Roman" w:hAnsi="Times New Roman" w:cs="Times New Roman"/>
          <w:sz w:val="24"/>
          <w:szCs w:val="24"/>
        </w:rPr>
        <w:t>Pareiškėjos vertinimu, pirmosios instancijos teismo išvados dėl jos kaltės negali būti pripažintos neginčytinai teisingomis, nes esminis jų motyvas, jog prokuroras, kaip profesionalus baudžiamosios ir baudžiamojo proceso normų taikytojas, privalo žinoti tiek šias normas, tiek ir jų taikymo reikalavimus</w:t>
      </w:r>
      <w:r w:rsidR="000153FE" w:rsidRPr="000153FE">
        <w:rPr>
          <w:rFonts w:ascii="Times New Roman" w:hAnsi="Times New Roman" w:cs="Times New Roman"/>
          <w:sz w:val="24"/>
          <w:szCs w:val="24"/>
        </w:rPr>
        <w:t xml:space="preserve"> </w:t>
      </w:r>
      <w:r w:rsidR="000153FE" w:rsidRPr="005A65A3">
        <w:rPr>
          <w:rFonts w:ascii="Times New Roman" w:hAnsi="Times New Roman" w:cs="Times New Roman"/>
          <w:sz w:val="24"/>
          <w:szCs w:val="24"/>
        </w:rPr>
        <w:t>praktikoje</w:t>
      </w:r>
      <w:r w:rsidRPr="005A65A3">
        <w:rPr>
          <w:rFonts w:ascii="Times New Roman" w:hAnsi="Times New Roman" w:cs="Times New Roman"/>
          <w:sz w:val="24"/>
          <w:szCs w:val="24"/>
        </w:rPr>
        <w:t>, savaime ir nekvestionuojamai</w:t>
      </w:r>
      <w:r w:rsidR="000153FE">
        <w:rPr>
          <w:rFonts w:ascii="Times New Roman" w:hAnsi="Times New Roman" w:cs="Times New Roman"/>
          <w:sz w:val="24"/>
          <w:szCs w:val="24"/>
        </w:rPr>
        <w:t xml:space="preserve"> </w:t>
      </w:r>
      <w:r w:rsidRPr="000153FE">
        <w:rPr>
          <w:rFonts w:ascii="Times New Roman" w:hAnsi="Times New Roman" w:cs="Times New Roman"/>
          <w:sz w:val="24"/>
          <w:szCs w:val="24"/>
        </w:rPr>
        <w:t xml:space="preserve">nepaneigia ir negali paneigti sąžiningo suklydimo </w:t>
      </w:r>
      <w:r w:rsidR="000153FE">
        <w:rPr>
          <w:rFonts w:ascii="Times New Roman" w:hAnsi="Times New Roman" w:cs="Times New Roman"/>
          <w:sz w:val="24"/>
          <w:szCs w:val="24"/>
        </w:rPr>
        <w:t xml:space="preserve">galimybės, </w:t>
      </w:r>
      <w:r w:rsidRPr="000153FE">
        <w:rPr>
          <w:rFonts w:ascii="Times New Roman" w:hAnsi="Times New Roman" w:cs="Times New Roman"/>
          <w:sz w:val="24"/>
          <w:szCs w:val="24"/>
        </w:rPr>
        <w:t>vertinant bylos medžiagoje surinktus duomenis.</w:t>
      </w:r>
      <w:r w:rsidR="005A65A3" w:rsidRPr="000153FE">
        <w:rPr>
          <w:rFonts w:ascii="Times New Roman" w:hAnsi="Times New Roman" w:cs="Times New Roman"/>
          <w:sz w:val="24"/>
          <w:szCs w:val="24"/>
        </w:rPr>
        <w:t xml:space="preserve"> Pasak pareiškėjos, </w:t>
      </w:r>
      <w:r w:rsidR="005A65A3" w:rsidRPr="000153FE">
        <w:rPr>
          <w:rFonts w:ascii="Times New Roman" w:hAnsi="Times New Roman" w:cs="Times New Roman"/>
          <w:sz w:val="24"/>
          <w:szCs w:val="24"/>
        </w:rPr>
        <w:lastRenderedPageBreak/>
        <w:t xml:space="preserve">nei ikiteisminio tyrimo, nei tarnybinio patikrinimo medžiagoje esantys duomenys nepaneigia, kad BK nuostatų neatitinkančio jos procesinio sprendimo priežastimi tapo netyčinė klaida, kurią ji padarė vertindama bylos medžiagoje esančius duomenis, charakterizavusius įtariamąjį. Minėta klaida buvo padaryta dėl sprendimo priėmimo metu susidariusio didesnio nei įprastas pareiškėjai darbo krūvio – procesinių sprendimų priėmimo, skundų nagrinėjimo, kontrolės priemonių vadovaujamuose ikiteisminiuose tyrimuose bei pastarojo </w:t>
      </w:r>
      <w:r w:rsidR="001B6A2A">
        <w:rPr>
          <w:rFonts w:ascii="Times New Roman" w:hAnsi="Times New Roman" w:cs="Times New Roman"/>
          <w:sz w:val="24"/>
          <w:szCs w:val="24"/>
        </w:rPr>
        <w:t>nulemto</w:t>
      </w:r>
      <w:r w:rsidR="005A65A3" w:rsidRPr="000153FE">
        <w:rPr>
          <w:rFonts w:ascii="Times New Roman" w:hAnsi="Times New Roman" w:cs="Times New Roman"/>
          <w:sz w:val="24"/>
          <w:szCs w:val="24"/>
        </w:rPr>
        <w:t xml:space="preserve"> dėmesingumo stokos. Pareiškėja pažymi, kad</w:t>
      </w:r>
      <w:r w:rsidR="00662067">
        <w:rPr>
          <w:rFonts w:ascii="Times New Roman" w:hAnsi="Times New Roman" w:cs="Times New Roman"/>
          <w:sz w:val="24"/>
          <w:szCs w:val="24"/>
        </w:rPr>
        <w:t xml:space="preserve"> </w:t>
      </w:r>
      <w:r w:rsidR="005A65A3" w:rsidRPr="000153FE">
        <w:rPr>
          <w:rFonts w:ascii="Times New Roman" w:hAnsi="Times New Roman" w:cs="Times New Roman"/>
          <w:sz w:val="24"/>
          <w:szCs w:val="24"/>
        </w:rPr>
        <w:t xml:space="preserve">atliekant tarnybinį patikrinimą jos duotas paaiškinimas, </w:t>
      </w:r>
      <w:r w:rsidR="000153FE">
        <w:rPr>
          <w:rFonts w:ascii="Times New Roman" w:hAnsi="Times New Roman" w:cs="Times New Roman"/>
          <w:sz w:val="24"/>
          <w:szCs w:val="24"/>
        </w:rPr>
        <w:t xml:space="preserve">priešingai </w:t>
      </w:r>
      <w:r w:rsidR="005A65A3" w:rsidRPr="000153FE">
        <w:rPr>
          <w:rFonts w:ascii="Times New Roman" w:hAnsi="Times New Roman" w:cs="Times New Roman"/>
          <w:sz w:val="24"/>
          <w:szCs w:val="24"/>
        </w:rPr>
        <w:t>nei nurodyta Tarnybinio patikrinimo išvadoje</w:t>
      </w:r>
      <w:r w:rsidR="000153FE">
        <w:rPr>
          <w:rFonts w:ascii="Times New Roman" w:hAnsi="Times New Roman" w:cs="Times New Roman"/>
          <w:sz w:val="24"/>
          <w:szCs w:val="24"/>
        </w:rPr>
        <w:t xml:space="preserve"> ir </w:t>
      </w:r>
      <w:r w:rsidR="005A65A3" w:rsidRPr="000153FE">
        <w:rPr>
          <w:rFonts w:ascii="Times New Roman" w:hAnsi="Times New Roman" w:cs="Times New Roman"/>
          <w:sz w:val="24"/>
          <w:szCs w:val="24"/>
        </w:rPr>
        <w:t xml:space="preserve">skundžiamame pirmosios instancijos teismo sprendime, išdėstytos pareiškėjos pozicijos dėl neatsargios kaltės formos neteisingas įvertinimas bylos duomenų atžvilgiu nepaneigia jos </w:t>
      </w:r>
      <w:r w:rsidR="005A65A3" w:rsidRPr="00FA0059">
        <w:rPr>
          <w:rFonts w:ascii="Times New Roman" w:hAnsi="Times New Roman" w:cs="Times New Roman"/>
          <w:sz w:val="24"/>
          <w:szCs w:val="24"/>
        </w:rPr>
        <w:t>paaiškinimo, nes iš jo turinio negalima spręsti apie tyčinės kaltės buvimą.</w:t>
      </w:r>
    </w:p>
    <w:p w14:paraId="273D82F1" w14:textId="26CB261F" w:rsidR="00B93591" w:rsidRPr="00FA0059" w:rsidRDefault="005522FE" w:rsidP="005522FE">
      <w:pPr>
        <w:pStyle w:val="Sraopastraipa"/>
        <w:numPr>
          <w:ilvl w:val="0"/>
          <w:numId w:val="2"/>
        </w:numPr>
        <w:tabs>
          <w:tab w:val="left" w:pos="1134"/>
        </w:tabs>
        <w:ind w:left="0" w:firstLine="709"/>
        <w:rPr>
          <w:rFonts w:ascii="Times New Roman" w:hAnsi="Times New Roman" w:cs="Times New Roman"/>
          <w:sz w:val="24"/>
          <w:szCs w:val="24"/>
        </w:rPr>
      </w:pPr>
      <w:r w:rsidRPr="00FA0059">
        <w:rPr>
          <w:rFonts w:ascii="Times New Roman" w:hAnsi="Times New Roman" w:cs="Times New Roman"/>
          <w:sz w:val="24"/>
          <w:szCs w:val="24"/>
        </w:rPr>
        <w:t>Pareiškėj</w:t>
      </w:r>
      <w:r w:rsidR="00935CD4" w:rsidRPr="00FA0059">
        <w:rPr>
          <w:rFonts w:ascii="Times New Roman" w:hAnsi="Times New Roman" w:cs="Times New Roman"/>
          <w:sz w:val="24"/>
          <w:szCs w:val="24"/>
        </w:rPr>
        <w:t xml:space="preserve">a akcentuoja, </w:t>
      </w:r>
      <w:r w:rsidR="001B6A2A">
        <w:rPr>
          <w:rFonts w:ascii="Times New Roman" w:hAnsi="Times New Roman" w:cs="Times New Roman"/>
          <w:sz w:val="24"/>
          <w:szCs w:val="24"/>
        </w:rPr>
        <w:t>jog</w:t>
      </w:r>
      <w:r w:rsidR="00935CD4" w:rsidRPr="00FA0059">
        <w:rPr>
          <w:rFonts w:ascii="Times New Roman" w:hAnsi="Times New Roman" w:cs="Times New Roman"/>
          <w:sz w:val="24"/>
          <w:szCs w:val="24"/>
        </w:rPr>
        <w:t xml:space="preserve"> </w:t>
      </w:r>
      <w:r w:rsidRPr="00FA0059">
        <w:rPr>
          <w:rFonts w:ascii="Times New Roman" w:hAnsi="Times New Roman" w:cs="Times New Roman"/>
          <w:sz w:val="24"/>
          <w:szCs w:val="24"/>
        </w:rPr>
        <w:t>pirmosios instancijos teismas skundžiamu sprendimu jos padarytą pažeidimą kvalifikavo kaip šiurkštų</w:t>
      </w:r>
      <w:r w:rsidR="00935CD4" w:rsidRPr="00FA0059">
        <w:rPr>
          <w:rFonts w:ascii="Times New Roman" w:hAnsi="Times New Roman" w:cs="Times New Roman"/>
          <w:sz w:val="24"/>
          <w:szCs w:val="24"/>
        </w:rPr>
        <w:t>, ir n</w:t>
      </w:r>
      <w:r w:rsidRPr="00FA0059">
        <w:rPr>
          <w:rFonts w:ascii="Times New Roman" w:hAnsi="Times New Roman" w:cs="Times New Roman"/>
          <w:sz w:val="24"/>
          <w:szCs w:val="24"/>
        </w:rPr>
        <w:t>ors tokią išvadą pirmosios instancijos teismas darė įvertinęs, kad</w:t>
      </w:r>
      <w:r w:rsidR="001B6A2A">
        <w:rPr>
          <w:rFonts w:ascii="Times New Roman" w:hAnsi="Times New Roman" w:cs="Times New Roman"/>
          <w:sz w:val="24"/>
          <w:szCs w:val="24"/>
        </w:rPr>
        <w:t xml:space="preserve"> </w:t>
      </w:r>
      <w:r w:rsidRPr="00FA0059">
        <w:rPr>
          <w:rFonts w:ascii="Times New Roman" w:hAnsi="Times New Roman" w:cs="Times New Roman"/>
          <w:sz w:val="24"/>
          <w:szCs w:val="24"/>
        </w:rPr>
        <w:t>pareiškėja pareigas netinkamai atliko tyčia; dėl to kilo neigiamos pasekmės, t. y. dėl pareiškėjos priimto neteisėto sprendimo kelias tyčines, smurtines nusikalstamas veikas padaręs asmuo išvengė baudžiamosios atsakomybės ir tokiu būdu buvo diskredituotas prokuratūros, kaip institucijos, padedančios vykdyti teisingumą, autoritetas; pareiškėja nepripažino</w:t>
      </w:r>
      <w:r w:rsidR="00935CD4" w:rsidRPr="00FA0059">
        <w:rPr>
          <w:rFonts w:ascii="Times New Roman" w:hAnsi="Times New Roman" w:cs="Times New Roman"/>
          <w:sz w:val="24"/>
          <w:szCs w:val="24"/>
        </w:rPr>
        <w:t>, kad</w:t>
      </w:r>
      <w:r w:rsidRPr="00FA0059">
        <w:rPr>
          <w:rFonts w:ascii="Times New Roman" w:hAnsi="Times New Roman" w:cs="Times New Roman"/>
          <w:sz w:val="24"/>
          <w:szCs w:val="24"/>
        </w:rPr>
        <w:t xml:space="preserve"> dėl padaryto pažeidimo kil</w:t>
      </w:r>
      <w:r w:rsidR="00FA0059" w:rsidRPr="00FA0059">
        <w:rPr>
          <w:rFonts w:ascii="Times New Roman" w:hAnsi="Times New Roman" w:cs="Times New Roman"/>
          <w:sz w:val="24"/>
          <w:szCs w:val="24"/>
        </w:rPr>
        <w:t>o</w:t>
      </w:r>
      <w:r w:rsidRPr="00FA0059">
        <w:rPr>
          <w:rFonts w:ascii="Times New Roman" w:hAnsi="Times New Roman" w:cs="Times New Roman"/>
          <w:sz w:val="24"/>
          <w:szCs w:val="24"/>
        </w:rPr>
        <w:t xml:space="preserve"> neigiamo</w:t>
      </w:r>
      <w:r w:rsidR="00FA0059" w:rsidRPr="00FA0059">
        <w:rPr>
          <w:rFonts w:ascii="Times New Roman" w:hAnsi="Times New Roman" w:cs="Times New Roman"/>
          <w:sz w:val="24"/>
          <w:szCs w:val="24"/>
        </w:rPr>
        <w:t>s</w:t>
      </w:r>
      <w:r w:rsidRPr="00FA0059">
        <w:rPr>
          <w:rFonts w:ascii="Times New Roman" w:hAnsi="Times New Roman" w:cs="Times New Roman"/>
          <w:sz w:val="24"/>
          <w:szCs w:val="24"/>
        </w:rPr>
        <w:t xml:space="preserve"> pasekmė</w:t>
      </w:r>
      <w:r w:rsidR="00FA0059" w:rsidRPr="00FA0059">
        <w:rPr>
          <w:rFonts w:ascii="Times New Roman" w:hAnsi="Times New Roman" w:cs="Times New Roman"/>
          <w:sz w:val="24"/>
          <w:szCs w:val="24"/>
        </w:rPr>
        <w:t>s</w:t>
      </w:r>
      <w:r w:rsidRPr="00FA0059">
        <w:rPr>
          <w:rFonts w:ascii="Times New Roman" w:hAnsi="Times New Roman" w:cs="Times New Roman"/>
          <w:sz w:val="24"/>
          <w:szCs w:val="24"/>
        </w:rPr>
        <w:t>, tačiau</w:t>
      </w:r>
      <w:r w:rsidR="00935CD4" w:rsidRPr="00FA0059">
        <w:rPr>
          <w:rFonts w:ascii="Times New Roman" w:hAnsi="Times New Roman" w:cs="Times New Roman"/>
          <w:sz w:val="24"/>
          <w:szCs w:val="24"/>
        </w:rPr>
        <w:t xml:space="preserve"> </w:t>
      </w:r>
      <w:r w:rsidRPr="00FA0059">
        <w:rPr>
          <w:rFonts w:ascii="Times New Roman" w:hAnsi="Times New Roman" w:cs="Times New Roman"/>
          <w:sz w:val="24"/>
          <w:szCs w:val="24"/>
        </w:rPr>
        <w:t xml:space="preserve">nagrinėjamu atveju matyti, jog ikiteisminis tyrimas buvo atnaujintas po Įsakymo priėmimo ir ne dėl aiškiai netinkamo baudžiamojo įstatymo pritaikymo, o gavus nukentėjusiojo </w:t>
      </w:r>
      <w:bookmarkStart w:id="38" w:name="Buk_4"/>
      <w:r w:rsidR="002D0325" w:rsidRPr="009F46BC">
        <w:rPr>
          <w:rFonts w:ascii="Times New Roman" w:hAnsi="Times New Roman" w:cs="Times New Roman"/>
          <w:sz w:val="24"/>
          <w:szCs w:val="24"/>
        </w:rPr>
        <w:t xml:space="preserve">D. S. </w:t>
      </w:r>
      <w:bookmarkEnd w:id="38"/>
      <w:r w:rsidRPr="00FA0059">
        <w:rPr>
          <w:rFonts w:ascii="Times New Roman" w:hAnsi="Times New Roman" w:cs="Times New Roman"/>
          <w:sz w:val="24"/>
          <w:szCs w:val="24"/>
        </w:rPr>
        <w:t xml:space="preserve">prašymą; nagrinėjamu atveju nepaneigta, jog informacija apie pareiškėjos priimtą procesinį sprendimą ikiteisminiame tyrime Nr. 01-1-26702-22 tapo žinoma jos kolegoms, teismui ir proceso dalyviams. Pareiškėja nesutinka su tokiu pirmosios instancijos teismo motyvų pagrįstumu </w:t>
      </w:r>
      <w:r w:rsidR="00935CD4" w:rsidRPr="00FA0059">
        <w:rPr>
          <w:rFonts w:ascii="Times New Roman" w:hAnsi="Times New Roman" w:cs="Times New Roman"/>
          <w:sz w:val="24"/>
          <w:szCs w:val="24"/>
        </w:rPr>
        <w:t>bei</w:t>
      </w:r>
      <w:r w:rsidRPr="00FA0059">
        <w:rPr>
          <w:rFonts w:ascii="Times New Roman" w:hAnsi="Times New Roman" w:cs="Times New Roman"/>
          <w:sz w:val="24"/>
          <w:szCs w:val="24"/>
        </w:rPr>
        <w:t xml:space="preserve"> teisingumu</w:t>
      </w:r>
      <w:r w:rsidR="00935CD4" w:rsidRPr="00FA0059">
        <w:rPr>
          <w:rFonts w:ascii="Times New Roman" w:hAnsi="Times New Roman" w:cs="Times New Roman"/>
          <w:sz w:val="24"/>
          <w:szCs w:val="24"/>
        </w:rPr>
        <w:t xml:space="preserve"> ir tvirtina</w:t>
      </w:r>
      <w:r w:rsidRPr="00FA0059">
        <w:rPr>
          <w:rFonts w:ascii="Times New Roman" w:hAnsi="Times New Roman" w:cs="Times New Roman"/>
          <w:sz w:val="24"/>
          <w:szCs w:val="24"/>
        </w:rPr>
        <w:t>, kad tik reikšmingos žalos kriterijus gali būti laikomas kvalifikuojančiu požymiu tarnybiniams pažeidimams identifikuoti.</w:t>
      </w:r>
    </w:p>
    <w:p w14:paraId="4BCBC24F" w14:textId="2AEE5015" w:rsidR="00FA0059" w:rsidRDefault="005522FE" w:rsidP="002B7A29">
      <w:pPr>
        <w:pStyle w:val="Sraopastraipa"/>
        <w:numPr>
          <w:ilvl w:val="0"/>
          <w:numId w:val="2"/>
        </w:numPr>
        <w:tabs>
          <w:tab w:val="left" w:pos="1134"/>
        </w:tabs>
        <w:ind w:left="0" w:firstLine="709"/>
        <w:rPr>
          <w:rFonts w:ascii="Times New Roman" w:hAnsi="Times New Roman" w:cs="Times New Roman"/>
          <w:sz w:val="24"/>
          <w:szCs w:val="24"/>
        </w:rPr>
      </w:pPr>
      <w:r w:rsidRPr="00FA0059">
        <w:rPr>
          <w:rFonts w:ascii="Times New Roman" w:hAnsi="Times New Roman" w:cs="Times New Roman"/>
          <w:sz w:val="24"/>
          <w:szCs w:val="24"/>
        </w:rPr>
        <w:t>Pareiškėjos įsitikinimu, skundžiamame pirmosios instancijos</w:t>
      </w:r>
      <w:r w:rsidRPr="00AE7F03">
        <w:rPr>
          <w:rFonts w:ascii="Times New Roman" w:hAnsi="Times New Roman" w:cs="Times New Roman"/>
          <w:sz w:val="24"/>
          <w:szCs w:val="24"/>
        </w:rPr>
        <w:t xml:space="preserve"> teismo sprendime pateik</w:t>
      </w:r>
      <w:r w:rsidR="00CC211F" w:rsidRPr="00AE7F03">
        <w:rPr>
          <w:rFonts w:ascii="Times New Roman" w:hAnsi="Times New Roman" w:cs="Times New Roman"/>
          <w:sz w:val="24"/>
          <w:szCs w:val="24"/>
        </w:rPr>
        <w:t>tas</w:t>
      </w:r>
      <w:r w:rsidRPr="00AE7F03">
        <w:rPr>
          <w:rFonts w:ascii="Times New Roman" w:hAnsi="Times New Roman" w:cs="Times New Roman"/>
          <w:sz w:val="24"/>
          <w:szCs w:val="24"/>
        </w:rPr>
        <w:t xml:space="preserve"> žalos vertinimas bei apibūdinimas yra deklaratyvūs ir nepagrįsti tarnybinio patikrinimo</w:t>
      </w:r>
      <w:r w:rsidR="00CC211F" w:rsidRPr="00AE7F03">
        <w:rPr>
          <w:rFonts w:ascii="Times New Roman" w:hAnsi="Times New Roman" w:cs="Times New Roman"/>
          <w:sz w:val="24"/>
          <w:szCs w:val="24"/>
        </w:rPr>
        <w:t xml:space="preserve">, </w:t>
      </w:r>
      <w:r w:rsidRPr="00AE7F03">
        <w:rPr>
          <w:rFonts w:ascii="Times New Roman" w:hAnsi="Times New Roman" w:cs="Times New Roman"/>
          <w:sz w:val="24"/>
          <w:szCs w:val="24"/>
        </w:rPr>
        <w:t>bylos nagrinėjimo teisme metu surinktais duomenimis</w:t>
      </w:r>
      <w:r w:rsidR="00CC211F" w:rsidRPr="00AE7F03">
        <w:rPr>
          <w:rFonts w:ascii="Times New Roman" w:hAnsi="Times New Roman" w:cs="Times New Roman"/>
          <w:sz w:val="24"/>
          <w:szCs w:val="24"/>
        </w:rPr>
        <w:t xml:space="preserve">. </w:t>
      </w:r>
      <w:r w:rsidR="00FA0059">
        <w:rPr>
          <w:rFonts w:ascii="Times New Roman" w:hAnsi="Times New Roman" w:cs="Times New Roman"/>
          <w:sz w:val="24"/>
          <w:szCs w:val="24"/>
        </w:rPr>
        <w:t>P</w:t>
      </w:r>
      <w:r w:rsidR="00CC211F" w:rsidRPr="00AE7F03">
        <w:rPr>
          <w:rFonts w:ascii="Times New Roman" w:hAnsi="Times New Roman" w:cs="Times New Roman"/>
          <w:sz w:val="24"/>
          <w:szCs w:val="24"/>
        </w:rPr>
        <w:t xml:space="preserve">asak pareiškėjos, skundžiamame pirmosios instancijos teismo sprendime </w:t>
      </w:r>
      <w:r w:rsidRPr="00AE7F03">
        <w:rPr>
          <w:rFonts w:ascii="Times New Roman" w:hAnsi="Times New Roman" w:cs="Times New Roman"/>
          <w:sz w:val="24"/>
          <w:szCs w:val="24"/>
        </w:rPr>
        <w:t>išdėstyti motyvai nepagrindžia,</w:t>
      </w:r>
      <w:r w:rsidR="00CC211F" w:rsidRPr="00AE7F03">
        <w:rPr>
          <w:rFonts w:ascii="Times New Roman" w:hAnsi="Times New Roman" w:cs="Times New Roman"/>
          <w:sz w:val="24"/>
          <w:szCs w:val="24"/>
        </w:rPr>
        <w:t xml:space="preserve"> </w:t>
      </w:r>
      <w:r w:rsidRPr="00AE7F03">
        <w:rPr>
          <w:rFonts w:ascii="Times New Roman" w:hAnsi="Times New Roman" w:cs="Times New Roman"/>
          <w:sz w:val="24"/>
          <w:szCs w:val="24"/>
        </w:rPr>
        <w:t xml:space="preserve">kaip </w:t>
      </w:r>
      <w:r w:rsidR="00CC211F" w:rsidRPr="00AE7F03">
        <w:rPr>
          <w:rFonts w:ascii="Times New Roman" w:hAnsi="Times New Roman" w:cs="Times New Roman"/>
          <w:sz w:val="24"/>
          <w:szCs w:val="24"/>
        </w:rPr>
        <w:t xml:space="preserve">jos </w:t>
      </w:r>
      <w:r w:rsidRPr="00AE7F03">
        <w:rPr>
          <w:rFonts w:ascii="Times New Roman" w:hAnsi="Times New Roman" w:cs="Times New Roman"/>
          <w:sz w:val="24"/>
          <w:szCs w:val="24"/>
        </w:rPr>
        <w:t>veiksmais padaryta neturtinė žala gali būti kvalifikuojama kaip didelė (ženkli, reikšminga) ir yra kvalifikuoto kaip tarnybini</w:t>
      </w:r>
      <w:r w:rsidR="00CC211F" w:rsidRPr="00AE7F03">
        <w:rPr>
          <w:rFonts w:ascii="Times New Roman" w:hAnsi="Times New Roman" w:cs="Times New Roman"/>
          <w:sz w:val="24"/>
          <w:szCs w:val="24"/>
        </w:rPr>
        <w:t>o</w:t>
      </w:r>
      <w:r w:rsidRPr="00AE7F03">
        <w:rPr>
          <w:rFonts w:ascii="Times New Roman" w:hAnsi="Times New Roman" w:cs="Times New Roman"/>
          <w:sz w:val="24"/>
          <w:szCs w:val="24"/>
        </w:rPr>
        <w:t xml:space="preserve"> pažeidim</w:t>
      </w:r>
      <w:r w:rsidR="00CC211F" w:rsidRPr="00AE7F03">
        <w:rPr>
          <w:rFonts w:ascii="Times New Roman" w:hAnsi="Times New Roman" w:cs="Times New Roman"/>
          <w:sz w:val="24"/>
          <w:szCs w:val="24"/>
        </w:rPr>
        <w:t>o</w:t>
      </w:r>
      <w:r w:rsidRPr="00AE7F03">
        <w:rPr>
          <w:rFonts w:ascii="Times New Roman" w:hAnsi="Times New Roman" w:cs="Times New Roman"/>
          <w:sz w:val="24"/>
          <w:szCs w:val="24"/>
        </w:rPr>
        <w:t xml:space="preserve"> veiksmų rezultatas (pasekmė)</w:t>
      </w:r>
      <w:r w:rsidR="00A01147" w:rsidRPr="00AE7F03">
        <w:rPr>
          <w:rFonts w:ascii="Times New Roman" w:hAnsi="Times New Roman" w:cs="Times New Roman"/>
          <w:sz w:val="24"/>
          <w:szCs w:val="24"/>
        </w:rPr>
        <w:t xml:space="preserve">. </w:t>
      </w:r>
      <w:r w:rsidR="00FA0059">
        <w:rPr>
          <w:rFonts w:ascii="Times New Roman" w:hAnsi="Times New Roman" w:cs="Times New Roman"/>
          <w:sz w:val="24"/>
          <w:szCs w:val="24"/>
        </w:rPr>
        <w:t>Be kita ko, s</w:t>
      </w:r>
      <w:r w:rsidR="00A01147" w:rsidRPr="00AE7F03">
        <w:rPr>
          <w:rFonts w:ascii="Times New Roman" w:hAnsi="Times New Roman" w:cs="Times New Roman"/>
          <w:sz w:val="24"/>
          <w:szCs w:val="24"/>
        </w:rPr>
        <w:t xml:space="preserve">kundžiamu pirmosios instancijos teismo sprendimu </w:t>
      </w:r>
      <w:r w:rsidR="00FA0059">
        <w:rPr>
          <w:rFonts w:ascii="Times New Roman" w:hAnsi="Times New Roman" w:cs="Times New Roman"/>
          <w:sz w:val="24"/>
          <w:szCs w:val="24"/>
        </w:rPr>
        <w:t xml:space="preserve">nurodytos </w:t>
      </w:r>
      <w:r w:rsidR="00A01147" w:rsidRPr="00AE7F03">
        <w:rPr>
          <w:rFonts w:ascii="Times New Roman" w:hAnsi="Times New Roman" w:cs="Times New Roman"/>
          <w:sz w:val="24"/>
          <w:szCs w:val="24"/>
        </w:rPr>
        <w:t>kaip atsiradusios dėl kaltų jos veiksmų neigiamos pasekmės</w:t>
      </w:r>
      <w:r w:rsidR="00FA0059">
        <w:rPr>
          <w:rFonts w:ascii="Times New Roman" w:hAnsi="Times New Roman" w:cs="Times New Roman"/>
          <w:sz w:val="24"/>
          <w:szCs w:val="24"/>
        </w:rPr>
        <w:t>,</w:t>
      </w:r>
      <w:r w:rsidR="00A01147" w:rsidRPr="00AE7F03">
        <w:rPr>
          <w:rFonts w:ascii="Times New Roman" w:hAnsi="Times New Roman" w:cs="Times New Roman"/>
          <w:sz w:val="24"/>
          <w:szCs w:val="24"/>
        </w:rPr>
        <w:t xml:space="preserve"> nors ir kilo, nes ikiteisminio tyrimo teisėjos sprendimu patvirtintas pareiškėjos nutarimas atleisti kaltininką nuo baudžiamosios atsakomybės jam susitaikius su nukentėjusiuoju</w:t>
      </w:r>
      <w:r w:rsidR="00FA0059">
        <w:rPr>
          <w:rFonts w:ascii="Times New Roman" w:hAnsi="Times New Roman" w:cs="Times New Roman"/>
          <w:sz w:val="24"/>
          <w:szCs w:val="24"/>
        </w:rPr>
        <w:t>,</w:t>
      </w:r>
      <w:r w:rsidR="00A01147" w:rsidRPr="00AE7F03">
        <w:rPr>
          <w:rFonts w:ascii="Times New Roman" w:hAnsi="Times New Roman" w:cs="Times New Roman"/>
          <w:sz w:val="24"/>
          <w:szCs w:val="24"/>
        </w:rPr>
        <w:t xml:space="preserve"> įsiteisėjo, tačiau realios ir skundžiamu pirmosios instancijos teismo sprendimu įvertintos kaip didelės žalos teisingumui ir / arba baudžiamojo proceso paskirčiai</w:t>
      </w:r>
      <w:r w:rsidR="00FA0059">
        <w:rPr>
          <w:rFonts w:ascii="Times New Roman" w:hAnsi="Times New Roman" w:cs="Times New Roman"/>
          <w:sz w:val="24"/>
          <w:szCs w:val="24"/>
        </w:rPr>
        <w:t xml:space="preserve"> </w:t>
      </w:r>
      <w:r w:rsidR="00A01147" w:rsidRPr="00AE7F03">
        <w:rPr>
          <w:rFonts w:ascii="Times New Roman" w:hAnsi="Times New Roman" w:cs="Times New Roman"/>
          <w:sz w:val="24"/>
          <w:szCs w:val="24"/>
        </w:rPr>
        <w:t>nepadarė</w:t>
      </w:r>
      <w:r w:rsidR="00AE7F03" w:rsidRPr="00AE7F03">
        <w:rPr>
          <w:rFonts w:ascii="Times New Roman" w:hAnsi="Times New Roman" w:cs="Times New Roman"/>
          <w:sz w:val="24"/>
          <w:szCs w:val="24"/>
        </w:rPr>
        <w:t xml:space="preserve">. Taigi, </w:t>
      </w:r>
      <w:r w:rsidR="00A01147" w:rsidRPr="00AE7F03">
        <w:rPr>
          <w:rFonts w:ascii="Times New Roman" w:hAnsi="Times New Roman" w:cs="Times New Roman"/>
          <w:sz w:val="24"/>
          <w:szCs w:val="24"/>
        </w:rPr>
        <w:t>skundžiamo pirmosios instancijos teismo sprendimo motyvas, kad kaltininkas išvengė baudžiamosios atsakomybės</w:t>
      </w:r>
      <w:r w:rsidR="001B6A2A">
        <w:rPr>
          <w:rFonts w:ascii="Times New Roman" w:hAnsi="Times New Roman" w:cs="Times New Roman"/>
          <w:sz w:val="24"/>
          <w:szCs w:val="24"/>
        </w:rPr>
        <w:t>,</w:t>
      </w:r>
      <w:r w:rsidR="00A01147" w:rsidRPr="00AE7F03">
        <w:rPr>
          <w:rFonts w:ascii="Times New Roman" w:hAnsi="Times New Roman" w:cs="Times New Roman"/>
          <w:sz w:val="24"/>
          <w:szCs w:val="24"/>
        </w:rPr>
        <w:t xml:space="preserve"> nėra pagrįstas, be to, patvirtina, jog pareiškėjos veiksmais sukeltos neigiamos pasekmės buvo savalaikiai pašalintos</w:t>
      </w:r>
      <w:r w:rsidR="00AE7F03" w:rsidRPr="00AE7F03">
        <w:rPr>
          <w:rFonts w:ascii="Times New Roman" w:hAnsi="Times New Roman" w:cs="Times New Roman"/>
          <w:sz w:val="24"/>
          <w:szCs w:val="24"/>
        </w:rPr>
        <w:t>.</w:t>
      </w:r>
    </w:p>
    <w:p w14:paraId="1FC2F5D3" w14:textId="54E3BDF7" w:rsidR="00B93591" w:rsidRPr="00186923" w:rsidRDefault="00AE7F03" w:rsidP="002B7A29">
      <w:pPr>
        <w:pStyle w:val="Sraopastraipa"/>
        <w:numPr>
          <w:ilvl w:val="0"/>
          <w:numId w:val="2"/>
        </w:numPr>
        <w:tabs>
          <w:tab w:val="left" w:pos="1134"/>
        </w:tabs>
        <w:ind w:left="0" w:firstLine="709"/>
        <w:rPr>
          <w:rFonts w:ascii="Times New Roman" w:hAnsi="Times New Roman" w:cs="Times New Roman"/>
          <w:sz w:val="24"/>
          <w:szCs w:val="24"/>
        </w:rPr>
      </w:pPr>
      <w:r w:rsidRPr="00186923">
        <w:rPr>
          <w:rFonts w:ascii="Times New Roman" w:hAnsi="Times New Roman" w:cs="Times New Roman"/>
          <w:sz w:val="24"/>
          <w:szCs w:val="24"/>
        </w:rPr>
        <w:t xml:space="preserve">Pareiškėjos teigimu, pirmosios instancijos teismo sprendimu </w:t>
      </w:r>
      <w:r w:rsidR="00FA0059" w:rsidRPr="00186923">
        <w:rPr>
          <w:rFonts w:ascii="Times New Roman" w:hAnsi="Times New Roman" w:cs="Times New Roman"/>
          <w:sz w:val="24"/>
          <w:szCs w:val="24"/>
        </w:rPr>
        <w:t xml:space="preserve">nurodyta </w:t>
      </w:r>
      <w:r w:rsidRPr="00186923">
        <w:rPr>
          <w:rFonts w:ascii="Times New Roman" w:hAnsi="Times New Roman" w:cs="Times New Roman"/>
          <w:sz w:val="24"/>
          <w:szCs w:val="24"/>
        </w:rPr>
        <w:t>žala prokuratūros, kaip institucijos</w:t>
      </w:r>
      <w:r w:rsidR="001B6A2A">
        <w:rPr>
          <w:rFonts w:ascii="Times New Roman" w:hAnsi="Times New Roman" w:cs="Times New Roman"/>
          <w:sz w:val="24"/>
          <w:szCs w:val="24"/>
        </w:rPr>
        <w:t>,</w:t>
      </w:r>
      <w:r w:rsidRPr="00186923">
        <w:rPr>
          <w:rFonts w:ascii="Times New Roman" w:hAnsi="Times New Roman" w:cs="Times New Roman"/>
          <w:sz w:val="24"/>
          <w:szCs w:val="24"/>
        </w:rPr>
        <w:t xml:space="preserve"> autoritetui nebuvo ir negalėjo būti padaryt</w:t>
      </w:r>
      <w:r w:rsidR="00FA0059" w:rsidRPr="00186923">
        <w:rPr>
          <w:rFonts w:ascii="Times New Roman" w:hAnsi="Times New Roman" w:cs="Times New Roman"/>
          <w:sz w:val="24"/>
          <w:szCs w:val="24"/>
        </w:rPr>
        <w:t>a, o</w:t>
      </w:r>
      <w:r w:rsidRPr="00186923">
        <w:rPr>
          <w:rFonts w:ascii="Times New Roman" w:hAnsi="Times New Roman" w:cs="Times New Roman"/>
          <w:sz w:val="24"/>
          <w:szCs w:val="24"/>
        </w:rPr>
        <w:t xml:space="preserve"> Tarnybinio patikrinimo išvada, kad </w:t>
      </w:r>
      <w:r w:rsidR="00FA0059" w:rsidRPr="00186923">
        <w:rPr>
          <w:rFonts w:ascii="Times New Roman" w:hAnsi="Times New Roman" w:cs="Times New Roman"/>
          <w:sz w:val="24"/>
          <w:szCs w:val="24"/>
        </w:rPr>
        <w:t xml:space="preserve">pareiškėjos </w:t>
      </w:r>
      <w:r w:rsidRPr="00186923">
        <w:rPr>
          <w:rFonts w:ascii="Times New Roman" w:hAnsi="Times New Roman" w:cs="Times New Roman"/>
          <w:sz w:val="24"/>
          <w:szCs w:val="24"/>
        </w:rPr>
        <w:t>nutarimą 2023 m. balandžio 4 d. pateikus tvirtinti Klaipėdos apylinkės teismui ir ikiteisminio tyrimo teisėjui jį patvirtinus, įtariamasis baudžiamojoje byloje išvengė baudžiamosios atsakomybės už dvi tyčines, smurtines nusikalstamas veikas</w:t>
      </w:r>
      <w:r w:rsidR="004600A3" w:rsidRPr="00186923">
        <w:rPr>
          <w:rFonts w:ascii="Times New Roman" w:hAnsi="Times New Roman" w:cs="Times New Roman"/>
          <w:sz w:val="24"/>
          <w:szCs w:val="24"/>
        </w:rPr>
        <w:t>,</w:t>
      </w:r>
      <w:r w:rsidRPr="00186923">
        <w:rPr>
          <w:rFonts w:ascii="Times New Roman" w:hAnsi="Times New Roman" w:cs="Times New Roman"/>
          <w:sz w:val="24"/>
          <w:szCs w:val="24"/>
        </w:rPr>
        <w:t xml:space="preserve"> ir dėl to nebuvo įgyvendinta baudžiamojo proceso paskirtis, kuriai skundžiamu sprendimu pritarė ir pirmosios instancijos teismas, yra nepagrįsta.</w:t>
      </w:r>
      <w:r w:rsidR="002B7A29" w:rsidRPr="00186923">
        <w:rPr>
          <w:rFonts w:ascii="Times New Roman" w:hAnsi="Times New Roman" w:cs="Times New Roman"/>
          <w:sz w:val="24"/>
          <w:szCs w:val="24"/>
        </w:rPr>
        <w:t xml:space="preserve"> Pareiškėja taip pat pažymi, kad atleidimas nuo baudžiamosios atsakomybės kaltininkui ir nukentėjusiajam susitaikius nėra reabilitacinis atleidimo nuo baudžiamosios atsakomybės pagrindas, o tai reiškia, kad net ir priėmus nepagrįstą ir neteisėtą sprendimą, kaltininkas tokio sprendimo jam sukeliamų neigiamų teisinių pasekmių neišvengė ir negalėjo išvengti. Pareiškėja akcentuoja, jog tarnybinio patikrinimo medžiagoje esantys duomenys patvirtina, kad jis buvo atliekamas neviešai, todėl visuomenė apie atliktą tarnybinį patikrinimą, tirtas aplinkybes bei rezultatus nebuvo informuota po sprendimo skirti pareiškėjai tarnybinę nuobaudą priėmimo. Pareiškėja atkreipia dėmesį, kad nors pirmosios instancijos teismas konstatavo, </w:t>
      </w:r>
      <w:r w:rsidR="004600A3" w:rsidRPr="00186923">
        <w:rPr>
          <w:rFonts w:ascii="Times New Roman" w:hAnsi="Times New Roman" w:cs="Times New Roman"/>
          <w:sz w:val="24"/>
          <w:szCs w:val="24"/>
        </w:rPr>
        <w:t xml:space="preserve">jog </w:t>
      </w:r>
      <w:r w:rsidR="002B7A29" w:rsidRPr="00186923">
        <w:rPr>
          <w:rFonts w:ascii="Times New Roman" w:hAnsi="Times New Roman" w:cs="Times New Roman"/>
          <w:sz w:val="24"/>
          <w:szCs w:val="24"/>
        </w:rPr>
        <w:t xml:space="preserve">nepaneigta, </w:t>
      </w:r>
      <w:r w:rsidR="004600A3" w:rsidRPr="00186923">
        <w:rPr>
          <w:rFonts w:ascii="Times New Roman" w:hAnsi="Times New Roman" w:cs="Times New Roman"/>
          <w:sz w:val="24"/>
          <w:szCs w:val="24"/>
        </w:rPr>
        <w:t xml:space="preserve">kad </w:t>
      </w:r>
      <w:r w:rsidR="002B7A29" w:rsidRPr="00186923">
        <w:rPr>
          <w:rFonts w:ascii="Times New Roman" w:hAnsi="Times New Roman" w:cs="Times New Roman"/>
          <w:sz w:val="24"/>
          <w:szCs w:val="24"/>
        </w:rPr>
        <w:t xml:space="preserve">informacija apie pareiškėjos priimtą procesinį sprendimą ikiteisminiame tyrime </w:t>
      </w:r>
      <w:r w:rsidR="002B7A29" w:rsidRPr="00186923">
        <w:rPr>
          <w:rFonts w:ascii="Times New Roman" w:hAnsi="Times New Roman" w:cs="Times New Roman"/>
          <w:sz w:val="24"/>
          <w:szCs w:val="24"/>
        </w:rPr>
        <w:lastRenderedPageBreak/>
        <w:t>Nr.</w:t>
      </w:r>
      <w:r w:rsidR="00F378A6">
        <w:rPr>
          <w:rFonts w:ascii="Times New Roman" w:hAnsi="Times New Roman" w:cs="Times New Roman"/>
          <w:sz w:val="24"/>
          <w:szCs w:val="24"/>
        </w:rPr>
        <w:t> </w:t>
      </w:r>
      <w:r w:rsidR="002B7A29" w:rsidRPr="00186923">
        <w:rPr>
          <w:rFonts w:ascii="Times New Roman" w:hAnsi="Times New Roman" w:cs="Times New Roman"/>
          <w:sz w:val="24"/>
          <w:szCs w:val="24"/>
        </w:rPr>
        <w:t>01-1-26702-22 tapo žinoma jos kolegoms, teismui ir proceso dalyviams, tačiau</w:t>
      </w:r>
      <w:r w:rsidR="005A7DC7" w:rsidRPr="00186923">
        <w:rPr>
          <w:rFonts w:ascii="Times New Roman" w:hAnsi="Times New Roman" w:cs="Times New Roman"/>
          <w:sz w:val="24"/>
          <w:szCs w:val="24"/>
        </w:rPr>
        <w:t xml:space="preserve"> </w:t>
      </w:r>
      <w:r w:rsidR="002B7A29" w:rsidRPr="00186923">
        <w:rPr>
          <w:rFonts w:ascii="Times New Roman" w:hAnsi="Times New Roman" w:cs="Times New Roman"/>
          <w:sz w:val="24"/>
          <w:szCs w:val="24"/>
        </w:rPr>
        <w:t>tokia argumento formuluotė ydinga, nes tokiu būdu įrodinėjimo našta žalos klausimui išspręsti yra perkeliama pareiškėj</w:t>
      </w:r>
      <w:r w:rsidR="005A7DC7" w:rsidRPr="00186923">
        <w:rPr>
          <w:rFonts w:ascii="Times New Roman" w:hAnsi="Times New Roman" w:cs="Times New Roman"/>
          <w:sz w:val="24"/>
          <w:szCs w:val="24"/>
        </w:rPr>
        <w:t>a</w:t>
      </w:r>
      <w:r w:rsidR="002B7A29" w:rsidRPr="00186923">
        <w:rPr>
          <w:rFonts w:ascii="Times New Roman" w:hAnsi="Times New Roman" w:cs="Times New Roman"/>
          <w:sz w:val="24"/>
          <w:szCs w:val="24"/>
        </w:rPr>
        <w:t>i, be to,</w:t>
      </w:r>
      <w:r w:rsidR="005A7DC7" w:rsidRPr="00186923">
        <w:rPr>
          <w:rFonts w:ascii="Times New Roman" w:hAnsi="Times New Roman" w:cs="Times New Roman"/>
          <w:sz w:val="24"/>
          <w:szCs w:val="24"/>
        </w:rPr>
        <w:t xml:space="preserve"> minėtas </w:t>
      </w:r>
      <w:r w:rsidR="002B7A29" w:rsidRPr="00186923">
        <w:rPr>
          <w:rFonts w:ascii="Times New Roman" w:hAnsi="Times New Roman" w:cs="Times New Roman"/>
          <w:sz w:val="24"/>
          <w:szCs w:val="24"/>
        </w:rPr>
        <w:t xml:space="preserve">sprendimas buvo priimtas visus vykusio baudžiamojo proceso dalyvius nustatyta tvarka apie tai informuojant, t. y. jiems žinant </w:t>
      </w:r>
      <w:r w:rsidR="004600A3" w:rsidRPr="00186923">
        <w:rPr>
          <w:rFonts w:ascii="Times New Roman" w:hAnsi="Times New Roman" w:cs="Times New Roman"/>
          <w:sz w:val="24"/>
          <w:szCs w:val="24"/>
        </w:rPr>
        <w:t xml:space="preserve">ir </w:t>
      </w:r>
      <w:r w:rsidR="002B7A29" w:rsidRPr="00186923">
        <w:rPr>
          <w:rFonts w:ascii="Times New Roman" w:hAnsi="Times New Roman" w:cs="Times New Roman"/>
          <w:sz w:val="24"/>
          <w:szCs w:val="24"/>
        </w:rPr>
        <w:t>sutinkant, taip pat</w:t>
      </w:r>
      <w:r w:rsidR="004600A3" w:rsidRPr="00186923">
        <w:rPr>
          <w:rFonts w:ascii="Times New Roman" w:hAnsi="Times New Roman" w:cs="Times New Roman"/>
          <w:sz w:val="24"/>
          <w:szCs w:val="24"/>
        </w:rPr>
        <w:t>,</w:t>
      </w:r>
      <w:r w:rsidR="002B7A29" w:rsidRPr="00186923">
        <w:rPr>
          <w:rFonts w:ascii="Times New Roman" w:hAnsi="Times New Roman" w:cs="Times New Roman"/>
          <w:sz w:val="24"/>
          <w:szCs w:val="24"/>
        </w:rPr>
        <w:t xml:space="preserve"> jei pareiškėjos kolegos ir / arba teismo darbuotojai apie atliktų veiksmų neteisėtumą sužinojo, tai ne dėl tokių veiksmų sukeltų neigiamų pasekmių, o dėl galbūt tirtų aplinkybių išviešinimo atliekant tyrimą ir / arba nagrinėjant teisme bylą pagal pareiškėjos skundą.</w:t>
      </w:r>
    </w:p>
    <w:p w14:paraId="5BC49D5F" w14:textId="7FE818C7" w:rsidR="002B7A29" w:rsidRDefault="002B7A29" w:rsidP="0005060A">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Vadovaudamasi Lietuvos vyriausiojo administracinio teismo praktika, pareiškėja akcentuoja, </w:t>
      </w:r>
      <w:r w:rsidR="00186923">
        <w:rPr>
          <w:rFonts w:ascii="Times New Roman" w:hAnsi="Times New Roman" w:cs="Times New Roman"/>
          <w:sz w:val="24"/>
          <w:szCs w:val="24"/>
        </w:rPr>
        <w:t>jog</w:t>
      </w:r>
      <w:r>
        <w:rPr>
          <w:rFonts w:ascii="Times New Roman" w:hAnsi="Times New Roman" w:cs="Times New Roman"/>
          <w:sz w:val="24"/>
          <w:szCs w:val="24"/>
        </w:rPr>
        <w:t xml:space="preserve"> </w:t>
      </w:r>
      <w:r w:rsidR="0005060A">
        <w:rPr>
          <w:rFonts w:ascii="Times New Roman" w:hAnsi="Times New Roman" w:cs="Times New Roman"/>
          <w:sz w:val="24"/>
          <w:szCs w:val="24"/>
        </w:rPr>
        <w:t xml:space="preserve">neginčytinas pirmosios instancijos teismo argumento, kad jai </w:t>
      </w:r>
      <w:r w:rsidR="0005060A" w:rsidRPr="0005060A">
        <w:rPr>
          <w:rFonts w:ascii="Times New Roman" w:hAnsi="Times New Roman" w:cs="Times New Roman"/>
          <w:sz w:val="24"/>
          <w:szCs w:val="24"/>
        </w:rPr>
        <w:t xml:space="preserve">buvo paskirta švelniausia iš Prokuratūros įstatymo 40 straipsnio 1 dalyje numatytų nuobaudų rūšių, teisingumas. Tačiau sprendimas paskirti tarnybinę nuobaudą neatitinka </w:t>
      </w:r>
      <w:r w:rsidR="00186923">
        <w:rPr>
          <w:rFonts w:ascii="Times New Roman" w:hAnsi="Times New Roman" w:cs="Times New Roman"/>
          <w:sz w:val="24"/>
          <w:szCs w:val="24"/>
        </w:rPr>
        <w:t>pareiškė</w:t>
      </w:r>
      <w:r w:rsidR="0005060A" w:rsidRPr="0005060A">
        <w:rPr>
          <w:rFonts w:ascii="Times New Roman" w:hAnsi="Times New Roman" w:cs="Times New Roman"/>
          <w:sz w:val="24"/>
          <w:szCs w:val="24"/>
        </w:rPr>
        <w:t xml:space="preserve">jai inkriminuoto pažeidimo sunkumo, sukeltų padarinių bei kitų teisingam sprendimui priimti reikšmingų aplinkybių, be to, </w:t>
      </w:r>
      <w:r w:rsidR="00186923">
        <w:rPr>
          <w:rFonts w:ascii="Times New Roman" w:hAnsi="Times New Roman" w:cs="Times New Roman"/>
          <w:sz w:val="24"/>
          <w:szCs w:val="24"/>
        </w:rPr>
        <w:t xml:space="preserve">jis </w:t>
      </w:r>
      <w:r w:rsidR="0005060A" w:rsidRPr="0005060A">
        <w:rPr>
          <w:rFonts w:ascii="Times New Roman" w:hAnsi="Times New Roman" w:cs="Times New Roman"/>
          <w:sz w:val="24"/>
          <w:szCs w:val="24"/>
        </w:rPr>
        <w:t xml:space="preserve">grindžiamas deklaratyviais teiginiais </w:t>
      </w:r>
      <w:r w:rsidR="00186923">
        <w:rPr>
          <w:rFonts w:ascii="Times New Roman" w:hAnsi="Times New Roman" w:cs="Times New Roman"/>
          <w:sz w:val="24"/>
          <w:szCs w:val="24"/>
        </w:rPr>
        <w:t xml:space="preserve">ir </w:t>
      </w:r>
      <w:r w:rsidR="0005060A" w:rsidRPr="0005060A">
        <w:rPr>
          <w:rFonts w:ascii="Times New Roman" w:hAnsi="Times New Roman" w:cs="Times New Roman"/>
          <w:sz w:val="24"/>
          <w:szCs w:val="24"/>
        </w:rPr>
        <w:t>išvadomis, neatitinkanči</w:t>
      </w:r>
      <w:r w:rsidR="001B6A2A">
        <w:rPr>
          <w:rFonts w:ascii="Times New Roman" w:hAnsi="Times New Roman" w:cs="Times New Roman"/>
          <w:sz w:val="24"/>
          <w:szCs w:val="24"/>
        </w:rPr>
        <w:t>ais</w:t>
      </w:r>
      <w:r w:rsidR="0005060A" w:rsidRPr="0005060A">
        <w:rPr>
          <w:rFonts w:ascii="Times New Roman" w:hAnsi="Times New Roman" w:cs="Times New Roman"/>
          <w:sz w:val="24"/>
          <w:szCs w:val="24"/>
        </w:rPr>
        <w:t xml:space="preserve"> tarnybinio patikrinimo metu nustatytų duomenų, todėl negali būti laikomas pagrįstu ir teisėtu.</w:t>
      </w:r>
      <w:r w:rsidR="0005060A">
        <w:rPr>
          <w:rFonts w:ascii="Times New Roman" w:hAnsi="Times New Roman" w:cs="Times New Roman"/>
          <w:sz w:val="24"/>
          <w:szCs w:val="24"/>
        </w:rPr>
        <w:t xml:space="preserve"> Todėl</w:t>
      </w:r>
      <w:r w:rsidR="00C56F85">
        <w:rPr>
          <w:rFonts w:ascii="Times New Roman" w:hAnsi="Times New Roman" w:cs="Times New Roman"/>
          <w:sz w:val="24"/>
          <w:szCs w:val="24"/>
        </w:rPr>
        <w:t>,</w:t>
      </w:r>
      <w:r w:rsidR="0005060A">
        <w:rPr>
          <w:rFonts w:ascii="Times New Roman" w:hAnsi="Times New Roman" w:cs="Times New Roman"/>
          <w:sz w:val="24"/>
          <w:szCs w:val="24"/>
        </w:rPr>
        <w:t xml:space="preserve"> pareiškėjos nuomone, </w:t>
      </w:r>
      <w:r w:rsidR="0005060A" w:rsidRPr="0005060A">
        <w:rPr>
          <w:rFonts w:ascii="Times New Roman" w:hAnsi="Times New Roman" w:cs="Times New Roman"/>
          <w:sz w:val="24"/>
          <w:szCs w:val="24"/>
        </w:rPr>
        <w:t>sprendimas paskirti jai net ir švelniausią tarnybinę nuobaudą neatitinka bendrų</w:t>
      </w:r>
      <w:r w:rsidR="00186923">
        <w:rPr>
          <w:rFonts w:ascii="Times New Roman" w:hAnsi="Times New Roman" w:cs="Times New Roman"/>
          <w:sz w:val="24"/>
          <w:szCs w:val="24"/>
        </w:rPr>
        <w:t>jų</w:t>
      </w:r>
      <w:r w:rsidR="0005060A" w:rsidRPr="0005060A">
        <w:rPr>
          <w:rFonts w:ascii="Times New Roman" w:hAnsi="Times New Roman" w:cs="Times New Roman"/>
          <w:sz w:val="24"/>
          <w:szCs w:val="24"/>
        </w:rPr>
        <w:t xml:space="preserve"> tarnybinių (drausminių) nuobaudų skyrimo principų bei teisingumo, protingumo ir proporcingumo kriterijų, o tai rodo, kad priimant sprendimą paskirti pareiškėjai tarnybinę nuobaudą bei ją paskiriant, nurodyta teismine praktika</w:t>
      </w:r>
      <w:r w:rsidR="00186923">
        <w:rPr>
          <w:rFonts w:ascii="Times New Roman" w:hAnsi="Times New Roman" w:cs="Times New Roman"/>
          <w:sz w:val="24"/>
          <w:szCs w:val="24"/>
        </w:rPr>
        <w:t xml:space="preserve"> buvo</w:t>
      </w:r>
      <w:r w:rsidR="0005060A" w:rsidRPr="0005060A">
        <w:rPr>
          <w:rFonts w:ascii="Times New Roman" w:hAnsi="Times New Roman" w:cs="Times New Roman"/>
          <w:sz w:val="24"/>
          <w:szCs w:val="24"/>
        </w:rPr>
        <w:t xml:space="preserve"> vadovautasi pasirinktinai, iškreipiant jos prasmę bei tikslus.</w:t>
      </w:r>
    </w:p>
    <w:p w14:paraId="4DC75D09" w14:textId="323AD471" w:rsidR="0005060A" w:rsidRDefault="0005060A" w:rsidP="0005060A">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Pareiškėja tvirtina, kad jos </w:t>
      </w:r>
      <w:r w:rsidRPr="0005060A">
        <w:rPr>
          <w:rFonts w:ascii="Times New Roman" w:hAnsi="Times New Roman" w:cs="Times New Roman"/>
          <w:sz w:val="24"/>
          <w:szCs w:val="24"/>
        </w:rPr>
        <w:t xml:space="preserve">išdėstyti argumentai kelia pagrįstas abejones, ar bylos nagrinėjimo metu nustatytos aplinkybės apskritai pagrindžia, </w:t>
      </w:r>
      <w:r w:rsidR="00186923">
        <w:rPr>
          <w:rFonts w:ascii="Times New Roman" w:hAnsi="Times New Roman" w:cs="Times New Roman"/>
          <w:sz w:val="24"/>
          <w:szCs w:val="24"/>
        </w:rPr>
        <w:t xml:space="preserve">jog </w:t>
      </w:r>
      <w:r w:rsidRPr="0005060A">
        <w:rPr>
          <w:rFonts w:ascii="Times New Roman" w:hAnsi="Times New Roman" w:cs="Times New Roman"/>
          <w:sz w:val="24"/>
          <w:szCs w:val="24"/>
        </w:rPr>
        <w:t>vykdydama savo, kaip prokurorės</w:t>
      </w:r>
      <w:r w:rsidR="00C56F85">
        <w:rPr>
          <w:rFonts w:ascii="Times New Roman" w:hAnsi="Times New Roman" w:cs="Times New Roman"/>
          <w:sz w:val="24"/>
          <w:szCs w:val="24"/>
        </w:rPr>
        <w:t>,</w:t>
      </w:r>
      <w:r w:rsidRPr="0005060A">
        <w:rPr>
          <w:rFonts w:ascii="Times New Roman" w:hAnsi="Times New Roman" w:cs="Times New Roman"/>
          <w:sz w:val="24"/>
          <w:szCs w:val="24"/>
        </w:rPr>
        <w:t xml:space="preserve"> pareigas ir priimdama byloje oficialų procesinį sprendimą, ji padarė tarnybinio pažeidimo požymius turinčią veiką, kadangi neteisingas byloje nustatytų faktinių aplinkybių įvertinimas ir pastarojo nulemtas netinkamas materialiosios teisės normos pritaikymas negali būti pripažinti faktiniais bei teisiniais pagrindais konstatuoti, jog prokuroro veiksmuose yra tarnybinio pažeidimo sudėtis, nes nėra teisinio imperatyvo</w:t>
      </w:r>
      <w:r w:rsidR="00186923">
        <w:rPr>
          <w:rFonts w:ascii="Times New Roman" w:hAnsi="Times New Roman" w:cs="Times New Roman"/>
          <w:sz w:val="24"/>
          <w:szCs w:val="24"/>
        </w:rPr>
        <w:t>,</w:t>
      </w:r>
      <w:r w:rsidRPr="0005060A">
        <w:rPr>
          <w:rFonts w:ascii="Times New Roman" w:hAnsi="Times New Roman" w:cs="Times New Roman"/>
          <w:sz w:val="24"/>
          <w:szCs w:val="24"/>
        </w:rPr>
        <w:t xml:space="preserve"> draudžiančio prokuroro pareigas einančiam asmeniui klysti. Pareiškėjos įsitikinimu, tai reiškia, kad sąžiningas suklydimas, neturintis piktnaudžiavimo tarnyba, tarnybinių pareigų neatlikimo ar netinkamo atlikimo, kitokių tyčinio pobūdžio, kad ir nenusikalstamų</w:t>
      </w:r>
      <w:r w:rsidR="00C56F85">
        <w:rPr>
          <w:rFonts w:ascii="Times New Roman" w:hAnsi="Times New Roman" w:cs="Times New Roman"/>
          <w:sz w:val="24"/>
          <w:szCs w:val="24"/>
        </w:rPr>
        <w:t>,</w:t>
      </w:r>
      <w:r w:rsidRPr="0005060A">
        <w:rPr>
          <w:rFonts w:ascii="Times New Roman" w:hAnsi="Times New Roman" w:cs="Times New Roman"/>
          <w:sz w:val="24"/>
          <w:szCs w:val="24"/>
        </w:rPr>
        <w:t xml:space="preserve"> veikų požymių, negali būti laikomas neteisėtu, todėl turinčiu tarnybinio pažeidimo požymių.</w:t>
      </w:r>
    </w:p>
    <w:p w14:paraId="52256F7C" w14:textId="201BF3F7" w:rsidR="000F1D3A" w:rsidRPr="006C20F8" w:rsidRDefault="0005060A" w:rsidP="006C20F8">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Pareiškėja pažymi, kad </w:t>
      </w:r>
      <w:r w:rsidRPr="00965BF9">
        <w:rPr>
          <w:rFonts w:ascii="Times New Roman" w:hAnsi="Times New Roman" w:cs="Times New Roman"/>
          <w:sz w:val="24"/>
          <w:szCs w:val="24"/>
        </w:rPr>
        <w:t xml:space="preserve">sprendžiant </w:t>
      </w:r>
      <w:r w:rsidR="000F1D3A">
        <w:rPr>
          <w:rFonts w:ascii="Times New Roman" w:hAnsi="Times New Roman" w:cs="Times New Roman"/>
          <w:sz w:val="24"/>
          <w:szCs w:val="24"/>
        </w:rPr>
        <w:t xml:space="preserve">klausimą dėl </w:t>
      </w:r>
      <w:r w:rsidRPr="00965BF9">
        <w:rPr>
          <w:rFonts w:ascii="Times New Roman" w:hAnsi="Times New Roman" w:cs="Times New Roman"/>
          <w:sz w:val="24"/>
          <w:szCs w:val="24"/>
        </w:rPr>
        <w:t>drausminės (tarnybinės) atsakomybės taikymo, nesivadovauta teismų praktika, kadangi byloje esantys pareiškėj</w:t>
      </w:r>
      <w:r w:rsidR="000F1D3A">
        <w:rPr>
          <w:rFonts w:ascii="Times New Roman" w:hAnsi="Times New Roman" w:cs="Times New Roman"/>
          <w:sz w:val="24"/>
          <w:szCs w:val="24"/>
        </w:rPr>
        <w:t>ą</w:t>
      </w:r>
      <w:r w:rsidRPr="00965BF9">
        <w:rPr>
          <w:rFonts w:ascii="Times New Roman" w:hAnsi="Times New Roman" w:cs="Times New Roman"/>
          <w:sz w:val="24"/>
          <w:szCs w:val="24"/>
        </w:rPr>
        <w:t xml:space="preserve"> charakterizuojantys duomenys rodo, </w:t>
      </w:r>
      <w:r w:rsidR="000F1D3A">
        <w:rPr>
          <w:rFonts w:ascii="Times New Roman" w:hAnsi="Times New Roman" w:cs="Times New Roman"/>
          <w:sz w:val="24"/>
          <w:szCs w:val="24"/>
        </w:rPr>
        <w:t>jog</w:t>
      </w:r>
      <w:r w:rsidRPr="00965BF9">
        <w:rPr>
          <w:rFonts w:ascii="Times New Roman" w:hAnsi="Times New Roman" w:cs="Times New Roman"/>
          <w:sz w:val="24"/>
          <w:szCs w:val="24"/>
        </w:rPr>
        <w:t xml:space="preserve"> per daugiau nei 20 metų prokurorės darbo stažą ji šiurkščių, akivaizdžių, pasikartojančių teisės aiškinimo ir / arba taikymo klaidų, </w:t>
      </w:r>
      <w:r w:rsidR="000F1D3A">
        <w:rPr>
          <w:rFonts w:ascii="Times New Roman" w:hAnsi="Times New Roman" w:cs="Times New Roman"/>
          <w:sz w:val="24"/>
          <w:szCs w:val="24"/>
        </w:rPr>
        <w:t xml:space="preserve">taip pat </w:t>
      </w:r>
      <w:r w:rsidRPr="00965BF9">
        <w:rPr>
          <w:rFonts w:ascii="Times New Roman" w:hAnsi="Times New Roman" w:cs="Times New Roman"/>
          <w:sz w:val="24"/>
          <w:szCs w:val="24"/>
        </w:rPr>
        <w:t>šiurkščių, akivaizdžių proceso įstatymo pažeidimų, priimdama procesinius sprendimus</w:t>
      </w:r>
      <w:r w:rsidR="000F1D3A">
        <w:rPr>
          <w:rFonts w:ascii="Times New Roman" w:hAnsi="Times New Roman" w:cs="Times New Roman"/>
          <w:sz w:val="24"/>
          <w:szCs w:val="24"/>
        </w:rPr>
        <w:t xml:space="preserve"> </w:t>
      </w:r>
      <w:r w:rsidRPr="00965BF9">
        <w:rPr>
          <w:rFonts w:ascii="Times New Roman" w:hAnsi="Times New Roman" w:cs="Times New Roman"/>
          <w:sz w:val="24"/>
          <w:szCs w:val="24"/>
        </w:rPr>
        <w:t>iki</w:t>
      </w:r>
      <w:r w:rsidR="000F1D3A">
        <w:rPr>
          <w:rFonts w:ascii="Times New Roman" w:hAnsi="Times New Roman" w:cs="Times New Roman"/>
          <w:sz w:val="24"/>
          <w:szCs w:val="24"/>
        </w:rPr>
        <w:t xml:space="preserve"> aptariamo atvejo</w:t>
      </w:r>
      <w:r w:rsidR="00C56F85">
        <w:rPr>
          <w:rFonts w:ascii="Times New Roman" w:hAnsi="Times New Roman" w:cs="Times New Roman"/>
          <w:sz w:val="24"/>
          <w:szCs w:val="24"/>
        </w:rPr>
        <w:t>,</w:t>
      </w:r>
      <w:r w:rsidRPr="00965BF9">
        <w:rPr>
          <w:rFonts w:ascii="Times New Roman" w:hAnsi="Times New Roman" w:cs="Times New Roman"/>
          <w:sz w:val="24"/>
          <w:szCs w:val="24"/>
        </w:rPr>
        <w:t xml:space="preserve"> nepadarė nė karto</w:t>
      </w:r>
      <w:r w:rsidR="00965BF9" w:rsidRPr="00965BF9">
        <w:rPr>
          <w:rFonts w:ascii="Times New Roman" w:hAnsi="Times New Roman" w:cs="Times New Roman"/>
          <w:sz w:val="24"/>
          <w:szCs w:val="24"/>
        </w:rPr>
        <w:t xml:space="preserve">, </w:t>
      </w:r>
      <w:r w:rsidRPr="00965BF9">
        <w:rPr>
          <w:rFonts w:ascii="Times New Roman" w:hAnsi="Times New Roman" w:cs="Times New Roman"/>
          <w:sz w:val="24"/>
          <w:szCs w:val="24"/>
        </w:rPr>
        <w:t xml:space="preserve">todėl tokie jos veiksmai </w:t>
      </w:r>
      <w:r w:rsidR="00965BF9" w:rsidRPr="00965BF9">
        <w:rPr>
          <w:rFonts w:ascii="Times New Roman" w:hAnsi="Times New Roman" w:cs="Times New Roman"/>
          <w:sz w:val="24"/>
          <w:szCs w:val="24"/>
        </w:rPr>
        <w:t xml:space="preserve">negali būti pripažinti </w:t>
      </w:r>
      <w:r w:rsidRPr="00965BF9">
        <w:rPr>
          <w:rFonts w:ascii="Times New Roman" w:hAnsi="Times New Roman" w:cs="Times New Roman"/>
          <w:sz w:val="24"/>
          <w:szCs w:val="24"/>
        </w:rPr>
        <w:t>kartotiniais.</w:t>
      </w:r>
      <w:r w:rsidR="00965BF9">
        <w:rPr>
          <w:rFonts w:ascii="Times New Roman" w:hAnsi="Times New Roman" w:cs="Times New Roman"/>
          <w:sz w:val="24"/>
          <w:szCs w:val="24"/>
        </w:rPr>
        <w:t xml:space="preserve"> </w:t>
      </w:r>
      <w:r w:rsidR="000F1D3A" w:rsidRPr="00CD3F2A">
        <w:rPr>
          <w:rFonts w:ascii="Times New Roman" w:hAnsi="Times New Roman" w:cs="Times New Roman"/>
          <w:sz w:val="24"/>
          <w:szCs w:val="24"/>
        </w:rPr>
        <w:t xml:space="preserve">Be kita ko, </w:t>
      </w:r>
      <w:r w:rsidR="00965BF9" w:rsidRPr="00CD3F2A">
        <w:rPr>
          <w:rFonts w:ascii="Times New Roman" w:hAnsi="Times New Roman" w:cs="Times New Roman"/>
          <w:sz w:val="24"/>
          <w:szCs w:val="24"/>
        </w:rPr>
        <w:t xml:space="preserve">net ir pripažinus, kad </w:t>
      </w:r>
      <w:r w:rsidR="000F1D3A" w:rsidRPr="00CD3F2A">
        <w:rPr>
          <w:rFonts w:ascii="Times New Roman" w:hAnsi="Times New Roman" w:cs="Times New Roman"/>
          <w:sz w:val="24"/>
          <w:szCs w:val="24"/>
        </w:rPr>
        <w:t>pareiškė</w:t>
      </w:r>
      <w:r w:rsidR="00965BF9" w:rsidRPr="00CD3F2A">
        <w:rPr>
          <w:rFonts w:ascii="Times New Roman" w:hAnsi="Times New Roman" w:cs="Times New Roman"/>
          <w:sz w:val="24"/>
          <w:szCs w:val="24"/>
        </w:rPr>
        <w:t xml:space="preserve">jai inkriminuoti ir kvalifikuoti </w:t>
      </w:r>
      <w:r w:rsidR="000F1D3A" w:rsidRPr="00CD3F2A">
        <w:rPr>
          <w:rFonts w:ascii="Times New Roman" w:hAnsi="Times New Roman" w:cs="Times New Roman"/>
          <w:sz w:val="24"/>
          <w:szCs w:val="24"/>
        </w:rPr>
        <w:t>veiksmai</w:t>
      </w:r>
      <w:r w:rsidR="006C20F8">
        <w:rPr>
          <w:rFonts w:ascii="Times New Roman" w:hAnsi="Times New Roman" w:cs="Times New Roman"/>
          <w:sz w:val="24"/>
          <w:szCs w:val="24"/>
        </w:rPr>
        <w:t>,</w:t>
      </w:r>
      <w:r w:rsidR="000F1D3A" w:rsidRPr="00CD3F2A">
        <w:rPr>
          <w:rFonts w:ascii="Times New Roman" w:hAnsi="Times New Roman" w:cs="Times New Roman"/>
          <w:sz w:val="24"/>
          <w:szCs w:val="24"/>
        </w:rPr>
        <w:t xml:space="preserve"> </w:t>
      </w:r>
      <w:r w:rsidR="00965BF9" w:rsidRPr="00CD3F2A">
        <w:rPr>
          <w:rFonts w:ascii="Times New Roman" w:hAnsi="Times New Roman" w:cs="Times New Roman"/>
          <w:sz w:val="24"/>
          <w:szCs w:val="24"/>
        </w:rPr>
        <w:t>kaip sudarantys tarnybinio pažeidimo sudėtį dėl jų neatitikimo etikos reikalavimams</w:t>
      </w:r>
      <w:r w:rsidR="006C20F8">
        <w:rPr>
          <w:rFonts w:ascii="Times New Roman" w:hAnsi="Times New Roman" w:cs="Times New Roman"/>
          <w:sz w:val="24"/>
          <w:szCs w:val="24"/>
        </w:rPr>
        <w:t>,</w:t>
      </w:r>
      <w:r w:rsidR="00CD3F2A" w:rsidRPr="00CD3F2A">
        <w:rPr>
          <w:rFonts w:ascii="Times New Roman" w:hAnsi="Times New Roman" w:cs="Times New Roman"/>
          <w:sz w:val="24"/>
          <w:szCs w:val="24"/>
        </w:rPr>
        <w:t xml:space="preserve"> </w:t>
      </w:r>
      <w:r w:rsidR="00965BF9" w:rsidRPr="00CD3F2A">
        <w:rPr>
          <w:rFonts w:ascii="Times New Roman" w:hAnsi="Times New Roman" w:cs="Times New Roman"/>
          <w:sz w:val="24"/>
          <w:szCs w:val="24"/>
        </w:rPr>
        <w:t>buvo padaryti, medžiagoje surinkti duomenys nepatvirtina, kad dėl jų kilo</w:t>
      </w:r>
      <w:r w:rsidR="00CD3F2A" w:rsidRPr="00CD3F2A">
        <w:rPr>
          <w:rFonts w:ascii="Times New Roman" w:hAnsi="Times New Roman" w:cs="Times New Roman"/>
          <w:sz w:val="24"/>
          <w:szCs w:val="24"/>
        </w:rPr>
        <w:t xml:space="preserve"> </w:t>
      </w:r>
      <w:r w:rsidR="00965BF9" w:rsidRPr="00CD3F2A">
        <w:rPr>
          <w:rFonts w:ascii="Times New Roman" w:hAnsi="Times New Roman" w:cs="Times New Roman"/>
          <w:sz w:val="24"/>
          <w:szCs w:val="24"/>
        </w:rPr>
        <w:t xml:space="preserve">ar galėjo kilti išvadoje ir skundžiamame pirmosios instancijos teismo sprendime nurodyto turinio ir pobūdžio žala teisės saugomiems gėriams. </w:t>
      </w:r>
      <w:r w:rsidR="00CD3F2A" w:rsidRPr="00CD3F2A">
        <w:rPr>
          <w:rFonts w:ascii="Times New Roman" w:hAnsi="Times New Roman" w:cs="Times New Roman"/>
          <w:sz w:val="24"/>
          <w:szCs w:val="24"/>
        </w:rPr>
        <w:t xml:space="preserve">Tačiau </w:t>
      </w:r>
      <w:r w:rsidR="000F1D3A" w:rsidRPr="00CD3F2A">
        <w:rPr>
          <w:rFonts w:ascii="Times New Roman" w:hAnsi="Times New Roman" w:cs="Times New Roman"/>
          <w:sz w:val="24"/>
          <w:szCs w:val="24"/>
        </w:rPr>
        <w:t>įvertinus</w:t>
      </w:r>
      <w:r w:rsidR="00965BF9" w:rsidRPr="00CD3F2A">
        <w:rPr>
          <w:rFonts w:ascii="Times New Roman" w:hAnsi="Times New Roman" w:cs="Times New Roman"/>
          <w:sz w:val="24"/>
          <w:szCs w:val="24"/>
        </w:rPr>
        <w:t>, kad tokia žala kilo, atsižvelgiant į pareiškėjos atliktų veiksmų pobūdį (suklysta netyčia, dėl didelio darbo krūvio</w:t>
      </w:r>
      <w:r w:rsidR="000F1D3A" w:rsidRPr="00CD3F2A">
        <w:rPr>
          <w:rFonts w:ascii="Times New Roman" w:hAnsi="Times New Roman" w:cs="Times New Roman"/>
          <w:sz w:val="24"/>
          <w:szCs w:val="24"/>
        </w:rPr>
        <w:t xml:space="preserve"> lėmusio</w:t>
      </w:r>
      <w:r w:rsidR="00965BF9" w:rsidRPr="00CD3F2A">
        <w:rPr>
          <w:rFonts w:ascii="Times New Roman" w:hAnsi="Times New Roman" w:cs="Times New Roman"/>
          <w:sz w:val="24"/>
          <w:szCs w:val="24"/>
        </w:rPr>
        <w:t xml:space="preserve"> dėmesingumo sumažėjim</w:t>
      </w:r>
      <w:r w:rsidR="00CD3F2A" w:rsidRPr="00CD3F2A">
        <w:rPr>
          <w:rFonts w:ascii="Times New Roman" w:hAnsi="Times New Roman" w:cs="Times New Roman"/>
          <w:sz w:val="24"/>
          <w:szCs w:val="24"/>
        </w:rPr>
        <w:t>ą</w:t>
      </w:r>
      <w:r w:rsidR="00965BF9" w:rsidRPr="00CD3F2A">
        <w:rPr>
          <w:rFonts w:ascii="Times New Roman" w:hAnsi="Times New Roman" w:cs="Times New Roman"/>
          <w:sz w:val="24"/>
          <w:szCs w:val="24"/>
        </w:rPr>
        <w:t>), atlikto tarnybinio patikrinimo eigą (patikrinimas buvo atliekamas neviešai), pagrįst</w:t>
      </w:r>
      <w:r w:rsidR="00CD3F2A" w:rsidRPr="00CD3F2A">
        <w:rPr>
          <w:rFonts w:ascii="Times New Roman" w:hAnsi="Times New Roman" w:cs="Times New Roman"/>
          <w:sz w:val="24"/>
          <w:szCs w:val="24"/>
        </w:rPr>
        <w:t>ų</w:t>
      </w:r>
      <w:r w:rsidR="00965BF9" w:rsidRPr="00CD3F2A">
        <w:rPr>
          <w:rFonts w:ascii="Times New Roman" w:hAnsi="Times New Roman" w:cs="Times New Roman"/>
          <w:sz w:val="24"/>
          <w:szCs w:val="24"/>
        </w:rPr>
        <w:t xml:space="preserve"> abejon</w:t>
      </w:r>
      <w:r w:rsidR="00CD3F2A" w:rsidRPr="00CD3F2A">
        <w:rPr>
          <w:rFonts w:ascii="Times New Roman" w:hAnsi="Times New Roman" w:cs="Times New Roman"/>
          <w:sz w:val="24"/>
          <w:szCs w:val="24"/>
        </w:rPr>
        <w:t>ių</w:t>
      </w:r>
      <w:r w:rsidR="00965BF9" w:rsidRPr="00CD3F2A">
        <w:rPr>
          <w:rFonts w:ascii="Times New Roman" w:hAnsi="Times New Roman" w:cs="Times New Roman"/>
          <w:sz w:val="24"/>
          <w:szCs w:val="24"/>
        </w:rPr>
        <w:t xml:space="preserve"> kelia tai, ar yra faktinis bei teisinis pagrindas ją vertinti kaip didelę, t. y. sukėlusią pasekmes</w:t>
      </w:r>
      <w:r w:rsidR="00CD3F2A" w:rsidRPr="00CD3F2A">
        <w:rPr>
          <w:rFonts w:ascii="Times New Roman" w:hAnsi="Times New Roman" w:cs="Times New Roman"/>
          <w:sz w:val="24"/>
          <w:szCs w:val="24"/>
        </w:rPr>
        <w:t xml:space="preserve"> </w:t>
      </w:r>
      <w:r w:rsidR="00965BF9" w:rsidRPr="00CD3F2A">
        <w:rPr>
          <w:rFonts w:ascii="Times New Roman" w:hAnsi="Times New Roman" w:cs="Times New Roman"/>
          <w:sz w:val="24"/>
          <w:szCs w:val="24"/>
        </w:rPr>
        <w:t xml:space="preserve">Konstitucijos saugomoms teisinėms vertybėms, ir todėl pareiškėjai inkriminuotą pažeidimą kvalifikuoti </w:t>
      </w:r>
      <w:r w:rsidR="006C20F8">
        <w:rPr>
          <w:rFonts w:ascii="Times New Roman" w:hAnsi="Times New Roman" w:cs="Times New Roman"/>
          <w:sz w:val="24"/>
          <w:szCs w:val="24"/>
        </w:rPr>
        <w:t xml:space="preserve">kaip </w:t>
      </w:r>
      <w:r w:rsidR="00965BF9" w:rsidRPr="00CD3F2A">
        <w:rPr>
          <w:rFonts w:ascii="Times New Roman" w:hAnsi="Times New Roman" w:cs="Times New Roman"/>
          <w:sz w:val="24"/>
          <w:szCs w:val="24"/>
        </w:rPr>
        <w:t>šiurkš</w:t>
      </w:r>
      <w:r w:rsidR="00CD3F2A" w:rsidRPr="00CD3F2A">
        <w:rPr>
          <w:rFonts w:ascii="Times New Roman" w:hAnsi="Times New Roman" w:cs="Times New Roman"/>
          <w:sz w:val="24"/>
          <w:szCs w:val="24"/>
        </w:rPr>
        <w:t>tų</w:t>
      </w:r>
      <w:r w:rsidR="00965BF9" w:rsidRPr="00CD3F2A">
        <w:rPr>
          <w:rFonts w:ascii="Times New Roman" w:hAnsi="Times New Roman" w:cs="Times New Roman"/>
          <w:sz w:val="24"/>
          <w:szCs w:val="24"/>
        </w:rPr>
        <w:t xml:space="preserve"> tarnybin</w:t>
      </w:r>
      <w:r w:rsidR="00CD3F2A" w:rsidRPr="00CD3F2A">
        <w:rPr>
          <w:rFonts w:ascii="Times New Roman" w:hAnsi="Times New Roman" w:cs="Times New Roman"/>
          <w:sz w:val="24"/>
          <w:szCs w:val="24"/>
        </w:rPr>
        <w:t>į</w:t>
      </w:r>
      <w:r w:rsidR="00965BF9" w:rsidRPr="00CD3F2A">
        <w:rPr>
          <w:rFonts w:ascii="Times New Roman" w:hAnsi="Times New Roman" w:cs="Times New Roman"/>
          <w:sz w:val="24"/>
          <w:szCs w:val="24"/>
        </w:rPr>
        <w:t xml:space="preserve"> pažeidim</w:t>
      </w:r>
      <w:r w:rsidR="00CD3F2A" w:rsidRPr="00CD3F2A">
        <w:rPr>
          <w:rFonts w:ascii="Times New Roman" w:hAnsi="Times New Roman" w:cs="Times New Roman"/>
          <w:sz w:val="24"/>
          <w:szCs w:val="24"/>
        </w:rPr>
        <w:t>ą.</w:t>
      </w:r>
      <w:r w:rsidR="00965BF9" w:rsidRPr="00CD3F2A">
        <w:rPr>
          <w:rFonts w:ascii="Times New Roman" w:hAnsi="Times New Roman" w:cs="Times New Roman"/>
          <w:sz w:val="24"/>
          <w:szCs w:val="24"/>
        </w:rPr>
        <w:t xml:space="preserve"> </w:t>
      </w:r>
      <w:r w:rsidR="00CD3F2A" w:rsidRPr="00CD3F2A">
        <w:rPr>
          <w:rFonts w:ascii="Times New Roman" w:hAnsi="Times New Roman" w:cs="Times New Roman"/>
          <w:sz w:val="24"/>
          <w:szCs w:val="24"/>
        </w:rPr>
        <w:t>P</w:t>
      </w:r>
      <w:r w:rsidR="00965BF9" w:rsidRPr="00CD3F2A">
        <w:rPr>
          <w:rFonts w:ascii="Times New Roman" w:hAnsi="Times New Roman" w:cs="Times New Roman"/>
          <w:sz w:val="24"/>
          <w:szCs w:val="24"/>
        </w:rPr>
        <w:t>areiškėjos</w:t>
      </w:r>
      <w:r w:rsidR="00CD3F2A" w:rsidRPr="00CD3F2A">
        <w:rPr>
          <w:rFonts w:ascii="Times New Roman" w:hAnsi="Times New Roman" w:cs="Times New Roman"/>
          <w:sz w:val="24"/>
          <w:szCs w:val="24"/>
        </w:rPr>
        <w:t xml:space="preserve"> įsitikinimu</w:t>
      </w:r>
      <w:r w:rsidR="00965BF9" w:rsidRPr="00CD3F2A">
        <w:rPr>
          <w:rFonts w:ascii="Times New Roman" w:hAnsi="Times New Roman" w:cs="Times New Roman"/>
          <w:sz w:val="24"/>
          <w:szCs w:val="24"/>
        </w:rPr>
        <w:t>, tai reiškia, jog pripažinus, kad jos veiksmais buvo padarytas tarnybinis pažeidimas, išvada, jog tokius veiksmus ji atliko tyčia ir t</w:t>
      </w:r>
      <w:r w:rsidR="00CD3F2A" w:rsidRPr="00CD3F2A">
        <w:rPr>
          <w:rFonts w:ascii="Times New Roman" w:hAnsi="Times New Roman" w:cs="Times New Roman"/>
          <w:sz w:val="24"/>
          <w:szCs w:val="24"/>
        </w:rPr>
        <w:t>okiu būdu</w:t>
      </w:r>
      <w:r w:rsidR="00965BF9" w:rsidRPr="00CD3F2A">
        <w:rPr>
          <w:rFonts w:ascii="Times New Roman" w:hAnsi="Times New Roman" w:cs="Times New Roman"/>
          <w:sz w:val="24"/>
          <w:szCs w:val="24"/>
        </w:rPr>
        <w:t xml:space="preserve"> akivaizdžiai </w:t>
      </w:r>
      <w:r w:rsidR="00CD3F2A" w:rsidRPr="00CD3F2A">
        <w:rPr>
          <w:rFonts w:ascii="Times New Roman" w:hAnsi="Times New Roman" w:cs="Times New Roman"/>
          <w:sz w:val="24"/>
          <w:szCs w:val="24"/>
        </w:rPr>
        <w:t>bei</w:t>
      </w:r>
      <w:r w:rsidR="00965BF9" w:rsidRPr="00CD3F2A">
        <w:rPr>
          <w:rFonts w:ascii="Times New Roman" w:hAnsi="Times New Roman" w:cs="Times New Roman"/>
          <w:sz w:val="24"/>
          <w:szCs w:val="24"/>
        </w:rPr>
        <w:t xml:space="preserve"> šiurkščiai pažeidė teisės normas</w:t>
      </w:r>
      <w:r w:rsidR="006C20F8">
        <w:rPr>
          <w:rFonts w:ascii="Times New Roman" w:hAnsi="Times New Roman" w:cs="Times New Roman"/>
          <w:sz w:val="24"/>
          <w:szCs w:val="24"/>
        </w:rPr>
        <w:t>,</w:t>
      </w:r>
      <w:r w:rsidR="00965BF9" w:rsidRPr="00CD3F2A">
        <w:rPr>
          <w:rFonts w:ascii="Times New Roman" w:hAnsi="Times New Roman" w:cs="Times New Roman"/>
          <w:sz w:val="24"/>
          <w:szCs w:val="24"/>
        </w:rPr>
        <w:t xml:space="preserve"> reglamentuojančias atleidimą nuo baudžiamosios atsakomybės</w:t>
      </w:r>
      <w:r w:rsidR="006C20F8">
        <w:rPr>
          <w:rFonts w:ascii="Times New Roman" w:hAnsi="Times New Roman" w:cs="Times New Roman"/>
          <w:sz w:val="24"/>
          <w:szCs w:val="24"/>
        </w:rPr>
        <w:t>,</w:t>
      </w:r>
      <w:r w:rsidR="00965BF9" w:rsidRPr="00CD3F2A">
        <w:rPr>
          <w:rFonts w:ascii="Times New Roman" w:hAnsi="Times New Roman" w:cs="Times New Roman"/>
          <w:sz w:val="24"/>
          <w:szCs w:val="24"/>
        </w:rPr>
        <w:t xml:space="preserve"> kai kaltininkas ir nukentėjęs asmuo susitaiko, pripažintina nepagrįsta ir neteisinga, o tokios veiką kvalifikuojančios aplinkybės iš Generalinės prokurorės Įsakymo šalintinos.</w:t>
      </w:r>
    </w:p>
    <w:p w14:paraId="296B18A7" w14:textId="32D0F9D0" w:rsidR="003C4B4F" w:rsidRPr="001B34D6" w:rsidRDefault="00965BF9" w:rsidP="001B34D6">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Pareiškėj</w:t>
      </w:r>
      <w:r w:rsidR="006C20F8">
        <w:rPr>
          <w:rFonts w:ascii="Times New Roman" w:hAnsi="Times New Roman" w:cs="Times New Roman"/>
          <w:sz w:val="24"/>
          <w:szCs w:val="24"/>
        </w:rPr>
        <w:t>a laikosi pozicijos, kad</w:t>
      </w:r>
      <w:r>
        <w:rPr>
          <w:rFonts w:ascii="Times New Roman" w:hAnsi="Times New Roman" w:cs="Times New Roman"/>
          <w:sz w:val="24"/>
          <w:szCs w:val="24"/>
        </w:rPr>
        <w:t xml:space="preserve"> </w:t>
      </w:r>
      <w:r w:rsidRPr="00965BF9">
        <w:rPr>
          <w:rFonts w:ascii="Times New Roman" w:hAnsi="Times New Roman" w:cs="Times New Roman"/>
          <w:sz w:val="24"/>
          <w:szCs w:val="24"/>
        </w:rPr>
        <w:t xml:space="preserve">sprendžiant klausimą dėl tarnybinės nuobaudos paskyrimo </w:t>
      </w:r>
      <w:r w:rsidR="006C20F8" w:rsidRPr="00965BF9">
        <w:rPr>
          <w:rFonts w:ascii="Times New Roman" w:hAnsi="Times New Roman" w:cs="Times New Roman"/>
          <w:sz w:val="24"/>
          <w:szCs w:val="24"/>
        </w:rPr>
        <w:t xml:space="preserve">nebuvo įvertintos arba buvo netinkamai įvertintos </w:t>
      </w:r>
      <w:r>
        <w:rPr>
          <w:rFonts w:ascii="Times New Roman" w:hAnsi="Times New Roman" w:cs="Times New Roman"/>
          <w:sz w:val="24"/>
          <w:szCs w:val="24"/>
        </w:rPr>
        <w:t xml:space="preserve">ją </w:t>
      </w:r>
      <w:r w:rsidRPr="00965BF9">
        <w:rPr>
          <w:rFonts w:ascii="Times New Roman" w:hAnsi="Times New Roman" w:cs="Times New Roman"/>
          <w:sz w:val="24"/>
          <w:szCs w:val="24"/>
        </w:rPr>
        <w:t xml:space="preserve">teigiamai charakterizuojančios aplinkybės, </w:t>
      </w:r>
      <w:r w:rsidR="006C20F8">
        <w:rPr>
          <w:rFonts w:ascii="Times New Roman" w:hAnsi="Times New Roman" w:cs="Times New Roman"/>
          <w:sz w:val="24"/>
          <w:szCs w:val="24"/>
        </w:rPr>
        <w:t>o</w:t>
      </w:r>
      <w:r w:rsidRPr="00965BF9">
        <w:rPr>
          <w:rFonts w:ascii="Times New Roman" w:hAnsi="Times New Roman" w:cs="Times New Roman"/>
          <w:sz w:val="24"/>
          <w:szCs w:val="24"/>
        </w:rPr>
        <w:t xml:space="preserve"> </w:t>
      </w:r>
      <w:r w:rsidR="00A03653">
        <w:rPr>
          <w:rFonts w:ascii="Times New Roman" w:hAnsi="Times New Roman" w:cs="Times New Roman"/>
          <w:sz w:val="24"/>
          <w:szCs w:val="24"/>
        </w:rPr>
        <w:t xml:space="preserve">sprendimas </w:t>
      </w:r>
      <w:r w:rsidR="006C20F8" w:rsidRPr="00965BF9">
        <w:rPr>
          <w:rFonts w:ascii="Times New Roman" w:hAnsi="Times New Roman" w:cs="Times New Roman"/>
          <w:sz w:val="24"/>
          <w:szCs w:val="24"/>
        </w:rPr>
        <w:t xml:space="preserve">paskirti </w:t>
      </w:r>
      <w:r w:rsidRPr="00965BF9">
        <w:rPr>
          <w:rFonts w:ascii="Times New Roman" w:hAnsi="Times New Roman" w:cs="Times New Roman"/>
          <w:sz w:val="24"/>
          <w:szCs w:val="24"/>
        </w:rPr>
        <w:t>tarnybinę nuobaudą grindžiamas deklaratyviomis išvadomis</w:t>
      </w:r>
      <w:r w:rsidR="00A03653">
        <w:rPr>
          <w:rFonts w:ascii="Times New Roman" w:hAnsi="Times New Roman" w:cs="Times New Roman"/>
          <w:sz w:val="24"/>
          <w:szCs w:val="24"/>
        </w:rPr>
        <w:t>, taip pat b</w:t>
      </w:r>
      <w:r w:rsidRPr="00A03653">
        <w:rPr>
          <w:rFonts w:ascii="Times New Roman" w:hAnsi="Times New Roman" w:cs="Times New Roman"/>
          <w:sz w:val="24"/>
          <w:szCs w:val="24"/>
        </w:rPr>
        <w:t xml:space="preserve">e tarnybinės nuobaudos paskyrimo argumentai iš esmės grindžiami inkriminuojamo pažeidimo </w:t>
      </w:r>
      <w:r w:rsidRPr="00A03653">
        <w:rPr>
          <w:rFonts w:ascii="Times New Roman" w:hAnsi="Times New Roman" w:cs="Times New Roman"/>
          <w:sz w:val="24"/>
          <w:szCs w:val="24"/>
        </w:rPr>
        <w:lastRenderedPageBreak/>
        <w:t>vertinim</w:t>
      </w:r>
      <w:r w:rsidR="001B34D6">
        <w:rPr>
          <w:rFonts w:ascii="Times New Roman" w:hAnsi="Times New Roman" w:cs="Times New Roman"/>
          <w:sz w:val="24"/>
          <w:szCs w:val="24"/>
        </w:rPr>
        <w:t>u</w:t>
      </w:r>
      <w:r w:rsidR="00A03653">
        <w:rPr>
          <w:rFonts w:ascii="Times New Roman" w:hAnsi="Times New Roman" w:cs="Times New Roman"/>
          <w:sz w:val="24"/>
          <w:szCs w:val="24"/>
        </w:rPr>
        <w:t xml:space="preserve"> </w:t>
      </w:r>
      <w:r w:rsidRPr="00A03653">
        <w:rPr>
          <w:rFonts w:ascii="Times New Roman" w:hAnsi="Times New Roman" w:cs="Times New Roman"/>
          <w:sz w:val="24"/>
          <w:szCs w:val="24"/>
        </w:rPr>
        <w:t xml:space="preserve">kaip šiurkštaus bei jo sukeltomis pasekmėmis. </w:t>
      </w:r>
      <w:r w:rsidR="001B34D6">
        <w:rPr>
          <w:rFonts w:ascii="Times New Roman" w:hAnsi="Times New Roman" w:cs="Times New Roman"/>
          <w:sz w:val="24"/>
          <w:szCs w:val="24"/>
        </w:rPr>
        <w:t>P</w:t>
      </w:r>
      <w:r w:rsidRPr="00A03653">
        <w:rPr>
          <w:rFonts w:ascii="Times New Roman" w:hAnsi="Times New Roman" w:cs="Times New Roman"/>
          <w:sz w:val="24"/>
          <w:szCs w:val="24"/>
        </w:rPr>
        <w:t>ripažinus, jog veikdama neatsargiai, t. y. nepakankamai rūpestingai</w:t>
      </w:r>
      <w:r w:rsidR="00A03653" w:rsidRPr="00A03653">
        <w:rPr>
          <w:rFonts w:ascii="Times New Roman" w:hAnsi="Times New Roman" w:cs="Times New Roman"/>
          <w:sz w:val="24"/>
          <w:szCs w:val="24"/>
        </w:rPr>
        <w:t xml:space="preserve">, </w:t>
      </w:r>
      <w:r w:rsidR="003C4B4F">
        <w:rPr>
          <w:rFonts w:ascii="Times New Roman" w:hAnsi="Times New Roman" w:cs="Times New Roman"/>
          <w:sz w:val="24"/>
          <w:szCs w:val="24"/>
        </w:rPr>
        <w:t xml:space="preserve">pareiškėja </w:t>
      </w:r>
      <w:r w:rsidRPr="00A03653">
        <w:rPr>
          <w:rFonts w:ascii="Times New Roman" w:hAnsi="Times New Roman" w:cs="Times New Roman"/>
          <w:sz w:val="24"/>
          <w:szCs w:val="24"/>
        </w:rPr>
        <w:t xml:space="preserve">padarė </w:t>
      </w:r>
      <w:r w:rsidR="003C4B4F">
        <w:rPr>
          <w:rFonts w:ascii="Times New Roman" w:hAnsi="Times New Roman" w:cs="Times New Roman"/>
          <w:sz w:val="24"/>
          <w:szCs w:val="24"/>
        </w:rPr>
        <w:t xml:space="preserve">jai </w:t>
      </w:r>
      <w:r w:rsidRPr="00A03653">
        <w:rPr>
          <w:rFonts w:ascii="Times New Roman" w:hAnsi="Times New Roman" w:cs="Times New Roman"/>
          <w:sz w:val="24"/>
          <w:szCs w:val="24"/>
        </w:rPr>
        <w:t>inkriminuotą tarnybinį pažeidimą, teisiškai pagrįstu</w:t>
      </w:r>
      <w:r w:rsidR="00A03653" w:rsidRPr="00A03653">
        <w:rPr>
          <w:rFonts w:ascii="Times New Roman" w:hAnsi="Times New Roman" w:cs="Times New Roman"/>
          <w:sz w:val="24"/>
          <w:szCs w:val="24"/>
        </w:rPr>
        <w:t xml:space="preserve">, </w:t>
      </w:r>
      <w:r w:rsidR="003C4B4F">
        <w:rPr>
          <w:rFonts w:ascii="Times New Roman" w:hAnsi="Times New Roman" w:cs="Times New Roman"/>
          <w:sz w:val="24"/>
          <w:szCs w:val="24"/>
        </w:rPr>
        <w:t xml:space="preserve">o </w:t>
      </w:r>
      <w:r w:rsidRPr="00A03653">
        <w:rPr>
          <w:rFonts w:ascii="Times New Roman" w:hAnsi="Times New Roman" w:cs="Times New Roman"/>
          <w:sz w:val="24"/>
          <w:szCs w:val="24"/>
        </w:rPr>
        <w:t>todėl teisėtu</w:t>
      </w:r>
      <w:r w:rsidR="003C4B4F">
        <w:rPr>
          <w:rFonts w:ascii="Times New Roman" w:hAnsi="Times New Roman" w:cs="Times New Roman"/>
          <w:sz w:val="24"/>
          <w:szCs w:val="24"/>
        </w:rPr>
        <w:t xml:space="preserve"> ir</w:t>
      </w:r>
      <w:r w:rsidRPr="00A03653">
        <w:rPr>
          <w:rFonts w:ascii="Times New Roman" w:hAnsi="Times New Roman" w:cs="Times New Roman"/>
          <w:sz w:val="24"/>
          <w:szCs w:val="24"/>
        </w:rPr>
        <w:t xml:space="preserve"> teisingu galėtų būti pripažintas sprendimas tarnybinės nuobaudos </w:t>
      </w:r>
      <w:r w:rsidR="008D5703" w:rsidRPr="00A03653">
        <w:rPr>
          <w:rFonts w:ascii="Times New Roman" w:hAnsi="Times New Roman" w:cs="Times New Roman"/>
          <w:sz w:val="24"/>
          <w:szCs w:val="24"/>
        </w:rPr>
        <w:t xml:space="preserve">jai </w:t>
      </w:r>
      <w:r w:rsidRPr="00A03653">
        <w:rPr>
          <w:rFonts w:ascii="Times New Roman" w:hAnsi="Times New Roman" w:cs="Times New Roman"/>
          <w:sz w:val="24"/>
          <w:szCs w:val="24"/>
        </w:rPr>
        <w:t>neskirti, apsiribojant jos atliktų veiksmų neteisėtumo pripažinimu.</w:t>
      </w:r>
      <w:r w:rsidR="008D5703" w:rsidRPr="00A03653">
        <w:rPr>
          <w:rFonts w:ascii="Times New Roman" w:hAnsi="Times New Roman" w:cs="Times New Roman"/>
          <w:sz w:val="24"/>
          <w:szCs w:val="24"/>
        </w:rPr>
        <w:t xml:space="preserve"> </w:t>
      </w:r>
      <w:r w:rsidR="003C4B4F" w:rsidRPr="003C4B4F">
        <w:rPr>
          <w:rFonts w:ascii="Times New Roman" w:hAnsi="Times New Roman" w:cs="Times New Roman"/>
          <w:sz w:val="24"/>
          <w:szCs w:val="24"/>
        </w:rPr>
        <w:t>T</w:t>
      </w:r>
      <w:r w:rsidR="008D5703" w:rsidRPr="003C4B4F">
        <w:rPr>
          <w:rFonts w:ascii="Times New Roman" w:hAnsi="Times New Roman" w:cs="Times New Roman"/>
          <w:sz w:val="24"/>
          <w:szCs w:val="24"/>
        </w:rPr>
        <w:t xml:space="preserve">okią poziciją </w:t>
      </w:r>
      <w:r w:rsidR="003C4B4F" w:rsidRPr="003C4B4F">
        <w:rPr>
          <w:rFonts w:ascii="Times New Roman" w:hAnsi="Times New Roman" w:cs="Times New Roman"/>
          <w:sz w:val="24"/>
          <w:szCs w:val="24"/>
        </w:rPr>
        <w:t xml:space="preserve">pareiškėja </w:t>
      </w:r>
      <w:r w:rsidR="008D5703" w:rsidRPr="003C4B4F">
        <w:rPr>
          <w:rFonts w:ascii="Times New Roman" w:hAnsi="Times New Roman" w:cs="Times New Roman"/>
          <w:sz w:val="24"/>
          <w:szCs w:val="24"/>
        </w:rPr>
        <w:t xml:space="preserve">grindžia </w:t>
      </w:r>
      <w:r w:rsidRPr="003C4B4F">
        <w:rPr>
          <w:rFonts w:ascii="Times New Roman" w:hAnsi="Times New Roman" w:cs="Times New Roman"/>
          <w:sz w:val="24"/>
          <w:szCs w:val="24"/>
        </w:rPr>
        <w:t xml:space="preserve">Prokuratūros įstatymo 41 straipsnio 6 dalies nuostata, </w:t>
      </w:r>
      <w:r w:rsidR="008D5703" w:rsidRPr="003C4B4F">
        <w:rPr>
          <w:rFonts w:ascii="Times New Roman" w:hAnsi="Times New Roman" w:cs="Times New Roman"/>
          <w:sz w:val="24"/>
          <w:szCs w:val="24"/>
        </w:rPr>
        <w:t>nustatančia, kad priimant sprendimą dėl tarnybinės nuobaudos paskyrimo Lietuvos Respublikos generalinio prokuroro teikiamos tarnybinio patikrinimo išvados ir teikimai nesaisto</w:t>
      </w:r>
      <w:r w:rsidR="001B34D6">
        <w:rPr>
          <w:rFonts w:ascii="Times New Roman" w:hAnsi="Times New Roman" w:cs="Times New Roman"/>
          <w:sz w:val="24"/>
          <w:szCs w:val="24"/>
        </w:rPr>
        <w:t>. T</w:t>
      </w:r>
      <w:r w:rsidR="008D5703" w:rsidRPr="003C4B4F">
        <w:rPr>
          <w:rFonts w:ascii="Times New Roman" w:hAnsi="Times New Roman" w:cs="Times New Roman"/>
          <w:sz w:val="24"/>
          <w:szCs w:val="24"/>
        </w:rPr>
        <w:t xml:space="preserve">odėl, pasak pareiškėjos, tai neturėtų </w:t>
      </w:r>
      <w:r w:rsidRPr="003C4B4F">
        <w:rPr>
          <w:rFonts w:ascii="Times New Roman" w:hAnsi="Times New Roman" w:cs="Times New Roman"/>
          <w:sz w:val="24"/>
          <w:szCs w:val="24"/>
        </w:rPr>
        <w:t>saistyti ir ginčą dėl tarnybinės nuobaudos pagrįstumo nagrinėjančio teismo.</w:t>
      </w:r>
    </w:p>
    <w:p w14:paraId="292AF01A" w14:textId="752FD6E0" w:rsidR="00835A70" w:rsidRDefault="008D5703" w:rsidP="00835A70">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Atsakovas atsiliepime į apeliacinį skundą prašo jį atmesti ir palikti nepakeistą </w:t>
      </w:r>
      <w:r w:rsidRPr="008D5703">
        <w:rPr>
          <w:rFonts w:ascii="Times New Roman" w:hAnsi="Times New Roman" w:cs="Times New Roman"/>
          <w:sz w:val="24"/>
          <w:szCs w:val="24"/>
        </w:rPr>
        <w:t>Regionų administracinio teismo Klaipėdos rūmų</w:t>
      </w:r>
      <w:r>
        <w:rPr>
          <w:rFonts w:ascii="Times New Roman" w:hAnsi="Times New Roman" w:cs="Times New Roman"/>
          <w:sz w:val="24"/>
          <w:szCs w:val="24"/>
        </w:rPr>
        <w:t xml:space="preserve"> (atsakovo atsiliepime nurodytas teismo pavadinimas </w:t>
      </w:r>
      <w:r w:rsidR="008C0FA4">
        <w:rPr>
          <w:rFonts w:ascii="Times New Roman" w:hAnsi="Times New Roman" w:cs="Times New Roman"/>
          <w:sz w:val="24"/>
          <w:szCs w:val="24"/>
        </w:rPr>
        <w:t xml:space="preserve">– Vilniaus apygardos administracinis teismas – </w:t>
      </w:r>
      <w:r>
        <w:rPr>
          <w:rFonts w:ascii="Times New Roman" w:hAnsi="Times New Roman" w:cs="Times New Roman"/>
          <w:sz w:val="24"/>
          <w:szCs w:val="24"/>
        </w:rPr>
        <w:t>laikytinas rašymo apsirikimu) sprendimą.</w:t>
      </w:r>
    </w:p>
    <w:p w14:paraId="4163517F" w14:textId="71774194" w:rsidR="00D43F18" w:rsidRPr="00AB6008" w:rsidRDefault="008D5703" w:rsidP="00AB6008">
      <w:pPr>
        <w:pStyle w:val="Sraopastraipa"/>
        <w:numPr>
          <w:ilvl w:val="0"/>
          <w:numId w:val="2"/>
        </w:numPr>
        <w:tabs>
          <w:tab w:val="left" w:pos="1134"/>
        </w:tabs>
        <w:ind w:left="0" w:firstLine="709"/>
        <w:rPr>
          <w:rFonts w:ascii="Times New Roman" w:hAnsi="Times New Roman" w:cs="Times New Roman"/>
          <w:sz w:val="24"/>
          <w:szCs w:val="24"/>
        </w:rPr>
      </w:pPr>
      <w:r w:rsidRPr="00835A70">
        <w:rPr>
          <w:rFonts w:ascii="Times New Roman" w:hAnsi="Times New Roman" w:cs="Times New Roman"/>
          <w:sz w:val="24"/>
          <w:szCs w:val="24"/>
        </w:rPr>
        <w:t xml:space="preserve">Atsakovas pakartoja faktines bylos aplinkybes ir nurodo, kad </w:t>
      </w:r>
      <w:r w:rsidR="00D43F18">
        <w:rPr>
          <w:rFonts w:ascii="Times New Roman" w:hAnsi="Times New Roman" w:cs="Times New Roman"/>
          <w:sz w:val="24"/>
          <w:szCs w:val="24"/>
        </w:rPr>
        <w:t xml:space="preserve">su pareiškėjos apeliaciniu skundu </w:t>
      </w:r>
      <w:r w:rsidRPr="00835A70">
        <w:rPr>
          <w:rFonts w:ascii="Times New Roman" w:hAnsi="Times New Roman" w:cs="Times New Roman"/>
          <w:sz w:val="24"/>
          <w:szCs w:val="24"/>
        </w:rPr>
        <w:t>nesutinka</w:t>
      </w:r>
      <w:r w:rsidR="00D43F18">
        <w:rPr>
          <w:rFonts w:ascii="Times New Roman" w:hAnsi="Times New Roman" w:cs="Times New Roman"/>
          <w:sz w:val="24"/>
          <w:szCs w:val="24"/>
        </w:rPr>
        <w:t>, mano, kad</w:t>
      </w:r>
      <w:r w:rsidR="00662067">
        <w:rPr>
          <w:rFonts w:ascii="Times New Roman" w:hAnsi="Times New Roman" w:cs="Times New Roman"/>
          <w:sz w:val="24"/>
          <w:szCs w:val="24"/>
        </w:rPr>
        <w:t xml:space="preserve"> </w:t>
      </w:r>
      <w:r w:rsidR="00D43F18" w:rsidRPr="00D43F18">
        <w:rPr>
          <w:rFonts w:ascii="Times New Roman" w:hAnsi="Times New Roman" w:cs="Times New Roman"/>
          <w:sz w:val="24"/>
          <w:szCs w:val="24"/>
        </w:rPr>
        <w:t>skundžiamas pirmosios instancijos teismo sprendimas yra teisėtas, pagrįstas, aiškus, motyvuotas ir teisingas</w:t>
      </w:r>
      <w:r w:rsidR="00C56F85">
        <w:rPr>
          <w:rFonts w:ascii="Times New Roman" w:hAnsi="Times New Roman" w:cs="Times New Roman"/>
          <w:sz w:val="24"/>
          <w:szCs w:val="24"/>
        </w:rPr>
        <w:t>. B</w:t>
      </w:r>
      <w:r w:rsidR="00D43F18" w:rsidRPr="00D43F18">
        <w:rPr>
          <w:rFonts w:ascii="Times New Roman" w:hAnsi="Times New Roman" w:cs="Times New Roman"/>
          <w:sz w:val="24"/>
          <w:szCs w:val="24"/>
        </w:rPr>
        <w:t xml:space="preserve">e to, pirmosios instancijos teismas, nagrinėdamas tarp pareiškėjos ir atsakovo kilusį administracinį ginčą, išsamiai ir nešališkai ištyrė visus įrodymus, tinkamai pritaikė įstatymą, nenukrypdamas nuo įrodymų vertinimo principų bei Lietuvos vyriausiojo administracinio teismo praktikos. </w:t>
      </w:r>
      <w:r w:rsidR="00D43F18">
        <w:rPr>
          <w:rFonts w:ascii="Times New Roman" w:hAnsi="Times New Roman" w:cs="Times New Roman"/>
          <w:sz w:val="24"/>
          <w:szCs w:val="24"/>
        </w:rPr>
        <w:t>Atsakovo vertinimu, p</w:t>
      </w:r>
      <w:r w:rsidR="00D43F18" w:rsidRPr="00D43F18">
        <w:rPr>
          <w:rFonts w:ascii="Times New Roman" w:hAnsi="Times New Roman" w:cs="Times New Roman"/>
          <w:sz w:val="24"/>
          <w:szCs w:val="24"/>
        </w:rPr>
        <w:t xml:space="preserve">areiškėja apeliaciniame skunde nepateikė teisiškai pagrįstų argumentų, suteikiančių pagrindą teismo nustatytas bylos aplinkybes vertinti kitaip, nei jas įvertino </w:t>
      </w:r>
      <w:r w:rsidR="00D43F18">
        <w:rPr>
          <w:rFonts w:ascii="Times New Roman" w:hAnsi="Times New Roman" w:cs="Times New Roman"/>
          <w:sz w:val="24"/>
          <w:szCs w:val="24"/>
        </w:rPr>
        <w:t xml:space="preserve">pirmosios instancijos </w:t>
      </w:r>
      <w:r w:rsidR="00D43F18" w:rsidRPr="00D43F18">
        <w:rPr>
          <w:rFonts w:ascii="Times New Roman" w:hAnsi="Times New Roman" w:cs="Times New Roman"/>
          <w:sz w:val="24"/>
          <w:szCs w:val="24"/>
        </w:rPr>
        <w:t xml:space="preserve">teismas, todėl nėra įstatyme numatytų pagrindų </w:t>
      </w:r>
      <w:r w:rsidR="00D43F18">
        <w:rPr>
          <w:rFonts w:ascii="Times New Roman" w:hAnsi="Times New Roman" w:cs="Times New Roman"/>
          <w:sz w:val="24"/>
          <w:szCs w:val="24"/>
        </w:rPr>
        <w:t xml:space="preserve">panaikinti </w:t>
      </w:r>
      <w:r w:rsidR="00D43F18" w:rsidRPr="00D43F18">
        <w:rPr>
          <w:rFonts w:ascii="Times New Roman" w:hAnsi="Times New Roman" w:cs="Times New Roman"/>
          <w:sz w:val="24"/>
          <w:szCs w:val="24"/>
        </w:rPr>
        <w:t>skundžiam</w:t>
      </w:r>
      <w:r w:rsidR="00D43F18">
        <w:rPr>
          <w:rFonts w:ascii="Times New Roman" w:hAnsi="Times New Roman" w:cs="Times New Roman"/>
          <w:sz w:val="24"/>
          <w:szCs w:val="24"/>
        </w:rPr>
        <w:t xml:space="preserve">ą pirmosios instancijos </w:t>
      </w:r>
      <w:r w:rsidR="00D43F18" w:rsidRPr="00D43F18">
        <w:rPr>
          <w:rFonts w:ascii="Times New Roman" w:hAnsi="Times New Roman" w:cs="Times New Roman"/>
          <w:sz w:val="24"/>
          <w:szCs w:val="24"/>
        </w:rPr>
        <w:t>teismo sprendim</w:t>
      </w:r>
      <w:r w:rsidR="00D43F18">
        <w:rPr>
          <w:rFonts w:ascii="Times New Roman" w:hAnsi="Times New Roman" w:cs="Times New Roman"/>
          <w:sz w:val="24"/>
          <w:szCs w:val="24"/>
        </w:rPr>
        <w:t xml:space="preserve">ą. Atsakovo vertinimu, </w:t>
      </w:r>
      <w:r w:rsidR="00D43F18" w:rsidRPr="00D43F18">
        <w:rPr>
          <w:rFonts w:ascii="Times New Roman" w:hAnsi="Times New Roman" w:cs="Times New Roman"/>
          <w:sz w:val="24"/>
          <w:szCs w:val="24"/>
        </w:rPr>
        <w:t>apeliaciniame skunde nurodytos aplinkybės ir motyvai iš esmės yra tapatūs išdėstytiems pirmosios instancijos teismui pateiktame pareiškėjos skunde</w:t>
      </w:r>
      <w:r w:rsidR="00AB6008">
        <w:rPr>
          <w:rFonts w:ascii="Times New Roman" w:hAnsi="Times New Roman" w:cs="Times New Roman"/>
          <w:sz w:val="24"/>
          <w:szCs w:val="24"/>
        </w:rPr>
        <w:t>,</w:t>
      </w:r>
      <w:r w:rsidR="00D43F18">
        <w:rPr>
          <w:rFonts w:ascii="Times New Roman" w:hAnsi="Times New Roman" w:cs="Times New Roman"/>
          <w:sz w:val="24"/>
          <w:szCs w:val="24"/>
        </w:rPr>
        <w:t xml:space="preserve"> dėl kurio </w:t>
      </w:r>
      <w:r w:rsidR="00D43F18" w:rsidRPr="00D43F18">
        <w:rPr>
          <w:rFonts w:ascii="Times New Roman" w:hAnsi="Times New Roman" w:cs="Times New Roman"/>
          <w:sz w:val="24"/>
          <w:szCs w:val="24"/>
        </w:rPr>
        <w:t>atsakovo pozicija buvo motyvuotai išdėstyta atsiliepime, kuriame nurodyti ne tik prieštaravimų skundui motyvai, bet ir argumentai, paremti reikšmingais faktiniais duomenimis, aktualios teismų praktikos pavyzdžiai</w:t>
      </w:r>
      <w:r w:rsidR="00D43F18">
        <w:rPr>
          <w:rFonts w:ascii="Times New Roman" w:hAnsi="Times New Roman" w:cs="Times New Roman"/>
          <w:sz w:val="24"/>
          <w:szCs w:val="24"/>
        </w:rPr>
        <w:t>, o</w:t>
      </w:r>
      <w:r w:rsidR="00AB6008">
        <w:rPr>
          <w:rFonts w:ascii="Times New Roman" w:hAnsi="Times New Roman" w:cs="Times New Roman"/>
          <w:sz w:val="24"/>
          <w:szCs w:val="24"/>
        </w:rPr>
        <w:t xml:space="preserve">, </w:t>
      </w:r>
      <w:r w:rsidR="00D43F18">
        <w:rPr>
          <w:rFonts w:ascii="Times New Roman" w:hAnsi="Times New Roman" w:cs="Times New Roman"/>
          <w:sz w:val="24"/>
          <w:szCs w:val="24"/>
        </w:rPr>
        <w:t>pasak atsakovo, jo pozicija nepakito.</w:t>
      </w:r>
    </w:p>
    <w:p w14:paraId="45D0235C" w14:textId="3AD9FCB0" w:rsidR="00435829" w:rsidRDefault="008D5703" w:rsidP="00435829">
      <w:pPr>
        <w:pStyle w:val="Sraopastraipa"/>
        <w:numPr>
          <w:ilvl w:val="0"/>
          <w:numId w:val="2"/>
        </w:numPr>
        <w:tabs>
          <w:tab w:val="left" w:pos="1134"/>
        </w:tabs>
        <w:ind w:left="0" w:firstLine="709"/>
        <w:rPr>
          <w:rFonts w:ascii="Times New Roman" w:hAnsi="Times New Roman" w:cs="Times New Roman"/>
          <w:sz w:val="24"/>
          <w:szCs w:val="24"/>
        </w:rPr>
      </w:pPr>
      <w:r w:rsidRPr="00835A70">
        <w:rPr>
          <w:rFonts w:ascii="Times New Roman" w:hAnsi="Times New Roman" w:cs="Times New Roman"/>
          <w:sz w:val="24"/>
          <w:szCs w:val="24"/>
        </w:rPr>
        <w:t xml:space="preserve">Atsakovas pažymi, kad </w:t>
      </w:r>
      <w:r w:rsidR="00835A70" w:rsidRPr="00835A70">
        <w:rPr>
          <w:rFonts w:ascii="Times New Roman" w:hAnsi="Times New Roman" w:cs="Times New Roman"/>
          <w:sz w:val="24"/>
          <w:szCs w:val="24"/>
        </w:rPr>
        <w:t>s</w:t>
      </w:r>
      <w:r w:rsidRPr="00835A70">
        <w:rPr>
          <w:rFonts w:ascii="Times New Roman" w:hAnsi="Times New Roman" w:cs="Times New Roman"/>
          <w:sz w:val="24"/>
          <w:szCs w:val="24"/>
        </w:rPr>
        <w:t>kundžiamo pirmosios instancijos teismo sprendimo aprašomojoje dalyje teismas išanalizavo aktualios teismų praktikos pavyzdžius, susijusius su prokuroro nepriklausomumo principu tarnybinės atsakomybės taikymo aspektu</w:t>
      </w:r>
      <w:r w:rsidR="00835A70" w:rsidRPr="00835A70">
        <w:rPr>
          <w:rFonts w:ascii="Times New Roman" w:hAnsi="Times New Roman" w:cs="Times New Roman"/>
          <w:sz w:val="24"/>
          <w:szCs w:val="24"/>
        </w:rPr>
        <w:t xml:space="preserve">, taip pat citavo Lietuvos vyriausiojo administracinio teismo </w:t>
      </w:r>
      <w:r w:rsidRPr="00835A70">
        <w:rPr>
          <w:rFonts w:ascii="Times New Roman" w:hAnsi="Times New Roman" w:cs="Times New Roman"/>
          <w:sz w:val="24"/>
          <w:szCs w:val="24"/>
        </w:rPr>
        <w:t>2019 m. kovo 13 d. nutartį administracinėje byloje Nr.</w:t>
      </w:r>
      <w:r w:rsidR="00217AA1">
        <w:rPr>
          <w:rFonts w:ascii="Times New Roman" w:hAnsi="Times New Roman" w:cs="Times New Roman"/>
          <w:sz w:val="24"/>
          <w:szCs w:val="24"/>
        </w:rPr>
        <w:t> </w:t>
      </w:r>
      <w:r w:rsidRPr="00835A70">
        <w:rPr>
          <w:rFonts w:ascii="Times New Roman" w:hAnsi="Times New Roman" w:cs="Times New Roman"/>
          <w:sz w:val="24"/>
          <w:szCs w:val="24"/>
        </w:rPr>
        <w:t>A-733-575/2019</w:t>
      </w:r>
      <w:r w:rsidR="00835A70" w:rsidRPr="00835A70">
        <w:rPr>
          <w:rFonts w:ascii="Times New Roman" w:hAnsi="Times New Roman" w:cs="Times New Roman"/>
          <w:sz w:val="24"/>
          <w:szCs w:val="24"/>
        </w:rPr>
        <w:t>, pripažino, kad Įsakymo sudedamosiose dalyse – Tarnybinio patikrinimo išvadoje ir Teikime</w:t>
      </w:r>
      <w:r w:rsidR="00C56F85">
        <w:rPr>
          <w:rFonts w:ascii="Times New Roman" w:hAnsi="Times New Roman" w:cs="Times New Roman"/>
          <w:sz w:val="24"/>
          <w:szCs w:val="24"/>
        </w:rPr>
        <w:t>,</w:t>
      </w:r>
      <w:r w:rsidR="00835A70" w:rsidRPr="00835A70">
        <w:rPr>
          <w:rFonts w:ascii="Times New Roman" w:hAnsi="Times New Roman" w:cs="Times New Roman"/>
          <w:sz w:val="24"/>
          <w:szCs w:val="24"/>
        </w:rPr>
        <w:t xml:space="preserve"> buvo išsamiai įvertintos visos faktinės aplinkybės, išnagrinėti visi tarnybinio nusižengimo sudėties elementai. Pasak atsakovo, pirmosios instancijos teismas pritarė jo nustatytoms aplinkybėms ir padarytoms išvadoms, taip pat tam, kad pareiškėja tyčia padarė šiurkštų bei akivaizdų proceso įstatymų pažeidimą. Todėl atsakovo vertinimu, pirmosios instancijos teismas vadovavosi teismų praktikoje pateiktais išaiškinimais ir teisingai vertino prokurorų nepriklausomumo principą.</w:t>
      </w:r>
      <w:r w:rsidR="00835A70">
        <w:rPr>
          <w:rFonts w:ascii="Times New Roman" w:hAnsi="Times New Roman" w:cs="Times New Roman"/>
          <w:sz w:val="24"/>
          <w:szCs w:val="24"/>
        </w:rPr>
        <w:t xml:space="preserve"> Atsakovo teigimu, </w:t>
      </w:r>
      <w:r w:rsidR="00217AA1">
        <w:rPr>
          <w:rFonts w:ascii="Times New Roman" w:hAnsi="Times New Roman" w:cs="Times New Roman"/>
          <w:sz w:val="24"/>
          <w:szCs w:val="24"/>
        </w:rPr>
        <w:t>n</w:t>
      </w:r>
      <w:r w:rsidR="00835A70" w:rsidRPr="00835A70">
        <w:rPr>
          <w:rFonts w:ascii="Times New Roman" w:hAnsi="Times New Roman" w:cs="Times New Roman"/>
          <w:sz w:val="24"/>
          <w:szCs w:val="24"/>
        </w:rPr>
        <w:t xml:space="preserve">agrinėjamu atveju pagrįsta vadovautis ir pareiškėjos cituojamu </w:t>
      </w:r>
      <w:r w:rsidR="00F378A6">
        <w:rPr>
          <w:rFonts w:ascii="Times New Roman" w:hAnsi="Times New Roman" w:cs="Times New Roman"/>
          <w:sz w:val="24"/>
          <w:szCs w:val="24"/>
        </w:rPr>
        <w:t xml:space="preserve">Lietuvos Respublikos </w:t>
      </w:r>
      <w:r w:rsidR="00835A70" w:rsidRPr="00835A70">
        <w:rPr>
          <w:rFonts w:ascii="Times New Roman" w:hAnsi="Times New Roman" w:cs="Times New Roman"/>
          <w:sz w:val="24"/>
          <w:szCs w:val="24"/>
        </w:rPr>
        <w:t xml:space="preserve">Konstitucinio Teismo </w:t>
      </w:r>
      <w:r w:rsidR="00F378A6">
        <w:rPr>
          <w:rFonts w:ascii="Times New Roman" w:hAnsi="Times New Roman" w:cs="Times New Roman"/>
          <w:sz w:val="24"/>
          <w:szCs w:val="24"/>
        </w:rPr>
        <w:t xml:space="preserve">(toliau – ir Konstitucinis Teismas) </w:t>
      </w:r>
      <w:r w:rsidR="00835A70" w:rsidRPr="00835A70">
        <w:rPr>
          <w:rFonts w:ascii="Times New Roman" w:hAnsi="Times New Roman" w:cs="Times New Roman"/>
          <w:sz w:val="24"/>
          <w:szCs w:val="24"/>
        </w:rPr>
        <w:t>2006 m. sausio 16 d. nutarime pateiktu išaiškinimu, kad Konstitucijoje įtvirtintas prokuroro nepriklausomumas negali būti interpretuojamas kaip reiškiantis, esą prokurorai baudžiamajame procese neprivalo laikytis įstatymų ir (arba) vykdyti teismo (teisėjo) nurodymų, kadangi tarnybinė nuobauda pareiškėjai buvo paskirta už įstatymo (BK 38 straipsnio) ir kt. teisės normų pažeidimą.</w:t>
      </w:r>
    </w:p>
    <w:p w14:paraId="4EE1537C" w14:textId="53074BB8" w:rsidR="00AB6008" w:rsidRPr="000A7194" w:rsidRDefault="00AB6008" w:rsidP="000A7194">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Nors pareiškėja teigia, jog </w:t>
      </w:r>
      <w:r w:rsidR="00435829" w:rsidRPr="00AB6008">
        <w:rPr>
          <w:rFonts w:ascii="Times New Roman" w:hAnsi="Times New Roman" w:cs="Times New Roman"/>
          <w:sz w:val="24"/>
          <w:szCs w:val="24"/>
        </w:rPr>
        <w:t>pirmosios instancijos teismas įvertino tik dalį reikšmingų duomenų</w:t>
      </w:r>
      <w:r>
        <w:rPr>
          <w:rFonts w:ascii="Times New Roman" w:hAnsi="Times New Roman" w:cs="Times New Roman"/>
          <w:sz w:val="24"/>
          <w:szCs w:val="24"/>
        </w:rPr>
        <w:t>,</w:t>
      </w:r>
      <w:r w:rsidR="00435829" w:rsidRPr="00AB6008">
        <w:rPr>
          <w:rFonts w:ascii="Times New Roman" w:hAnsi="Times New Roman" w:cs="Times New Roman"/>
          <w:sz w:val="24"/>
          <w:szCs w:val="24"/>
        </w:rPr>
        <w:t xml:space="preserve"> ir todėl teismo išvados, </w:t>
      </w:r>
      <w:r w:rsidRPr="00AB6008">
        <w:rPr>
          <w:rFonts w:ascii="Times New Roman" w:hAnsi="Times New Roman" w:cs="Times New Roman"/>
          <w:sz w:val="24"/>
          <w:szCs w:val="24"/>
        </w:rPr>
        <w:t xml:space="preserve">kad </w:t>
      </w:r>
      <w:r w:rsidR="00435829" w:rsidRPr="00AB6008">
        <w:rPr>
          <w:rFonts w:ascii="Times New Roman" w:hAnsi="Times New Roman" w:cs="Times New Roman"/>
          <w:sz w:val="24"/>
          <w:szCs w:val="24"/>
        </w:rPr>
        <w:t xml:space="preserve">pareiškėjos padaryti veiksmai sudaro tarnybinio pažeidimo sudėtį, yra nepagrįstos, taip pat jog veiksmai buvo padaryti dėl neatsargumo ir nesukėlė jokių reikšmingų padarinių, o atsiradę padariniai buvo pašalinti panaudojant įstatymo numatytas procesines teisėtumą atstatančias priemones, </w:t>
      </w:r>
      <w:r>
        <w:rPr>
          <w:rFonts w:ascii="Times New Roman" w:hAnsi="Times New Roman" w:cs="Times New Roman"/>
          <w:sz w:val="24"/>
          <w:szCs w:val="24"/>
        </w:rPr>
        <w:t xml:space="preserve">tačiau, atsakovo vertinimu, tokie motyvai </w:t>
      </w:r>
      <w:r w:rsidR="00435829" w:rsidRPr="00AB6008">
        <w:rPr>
          <w:rFonts w:ascii="Times New Roman" w:hAnsi="Times New Roman" w:cs="Times New Roman"/>
          <w:sz w:val="24"/>
          <w:szCs w:val="24"/>
        </w:rPr>
        <w:t>yra nepagrįsti ir neatitinkantys objektyvių faktinių aplinkybių</w:t>
      </w:r>
      <w:r>
        <w:rPr>
          <w:rFonts w:ascii="Times New Roman" w:hAnsi="Times New Roman" w:cs="Times New Roman"/>
          <w:sz w:val="24"/>
          <w:szCs w:val="24"/>
        </w:rPr>
        <w:t xml:space="preserve">, o kadangi </w:t>
      </w:r>
      <w:r w:rsidR="00435829" w:rsidRPr="00AB6008">
        <w:rPr>
          <w:rFonts w:ascii="Times New Roman" w:hAnsi="Times New Roman" w:cs="Times New Roman"/>
          <w:sz w:val="24"/>
          <w:szCs w:val="24"/>
        </w:rPr>
        <w:t xml:space="preserve">nekonkretizuota, kokios dalies reikšmingų duomenų neįvertino pirmosios instancijos teismas, </w:t>
      </w:r>
      <w:r>
        <w:rPr>
          <w:rFonts w:ascii="Times New Roman" w:hAnsi="Times New Roman" w:cs="Times New Roman"/>
          <w:sz w:val="24"/>
          <w:szCs w:val="24"/>
        </w:rPr>
        <w:t xml:space="preserve">minėti argumentai yra </w:t>
      </w:r>
      <w:r w:rsidR="00435829" w:rsidRPr="00AB6008">
        <w:rPr>
          <w:rFonts w:ascii="Times New Roman" w:hAnsi="Times New Roman" w:cs="Times New Roman"/>
          <w:sz w:val="24"/>
          <w:szCs w:val="24"/>
        </w:rPr>
        <w:t>deklaratyvūs. Atsakovo teigimu, pirmosios instancijos teismas išsamiai išnagrinėjo bylą ir įvertino visas reikšmingas aplinkybes.</w:t>
      </w:r>
    </w:p>
    <w:p w14:paraId="2819E642" w14:textId="3B241248" w:rsidR="00CE7485" w:rsidRPr="00CE7485" w:rsidRDefault="000A7194" w:rsidP="00CE7485">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lastRenderedPageBreak/>
        <w:t>Vadovaudamasis Nuostatais, atsakovas tvirtina, kad</w:t>
      </w:r>
      <w:r w:rsidRPr="000A7194">
        <w:rPr>
          <w:rFonts w:ascii="Times New Roman" w:hAnsi="Times New Roman" w:cs="Times New Roman"/>
          <w:sz w:val="24"/>
          <w:szCs w:val="24"/>
        </w:rPr>
        <w:t xml:space="preserve"> tarnybinio pažeidimo sudėtis gali būti konstatuojama esant neatsargiai kaltės formai arba nesant realių neigiamų padarinių</w:t>
      </w:r>
      <w:r>
        <w:rPr>
          <w:rFonts w:ascii="Times New Roman" w:hAnsi="Times New Roman" w:cs="Times New Roman"/>
          <w:sz w:val="24"/>
          <w:szCs w:val="24"/>
        </w:rPr>
        <w:t xml:space="preserve">, tačiau skundžiamame pirmosios instancijos teismo sprendime visiškai pagrįstai pripažinta, jog </w:t>
      </w:r>
      <w:r w:rsidRPr="000A7194">
        <w:rPr>
          <w:rFonts w:ascii="Times New Roman" w:hAnsi="Times New Roman" w:cs="Times New Roman"/>
          <w:sz w:val="24"/>
          <w:szCs w:val="24"/>
        </w:rPr>
        <w:t xml:space="preserve">neteisingai ir neteisėtai taikydama BK 38 straipsnio nuostatas, </w:t>
      </w:r>
      <w:r>
        <w:rPr>
          <w:rFonts w:ascii="Times New Roman" w:hAnsi="Times New Roman" w:cs="Times New Roman"/>
          <w:sz w:val="24"/>
          <w:szCs w:val="24"/>
        </w:rPr>
        <w:t xml:space="preserve">pareiškėja </w:t>
      </w:r>
      <w:r w:rsidRPr="000A7194">
        <w:rPr>
          <w:rFonts w:ascii="Times New Roman" w:hAnsi="Times New Roman" w:cs="Times New Roman"/>
          <w:sz w:val="24"/>
          <w:szCs w:val="24"/>
        </w:rPr>
        <w:t>veikė tiesiogine tyčia ir sukėlė neigiamus padarinius</w:t>
      </w:r>
      <w:r>
        <w:rPr>
          <w:rFonts w:ascii="Times New Roman" w:hAnsi="Times New Roman" w:cs="Times New Roman"/>
          <w:sz w:val="24"/>
          <w:szCs w:val="24"/>
        </w:rPr>
        <w:t>,</w:t>
      </w:r>
      <w:r w:rsidR="00662067">
        <w:rPr>
          <w:rFonts w:ascii="Times New Roman" w:hAnsi="Times New Roman" w:cs="Times New Roman"/>
          <w:sz w:val="24"/>
          <w:szCs w:val="24"/>
        </w:rPr>
        <w:t xml:space="preserve"> </w:t>
      </w:r>
      <w:r>
        <w:rPr>
          <w:rFonts w:ascii="Times New Roman" w:hAnsi="Times New Roman" w:cs="Times New Roman"/>
          <w:sz w:val="24"/>
          <w:szCs w:val="24"/>
        </w:rPr>
        <w:t>nors apeliaciniame skunde teigiama priešingai. Taigi, atsakovas pritaria pirmosios instancijos teismo, o ne pareiškėjos argumentacijai.</w:t>
      </w:r>
      <w:r w:rsidR="00CE7485">
        <w:rPr>
          <w:rFonts w:ascii="Times New Roman" w:hAnsi="Times New Roman" w:cs="Times New Roman"/>
          <w:sz w:val="24"/>
          <w:szCs w:val="24"/>
        </w:rPr>
        <w:t xml:space="preserve"> </w:t>
      </w:r>
      <w:r w:rsidR="00E42D48" w:rsidRPr="00CE7485">
        <w:rPr>
          <w:rFonts w:ascii="Times New Roman" w:hAnsi="Times New Roman" w:cs="Times New Roman"/>
          <w:sz w:val="24"/>
          <w:szCs w:val="24"/>
        </w:rPr>
        <w:t xml:space="preserve">Atsakovas </w:t>
      </w:r>
      <w:r w:rsidRPr="00CE7485">
        <w:rPr>
          <w:rFonts w:ascii="Times New Roman" w:hAnsi="Times New Roman" w:cs="Times New Roman"/>
          <w:sz w:val="24"/>
          <w:szCs w:val="24"/>
        </w:rPr>
        <w:t xml:space="preserve">taip pat akcentuoja, kad </w:t>
      </w:r>
      <w:r w:rsidRPr="00CE7485">
        <w:rPr>
          <w:rFonts w:ascii="Times New Roman" w:hAnsi="Times New Roman" w:cs="Times New Roman"/>
          <w:color w:val="000000"/>
          <w:sz w:val="24"/>
          <w:szCs w:val="24"/>
        </w:rPr>
        <w:t>nagrinėjamu atveju</w:t>
      </w:r>
      <w:r w:rsidR="00CE7485">
        <w:rPr>
          <w:rFonts w:ascii="Times New Roman" w:hAnsi="Times New Roman" w:cs="Times New Roman"/>
          <w:color w:val="000000"/>
          <w:sz w:val="24"/>
          <w:szCs w:val="24"/>
        </w:rPr>
        <w:t>,</w:t>
      </w:r>
      <w:r w:rsidRPr="00CE7485">
        <w:rPr>
          <w:rFonts w:ascii="Times New Roman" w:hAnsi="Times New Roman" w:cs="Times New Roman"/>
          <w:color w:val="000000"/>
          <w:sz w:val="24"/>
          <w:szCs w:val="24"/>
        </w:rPr>
        <w:t xml:space="preserve"> </w:t>
      </w:r>
      <w:r w:rsidR="00E42D48" w:rsidRPr="00CE7485">
        <w:rPr>
          <w:rFonts w:ascii="Times New Roman" w:hAnsi="Times New Roman" w:cs="Times New Roman"/>
          <w:color w:val="000000"/>
          <w:sz w:val="24"/>
          <w:szCs w:val="24"/>
        </w:rPr>
        <w:t>nustatydamas pareiškėjos kaltės formą, pirmosios instancijos teismas išsamiai ištyrė visa</w:t>
      </w:r>
      <w:r w:rsidRPr="00CE7485">
        <w:rPr>
          <w:rFonts w:ascii="Times New Roman" w:hAnsi="Times New Roman" w:cs="Times New Roman"/>
          <w:color w:val="000000"/>
          <w:sz w:val="24"/>
          <w:szCs w:val="24"/>
        </w:rPr>
        <w:t>s</w:t>
      </w:r>
      <w:r w:rsidR="00E42D48" w:rsidRPr="00CE7485">
        <w:rPr>
          <w:rFonts w:ascii="Times New Roman" w:hAnsi="Times New Roman" w:cs="Times New Roman"/>
          <w:color w:val="000000"/>
          <w:sz w:val="24"/>
          <w:szCs w:val="24"/>
        </w:rPr>
        <w:t xml:space="preserve"> faktines aplinkyb</w:t>
      </w:r>
      <w:r w:rsidR="00CE7485">
        <w:rPr>
          <w:rFonts w:ascii="Times New Roman" w:hAnsi="Times New Roman" w:cs="Times New Roman"/>
          <w:color w:val="000000"/>
          <w:sz w:val="24"/>
          <w:szCs w:val="24"/>
        </w:rPr>
        <w:t>e</w:t>
      </w:r>
      <w:r w:rsidR="00E42D48" w:rsidRPr="00CE7485">
        <w:rPr>
          <w:rFonts w:ascii="Times New Roman" w:hAnsi="Times New Roman" w:cs="Times New Roman"/>
          <w:color w:val="000000"/>
          <w:sz w:val="24"/>
          <w:szCs w:val="24"/>
        </w:rPr>
        <w:t>s ir teisingai</w:t>
      </w:r>
      <w:r w:rsidRPr="00CE7485">
        <w:rPr>
          <w:rFonts w:ascii="Times New Roman" w:hAnsi="Times New Roman" w:cs="Times New Roman"/>
          <w:color w:val="000000"/>
          <w:sz w:val="24"/>
          <w:szCs w:val="24"/>
        </w:rPr>
        <w:t xml:space="preserve"> nurodė</w:t>
      </w:r>
      <w:r w:rsidR="00E42D48" w:rsidRPr="00CE7485">
        <w:rPr>
          <w:rFonts w:ascii="Times New Roman" w:hAnsi="Times New Roman" w:cs="Times New Roman"/>
          <w:color w:val="000000"/>
          <w:sz w:val="24"/>
          <w:szCs w:val="24"/>
        </w:rPr>
        <w:t xml:space="preserve">, jog pareiškėja veikė aiškiai apibrėžtoje teisinėje srityje, esant imperatyviam įstatymo reikalavimui veikti išimtinai vienu būdu. Atsakovo įsitikinimu, ikiteisminio tyrimo metu nustatytos faktinės aplinkybės, tai, kad </w:t>
      </w:r>
      <w:bookmarkStart w:id="39" w:name="Buk_29"/>
      <w:r w:rsidR="002D0325" w:rsidRPr="009F46BC">
        <w:rPr>
          <w:rFonts w:ascii="Times New Roman" w:hAnsi="Times New Roman" w:cs="Times New Roman"/>
          <w:sz w:val="24"/>
          <w:szCs w:val="24"/>
        </w:rPr>
        <w:t xml:space="preserve">D. G. </w:t>
      </w:r>
      <w:bookmarkEnd w:id="39"/>
      <w:r w:rsidR="00E42D48" w:rsidRPr="00CE7485">
        <w:rPr>
          <w:rFonts w:ascii="Times New Roman" w:hAnsi="Times New Roman" w:cs="Times New Roman"/>
          <w:color w:val="000000"/>
          <w:sz w:val="24"/>
          <w:szCs w:val="24"/>
        </w:rPr>
        <w:t>mažiau ne</w:t>
      </w:r>
      <w:r w:rsidR="00CE7485">
        <w:rPr>
          <w:rFonts w:ascii="Times New Roman" w:hAnsi="Times New Roman" w:cs="Times New Roman"/>
          <w:color w:val="000000"/>
          <w:sz w:val="24"/>
          <w:szCs w:val="24"/>
        </w:rPr>
        <w:t xml:space="preserve">i </w:t>
      </w:r>
      <w:r w:rsidR="00E42D48" w:rsidRPr="00CE7485">
        <w:rPr>
          <w:rFonts w:ascii="Times New Roman" w:hAnsi="Times New Roman" w:cs="Times New Roman"/>
          <w:color w:val="000000"/>
          <w:sz w:val="24"/>
          <w:szCs w:val="24"/>
        </w:rPr>
        <w:t xml:space="preserve">prieš ketverius metus buvo atleistas nuo baudžiamosios atsakomybės kitame ikiteisminiame tyrime dėl 2022 m. liepos 17 d. padaryto tyčinio nusikaltimo, lėmė tik vieną, BK 38 straipsnio 2 dalyje imperatyviai nustatytą veikimo būdą, nustatantį, </w:t>
      </w:r>
      <w:r w:rsidR="00C56F85">
        <w:rPr>
          <w:rFonts w:ascii="Times New Roman" w:hAnsi="Times New Roman" w:cs="Times New Roman"/>
          <w:color w:val="000000"/>
          <w:sz w:val="24"/>
          <w:szCs w:val="24"/>
        </w:rPr>
        <w:t>jog</w:t>
      </w:r>
      <w:r w:rsidR="00E42D48" w:rsidRPr="00CE7485">
        <w:rPr>
          <w:rFonts w:ascii="Times New Roman" w:hAnsi="Times New Roman" w:cs="Times New Roman"/>
          <w:color w:val="000000"/>
          <w:sz w:val="24"/>
          <w:szCs w:val="24"/>
        </w:rPr>
        <w:t xml:space="preserve"> toks asmuo negali būti atleistas nuo baudžiamosios atsakomybės. Be to, pareiškėjos </w:t>
      </w:r>
      <w:r w:rsidR="00E42D48" w:rsidRPr="00CE7485">
        <w:rPr>
          <w:rFonts w:ascii="Times New Roman" w:hAnsi="Times New Roman" w:cs="Times New Roman"/>
          <w:sz w:val="24"/>
          <w:szCs w:val="24"/>
        </w:rPr>
        <w:t>tyčią įrodo ir jos neabejotinas žinojimas apie nurodytą aplinkybę, nes ji pati, prieš priimdama 2023</w:t>
      </w:r>
      <w:r w:rsidR="00BB195D" w:rsidRPr="00CE7485">
        <w:rPr>
          <w:rFonts w:ascii="Times New Roman" w:hAnsi="Times New Roman" w:cs="Times New Roman"/>
          <w:sz w:val="24"/>
          <w:szCs w:val="24"/>
        </w:rPr>
        <w:t xml:space="preserve"> m. balandžio </w:t>
      </w:r>
      <w:r w:rsidR="00E42D48" w:rsidRPr="00CE7485">
        <w:rPr>
          <w:rFonts w:ascii="Times New Roman" w:hAnsi="Times New Roman" w:cs="Times New Roman"/>
          <w:sz w:val="24"/>
          <w:szCs w:val="24"/>
        </w:rPr>
        <w:t xml:space="preserve">4 </w:t>
      </w:r>
      <w:r w:rsidR="00BB195D" w:rsidRPr="00CE7485">
        <w:rPr>
          <w:rFonts w:ascii="Times New Roman" w:hAnsi="Times New Roman" w:cs="Times New Roman"/>
          <w:sz w:val="24"/>
          <w:szCs w:val="24"/>
        </w:rPr>
        <w:t xml:space="preserve">d. </w:t>
      </w:r>
      <w:r w:rsidR="00E42D48" w:rsidRPr="00CE7485">
        <w:rPr>
          <w:rFonts w:ascii="Times New Roman" w:hAnsi="Times New Roman" w:cs="Times New Roman"/>
          <w:sz w:val="24"/>
          <w:szCs w:val="24"/>
        </w:rPr>
        <w:t xml:space="preserve">nutarimą atleisti </w:t>
      </w:r>
      <w:r w:rsidR="00CE7485" w:rsidRPr="00CE7485">
        <w:rPr>
          <w:rFonts w:ascii="Times New Roman" w:hAnsi="Times New Roman" w:cs="Times New Roman"/>
          <w:sz w:val="24"/>
          <w:szCs w:val="24"/>
        </w:rPr>
        <w:t xml:space="preserve">minėtą asmenį </w:t>
      </w:r>
      <w:r w:rsidR="00E42D48" w:rsidRPr="00CE7485">
        <w:rPr>
          <w:rFonts w:ascii="Times New Roman" w:hAnsi="Times New Roman" w:cs="Times New Roman"/>
          <w:sz w:val="24"/>
          <w:szCs w:val="24"/>
        </w:rPr>
        <w:t>nuo baudžiamosios atsakomybės, 2023</w:t>
      </w:r>
      <w:r w:rsidR="00BB195D" w:rsidRPr="00CE7485">
        <w:rPr>
          <w:rFonts w:ascii="Times New Roman" w:hAnsi="Times New Roman" w:cs="Times New Roman"/>
          <w:sz w:val="24"/>
          <w:szCs w:val="24"/>
        </w:rPr>
        <w:t xml:space="preserve"> m. vasario </w:t>
      </w:r>
      <w:r w:rsidR="00E42D48" w:rsidRPr="00CE7485">
        <w:rPr>
          <w:rFonts w:ascii="Times New Roman" w:hAnsi="Times New Roman" w:cs="Times New Roman"/>
          <w:sz w:val="24"/>
          <w:szCs w:val="24"/>
        </w:rPr>
        <w:t>2</w:t>
      </w:r>
      <w:r w:rsidR="00BB195D" w:rsidRPr="00CE7485">
        <w:rPr>
          <w:rFonts w:ascii="Times New Roman" w:hAnsi="Times New Roman" w:cs="Times New Roman"/>
          <w:sz w:val="24"/>
          <w:szCs w:val="24"/>
        </w:rPr>
        <w:t xml:space="preserve"> d.</w:t>
      </w:r>
      <w:r w:rsidR="00E42D48" w:rsidRPr="00CE7485">
        <w:rPr>
          <w:rFonts w:ascii="Times New Roman" w:hAnsi="Times New Roman" w:cs="Times New Roman"/>
          <w:sz w:val="24"/>
          <w:szCs w:val="24"/>
        </w:rPr>
        <w:t xml:space="preserve"> nutarimu atnaujino ikiteisminį tyrimą Nr. 01-1-26702-22 ir tą pačią dieną sujungė šį ikiteisminį tyrimą su ikiteisminiu tyrimu Nr. 01-1-01415-23</w:t>
      </w:r>
      <w:r w:rsidR="00CE7485">
        <w:rPr>
          <w:rFonts w:ascii="Times New Roman" w:hAnsi="Times New Roman" w:cs="Times New Roman"/>
          <w:sz w:val="24"/>
          <w:szCs w:val="24"/>
        </w:rPr>
        <w:t xml:space="preserve">, </w:t>
      </w:r>
      <w:r w:rsidR="00E42D48" w:rsidRPr="00CE7485">
        <w:rPr>
          <w:rFonts w:ascii="Times New Roman" w:hAnsi="Times New Roman" w:cs="Times New Roman"/>
          <w:sz w:val="24"/>
          <w:szCs w:val="24"/>
        </w:rPr>
        <w:t xml:space="preserve">nurodydama, kad yra pagrindas patraukti </w:t>
      </w:r>
      <w:bookmarkStart w:id="40" w:name="Buk_19"/>
      <w:r w:rsidR="002D0325" w:rsidRPr="009F46BC">
        <w:rPr>
          <w:rFonts w:ascii="Times New Roman" w:hAnsi="Times New Roman" w:cs="Times New Roman"/>
          <w:sz w:val="24"/>
          <w:szCs w:val="24"/>
        </w:rPr>
        <w:t xml:space="preserve">D. G. </w:t>
      </w:r>
      <w:bookmarkEnd w:id="40"/>
      <w:r w:rsidR="00E42D48" w:rsidRPr="00CE7485">
        <w:rPr>
          <w:rFonts w:ascii="Times New Roman" w:hAnsi="Times New Roman" w:cs="Times New Roman"/>
          <w:sz w:val="24"/>
          <w:szCs w:val="24"/>
        </w:rPr>
        <w:t xml:space="preserve">baudžiamojon atsakomybėn už visas padarytas nusikalstamas veikas. </w:t>
      </w:r>
      <w:r w:rsidR="00BB195D" w:rsidRPr="00CE7485">
        <w:rPr>
          <w:rFonts w:ascii="Times New Roman" w:hAnsi="Times New Roman" w:cs="Times New Roman"/>
          <w:sz w:val="24"/>
          <w:szCs w:val="24"/>
        </w:rPr>
        <w:t xml:space="preserve">Taigi, atsakovo nuomone, </w:t>
      </w:r>
      <w:r w:rsidR="00E42D48" w:rsidRPr="00CE7485">
        <w:rPr>
          <w:rFonts w:ascii="Times New Roman" w:hAnsi="Times New Roman" w:cs="Times New Roman"/>
          <w:sz w:val="24"/>
          <w:szCs w:val="24"/>
        </w:rPr>
        <w:t xml:space="preserve">bylos faktinės aplinkybės, taip pat ir įstatymo reikalavimai bei jų taikymo sąlygos </w:t>
      </w:r>
      <w:r w:rsidR="00BB195D" w:rsidRPr="00CE7485">
        <w:rPr>
          <w:rFonts w:ascii="Times New Roman" w:hAnsi="Times New Roman" w:cs="Times New Roman"/>
          <w:sz w:val="24"/>
          <w:szCs w:val="24"/>
        </w:rPr>
        <w:t>p</w:t>
      </w:r>
      <w:r w:rsidR="00E42D48" w:rsidRPr="00CE7485">
        <w:rPr>
          <w:rFonts w:ascii="Times New Roman" w:hAnsi="Times New Roman" w:cs="Times New Roman"/>
          <w:sz w:val="24"/>
          <w:szCs w:val="24"/>
        </w:rPr>
        <w:t>areiškėjai buvo žinomos ir aiškios, todėl nėra jokio pagrindo įžvelgti jos nerūpestingumo arba neatsargumo.</w:t>
      </w:r>
      <w:r w:rsidR="00BB195D" w:rsidRPr="00CE7485">
        <w:rPr>
          <w:rFonts w:ascii="Times New Roman" w:hAnsi="Times New Roman" w:cs="Times New Roman"/>
          <w:sz w:val="24"/>
          <w:szCs w:val="24"/>
        </w:rPr>
        <w:t xml:space="preserve"> </w:t>
      </w:r>
      <w:r w:rsidR="00E42D48" w:rsidRPr="00CE7485">
        <w:rPr>
          <w:rFonts w:ascii="Times New Roman" w:hAnsi="Times New Roman" w:cs="Times New Roman"/>
          <w:sz w:val="24"/>
          <w:szCs w:val="24"/>
        </w:rPr>
        <w:t xml:space="preserve">Todėl </w:t>
      </w:r>
      <w:r w:rsidR="00BB195D" w:rsidRPr="00CE7485">
        <w:rPr>
          <w:rFonts w:ascii="Times New Roman" w:hAnsi="Times New Roman" w:cs="Times New Roman"/>
          <w:sz w:val="24"/>
          <w:szCs w:val="24"/>
        </w:rPr>
        <w:t>pirmosios instancijos t</w:t>
      </w:r>
      <w:r w:rsidR="00E42D48" w:rsidRPr="00CE7485">
        <w:rPr>
          <w:rFonts w:ascii="Times New Roman" w:hAnsi="Times New Roman" w:cs="Times New Roman"/>
          <w:sz w:val="24"/>
          <w:szCs w:val="24"/>
        </w:rPr>
        <w:t xml:space="preserve">eismas pagrįstai pritarė </w:t>
      </w:r>
      <w:r w:rsidR="00BB195D" w:rsidRPr="00CE7485">
        <w:rPr>
          <w:rFonts w:ascii="Times New Roman" w:hAnsi="Times New Roman" w:cs="Times New Roman"/>
          <w:sz w:val="24"/>
          <w:szCs w:val="24"/>
        </w:rPr>
        <w:t>Tarnybinio patikrinimo i</w:t>
      </w:r>
      <w:r w:rsidR="00E42D48" w:rsidRPr="00CE7485">
        <w:rPr>
          <w:rFonts w:ascii="Times New Roman" w:hAnsi="Times New Roman" w:cs="Times New Roman"/>
          <w:sz w:val="24"/>
          <w:szCs w:val="24"/>
        </w:rPr>
        <w:t xml:space="preserve">švadai ir nustatė, jog </w:t>
      </w:r>
      <w:r w:rsidR="00BB195D" w:rsidRPr="00CE7485">
        <w:rPr>
          <w:rFonts w:ascii="Times New Roman" w:hAnsi="Times New Roman" w:cs="Times New Roman"/>
          <w:sz w:val="24"/>
          <w:szCs w:val="24"/>
        </w:rPr>
        <w:t>p</w:t>
      </w:r>
      <w:r w:rsidR="00E42D48" w:rsidRPr="00CE7485">
        <w:rPr>
          <w:rFonts w:ascii="Times New Roman" w:hAnsi="Times New Roman" w:cs="Times New Roman"/>
          <w:sz w:val="24"/>
          <w:szCs w:val="24"/>
        </w:rPr>
        <w:t xml:space="preserve">areiškėja tyčia nepaisė įstatymo reikalavimų, priimdama neteisėtą nutarimą atleisti įtariamąjį </w:t>
      </w:r>
      <w:bookmarkStart w:id="41" w:name="Buk_20"/>
      <w:r w:rsidR="002D0325" w:rsidRPr="009F46BC">
        <w:rPr>
          <w:rFonts w:ascii="Times New Roman" w:hAnsi="Times New Roman" w:cs="Times New Roman"/>
          <w:sz w:val="24"/>
          <w:szCs w:val="24"/>
        </w:rPr>
        <w:t xml:space="preserve">D. G. </w:t>
      </w:r>
      <w:bookmarkEnd w:id="41"/>
      <w:r w:rsidR="00E42D48" w:rsidRPr="00CE7485">
        <w:rPr>
          <w:rFonts w:ascii="Times New Roman" w:hAnsi="Times New Roman" w:cs="Times New Roman"/>
          <w:sz w:val="24"/>
          <w:szCs w:val="24"/>
        </w:rPr>
        <w:t>nuo baudžiamosios atsakomybės, jam susitaikius su dviem, skirtingu laiku nuo įtariamojo tyčinių nusikalstamų veikų nukentėjusiaisiais asmenimis.</w:t>
      </w:r>
      <w:r w:rsidR="00CE7485">
        <w:rPr>
          <w:rFonts w:ascii="Times New Roman" w:hAnsi="Times New Roman" w:cs="Times New Roman"/>
          <w:sz w:val="24"/>
          <w:szCs w:val="24"/>
        </w:rPr>
        <w:t xml:space="preserve"> </w:t>
      </w:r>
      <w:r w:rsidR="00BB195D" w:rsidRPr="00CE7485">
        <w:rPr>
          <w:rFonts w:ascii="Times New Roman" w:hAnsi="Times New Roman" w:cs="Times New Roman"/>
          <w:sz w:val="24"/>
          <w:szCs w:val="24"/>
        </w:rPr>
        <w:t>Atsakovas akcentuoja pareiškėjos prieštaringą poziciją kaltės aspektu, kadangi tarnybinio patikrinimo metu ji buvo pripažinusi, jo</w:t>
      </w:r>
      <w:r w:rsidR="00CE7485">
        <w:rPr>
          <w:rFonts w:ascii="Times New Roman" w:hAnsi="Times New Roman" w:cs="Times New Roman"/>
          <w:sz w:val="24"/>
          <w:szCs w:val="24"/>
        </w:rPr>
        <w:t>g</w:t>
      </w:r>
      <w:r w:rsidR="00BB195D" w:rsidRPr="00CE7485">
        <w:rPr>
          <w:rFonts w:ascii="Times New Roman" w:hAnsi="Times New Roman" w:cs="Times New Roman"/>
          <w:sz w:val="24"/>
          <w:szCs w:val="24"/>
        </w:rPr>
        <w:t xml:space="preserve"> 2023 m. balandžio 4 d. nutarimą priėmė tyčia ir tokį jos sprendimą lėmė įtariamojo </w:t>
      </w:r>
      <w:bookmarkStart w:id="42" w:name="Buk_33"/>
      <w:r w:rsidR="002D0325" w:rsidRPr="009F46BC">
        <w:rPr>
          <w:rFonts w:ascii="Times New Roman" w:hAnsi="Times New Roman" w:cs="Times New Roman"/>
          <w:sz w:val="24"/>
          <w:szCs w:val="24"/>
        </w:rPr>
        <w:t xml:space="preserve">D. G. </w:t>
      </w:r>
      <w:bookmarkEnd w:id="42"/>
      <w:r w:rsidR="00BB195D" w:rsidRPr="00CE7485">
        <w:rPr>
          <w:rFonts w:ascii="Times New Roman" w:hAnsi="Times New Roman" w:cs="Times New Roman"/>
          <w:sz w:val="24"/>
          <w:szCs w:val="24"/>
        </w:rPr>
        <w:t xml:space="preserve">elgesys ikiteisminio tyrimo metu </w:t>
      </w:r>
      <w:r w:rsidR="00CE7485">
        <w:rPr>
          <w:rFonts w:ascii="Times New Roman" w:hAnsi="Times New Roman" w:cs="Times New Roman"/>
          <w:sz w:val="24"/>
          <w:szCs w:val="24"/>
        </w:rPr>
        <w:t xml:space="preserve">bei </w:t>
      </w:r>
      <w:r w:rsidR="00BB195D" w:rsidRPr="00CE7485">
        <w:rPr>
          <w:rFonts w:ascii="Times New Roman" w:hAnsi="Times New Roman" w:cs="Times New Roman"/>
          <w:sz w:val="24"/>
          <w:szCs w:val="24"/>
        </w:rPr>
        <w:t>tai, kad šį nutarimą tikrins ikiteisminio tyrimo teisėjas</w:t>
      </w:r>
      <w:r w:rsidR="00CE7485" w:rsidRPr="00CE7485">
        <w:rPr>
          <w:rFonts w:ascii="Times New Roman" w:hAnsi="Times New Roman" w:cs="Times New Roman"/>
          <w:sz w:val="24"/>
          <w:szCs w:val="24"/>
        </w:rPr>
        <w:t xml:space="preserve">. Pasak atsakovo, </w:t>
      </w:r>
      <w:r w:rsidR="00BB195D" w:rsidRPr="00CE7485">
        <w:rPr>
          <w:rFonts w:ascii="Times New Roman" w:hAnsi="Times New Roman" w:cs="Times New Roman"/>
          <w:sz w:val="24"/>
          <w:szCs w:val="24"/>
        </w:rPr>
        <w:t xml:space="preserve">tai reiškia, kad pareiškėja sąmoningai siekė atleisti </w:t>
      </w:r>
      <w:r w:rsidR="00CE7485" w:rsidRPr="00CE7485">
        <w:rPr>
          <w:rFonts w:ascii="Times New Roman" w:hAnsi="Times New Roman" w:cs="Times New Roman"/>
          <w:sz w:val="24"/>
          <w:szCs w:val="24"/>
        </w:rPr>
        <w:t xml:space="preserve">minėtą asmenį </w:t>
      </w:r>
      <w:r w:rsidR="00BB195D" w:rsidRPr="00CE7485">
        <w:rPr>
          <w:rFonts w:ascii="Times New Roman" w:hAnsi="Times New Roman" w:cs="Times New Roman"/>
          <w:sz w:val="24"/>
          <w:szCs w:val="24"/>
        </w:rPr>
        <w:t>nuo baudžiamosios atsakomybės, tačiau</w:t>
      </w:r>
      <w:r w:rsidR="00CE7485" w:rsidRPr="00CE7485">
        <w:rPr>
          <w:rFonts w:ascii="Times New Roman" w:hAnsi="Times New Roman" w:cs="Times New Roman"/>
          <w:sz w:val="24"/>
          <w:szCs w:val="24"/>
        </w:rPr>
        <w:t xml:space="preserve"> </w:t>
      </w:r>
      <w:r w:rsidR="00BB195D" w:rsidRPr="00CE7485">
        <w:rPr>
          <w:rFonts w:ascii="Times New Roman" w:hAnsi="Times New Roman" w:cs="Times New Roman"/>
          <w:sz w:val="24"/>
          <w:szCs w:val="24"/>
        </w:rPr>
        <w:t>jos atstovas</w:t>
      </w:r>
      <w:r w:rsidR="00CE7485" w:rsidRPr="00CE7485">
        <w:rPr>
          <w:rFonts w:ascii="Times New Roman" w:hAnsi="Times New Roman" w:cs="Times New Roman"/>
          <w:sz w:val="24"/>
          <w:szCs w:val="24"/>
        </w:rPr>
        <w:t xml:space="preserve"> </w:t>
      </w:r>
      <w:r w:rsidR="00BB195D" w:rsidRPr="00CE7485">
        <w:rPr>
          <w:rFonts w:ascii="Times New Roman" w:hAnsi="Times New Roman" w:cs="Times New Roman"/>
          <w:sz w:val="24"/>
          <w:szCs w:val="24"/>
        </w:rPr>
        <w:t>apeliaciniame skunde</w:t>
      </w:r>
      <w:r w:rsidR="00CE7485">
        <w:rPr>
          <w:rFonts w:ascii="Times New Roman" w:hAnsi="Times New Roman" w:cs="Times New Roman"/>
          <w:sz w:val="24"/>
          <w:szCs w:val="24"/>
        </w:rPr>
        <w:t>,</w:t>
      </w:r>
      <w:r w:rsidR="00BB195D" w:rsidRPr="00CE7485">
        <w:rPr>
          <w:rFonts w:ascii="Times New Roman" w:hAnsi="Times New Roman" w:cs="Times New Roman"/>
          <w:sz w:val="24"/>
          <w:szCs w:val="24"/>
        </w:rPr>
        <w:t xml:space="preserve"> pacitavęs visą pareiškėjos paaiškinimą, nepagrįstai darė priešingą išvadą.</w:t>
      </w:r>
    </w:p>
    <w:p w14:paraId="10021024" w14:textId="0A372137" w:rsidR="00BB195D" w:rsidRPr="00BB195D" w:rsidRDefault="00BB195D" w:rsidP="00BB195D">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Pasisakydama</w:t>
      </w:r>
      <w:r w:rsidR="00CE7485">
        <w:rPr>
          <w:rFonts w:ascii="Times New Roman" w:hAnsi="Times New Roman" w:cs="Times New Roman"/>
          <w:sz w:val="24"/>
          <w:szCs w:val="24"/>
        </w:rPr>
        <w:t>s</w:t>
      </w:r>
      <w:r>
        <w:rPr>
          <w:rFonts w:ascii="Times New Roman" w:hAnsi="Times New Roman" w:cs="Times New Roman"/>
          <w:sz w:val="24"/>
          <w:szCs w:val="24"/>
        </w:rPr>
        <w:t xml:space="preserve"> dėl pareiškėjos argumento, kad </w:t>
      </w:r>
      <w:r w:rsidRPr="00BB195D">
        <w:rPr>
          <w:rFonts w:ascii="Times New Roman" w:hAnsi="Times New Roman" w:cs="Times New Roman"/>
          <w:color w:val="000000"/>
          <w:sz w:val="24"/>
          <w:szCs w:val="24"/>
        </w:rPr>
        <w:t>skundžiamu Įsakymu pripažinto pažeidimo konstatavimui reikėjo nustatyti nusikalstamą piktnaudžiavimą tarnyba, atsakovas nurodo, kad tokiu atveju pareiškėjai būtų taikoma ne tarnybinė, o galbūt baudžiamoji atsakomybė.</w:t>
      </w:r>
      <w:r>
        <w:rPr>
          <w:rFonts w:ascii="Times New Roman" w:hAnsi="Times New Roman" w:cs="Times New Roman"/>
          <w:color w:val="000000"/>
          <w:sz w:val="24"/>
          <w:szCs w:val="24"/>
        </w:rPr>
        <w:t xml:space="preserve"> Be to, </w:t>
      </w:r>
      <w:r w:rsidRPr="00BB195D">
        <w:rPr>
          <w:rFonts w:ascii="Times New Roman" w:hAnsi="Times New Roman" w:cs="Times New Roman"/>
          <w:color w:val="000000"/>
          <w:sz w:val="24"/>
          <w:szCs w:val="24"/>
        </w:rPr>
        <w:t>ginčijam</w:t>
      </w:r>
      <w:r w:rsidR="003A2DC7">
        <w:rPr>
          <w:rFonts w:ascii="Times New Roman" w:hAnsi="Times New Roman" w:cs="Times New Roman"/>
          <w:color w:val="000000"/>
          <w:sz w:val="24"/>
          <w:szCs w:val="24"/>
        </w:rPr>
        <w:t>ame</w:t>
      </w:r>
      <w:r w:rsidRPr="00BB195D">
        <w:rPr>
          <w:rFonts w:ascii="Times New Roman" w:hAnsi="Times New Roman" w:cs="Times New Roman"/>
          <w:color w:val="000000"/>
          <w:sz w:val="24"/>
          <w:szCs w:val="24"/>
        </w:rPr>
        <w:t xml:space="preserve"> </w:t>
      </w:r>
      <w:r>
        <w:rPr>
          <w:rFonts w:ascii="Times New Roman" w:hAnsi="Times New Roman" w:cs="Times New Roman"/>
          <w:color w:val="000000"/>
          <w:sz w:val="24"/>
          <w:szCs w:val="24"/>
        </w:rPr>
        <w:t>Į</w:t>
      </w:r>
      <w:r w:rsidRPr="00BB195D">
        <w:rPr>
          <w:rFonts w:ascii="Times New Roman" w:hAnsi="Times New Roman" w:cs="Times New Roman"/>
          <w:color w:val="000000"/>
          <w:sz w:val="24"/>
          <w:szCs w:val="24"/>
        </w:rPr>
        <w:t xml:space="preserve">sakyme </w:t>
      </w:r>
      <w:r>
        <w:rPr>
          <w:rFonts w:ascii="Times New Roman" w:hAnsi="Times New Roman" w:cs="Times New Roman"/>
          <w:color w:val="000000"/>
          <w:sz w:val="24"/>
          <w:szCs w:val="24"/>
        </w:rPr>
        <w:t xml:space="preserve">pareiškėjos </w:t>
      </w:r>
      <w:r w:rsidRPr="00BB195D">
        <w:rPr>
          <w:rFonts w:ascii="Times New Roman" w:hAnsi="Times New Roman" w:cs="Times New Roman"/>
          <w:color w:val="000000"/>
          <w:sz w:val="24"/>
          <w:szCs w:val="24"/>
        </w:rPr>
        <w:t>veiksmai buvo vertinami ne kaip piktnaudžiavimas, o kaip akivaizdi ir šiurkšti teisės taikymo klaida.</w:t>
      </w:r>
    </w:p>
    <w:p w14:paraId="763D1955" w14:textId="26F606E4" w:rsidR="00BB195D" w:rsidRPr="00BB195D" w:rsidRDefault="00BB195D" w:rsidP="00BB195D">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Atsakovas pažymi, kad pirmosios instancijos teismo sprendime </w:t>
      </w:r>
      <w:r w:rsidRPr="00BB195D">
        <w:rPr>
          <w:rFonts w:ascii="Times New Roman" w:hAnsi="Times New Roman" w:cs="Times New Roman"/>
          <w:color w:val="000000"/>
          <w:sz w:val="24"/>
          <w:szCs w:val="24"/>
        </w:rPr>
        <w:t xml:space="preserve">aiškiai pasisakyta ir dėl aplinkybės, </w:t>
      </w:r>
      <w:r>
        <w:rPr>
          <w:rFonts w:ascii="Times New Roman" w:hAnsi="Times New Roman" w:cs="Times New Roman"/>
          <w:color w:val="000000"/>
          <w:sz w:val="24"/>
          <w:szCs w:val="24"/>
        </w:rPr>
        <w:t xml:space="preserve">jog </w:t>
      </w:r>
      <w:r w:rsidRPr="00BB195D">
        <w:rPr>
          <w:rFonts w:ascii="Times New Roman" w:hAnsi="Times New Roman" w:cs="Times New Roman"/>
          <w:color w:val="000000"/>
          <w:sz w:val="24"/>
          <w:szCs w:val="24"/>
        </w:rPr>
        <w:t xml:space="preserve">pareiškėjos 2023 m. balandžio 4 d. nutarimą turėjo tikrinti ikiteisminio tyrimo teisėjas. </w:t>
      </w:r>
      <w:r w:rsidR="00CE7485">
        <w:rPr>
          <w:rFonts w:ascii="Times New Roman" w:hAnsi="Times New Roman" w:cs="Times New Roman"/>
          <w:color w:val="000000"/>
          <w:sz w:val="24"/>
          <w:szCs w:val="24"/>
        </w:rPr>
        <w:t xml:space="preserve">Mano, kad </w:t>
      </w:r>
      <w:r>
        <w:rPr>
          <w:rFonts w:ascii="Times New Roman" w:hAnsi="Times New Roman" w:cs="Times New Roman"/>
          <w:color w:val="000000"/>
          <w:sz w:val="24"/>
          <w:szCs w:val="24"/>
        </w:rPr>
        <w:t xml:space="preserve">pirmosios instancijos teismas </w:t>
      </w:r>
      <w:r w:rsidRPr="00BB195D">
        <w:rPr>
          <w:rFonts w:ascii="Times New Roman" w:hAnsi="Times New Roman" w:cs="Times New Roman"/>
          <w:color w:val="000000"/>
          <w:sz w:val="24"/>
          <w:szCs w:val="24"/>
        </w:rPr>
        <w:t xml:space="preserve">pagrįstai konstatavo </w:t>
      </w:r>
      <w:r>
        <w:rPr>
          <w:rFonts w:ascii="Times New Roman" w:hAnsi="Times New Roman" w:cs="Times New Roman"/>
          <w:color w:val="000000"/>
          <w:sz w:val="24"/>
          <w:szCs w:val="24"/>
        </w:rPr>
        <w:t>p</w:t>
      </w:r>
      <w:r w:rsidRPr="00BB195D">
        <w:rPr>
          <w:rFonts w:ascii="Times New Roman" w:hAnsi="Times New Roman" w:cs="Times New Roman"/>
          <w:color w:val="000000"/>
          <w:sz w:val="24"/>
          <w:szCs w:val="24"/>
        </w:rPr>
        <w:t>areiškėjos suvokimą, kokias teisines pasekmes sukels jos priimtas sprendimas jį patvirtinus ikiteisminio tyrimo teisėjui, todėl jai atsakomybė kyla už sąmoningą pasirinkimą veikti jos pasirinktu būdu –</w:t>
      </w:r>
      <w:r>
        <w:rPr>
          <w:rFonts w:ascii="Times New Roman" w:hAnsi="Times New Roman" w:cs="Times New Roman"/>
          <w:color w:val="000000"/>
          <w:sz w:val="24"/>
          <w:szCs w:val="24"/>
        </w:rPr>
        <w:t xml:space="preserve"> </w:t>
      </w:r>
      <w:r w:rsidRPr="00BB195D">
        <w:rPr>
          <w:rFonts w:ascii="Times New Roman" w:hAnsi="Times New Roman" w:cs="Times New Roman"/>
          <w:color w:val="000000"/>
          <w:sz w:val="24"/>
          <w:szCs w:val="24"/>
        </w:rPr>
        <w:t>nesilaikyti imperatyvių teisės aktų reikalavimų.</w:t>
      </w:r>
    </w:p>
    <w:p w14:paraId="0606FFFF" w14:textId="182B761D" w:rsidR="00E444E6" w:rsidRDefault="00110943" w:rsidP="00E444E6">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color w:val="000000"/>
          <w:sz w:val="24"/>
          <w:szCs w:val="24"/>
        </w:rPr>
        <w:t xml:space="preserve">Atsakovo </w:t>
      </w:r>
      <w:r w:rsidR="003A2DC7">
        <w:rPr>
          <w:rFonts w:ascii="Times New Roman" w:hAnsi="Times New Roman" w:cs="Times New Roman"/>
          <w:color w:val="000000"/>
          <w:sz w:val="24"/>
          <w:szCs w:val="24"/>
        </w:rPr>
        <w:t>vertinimu</w:t>
      </w:r>
      <w:r>
        <w:rPr>
          <w:rFonts w:ascii="Times New Roman" w:hAnsi="Times New Roman" w:cs="Times New Roman"/>
          <w:color w:val="000000"/>
          <w:sz w:val="24"/>
          <w:szCs w:val="24"/>
        </w:rPr>
        <w:t xml:space="preserve">, pareiškėjos atstovas </w:t>
      </w:r>
      <w:r w:rsidR="003A2DC7">
        <w:rPr>
          <w:rFonts w:ascii="Times New Roman" w:hAnsi="Times New Roman" w:cs="Times New Roman"/>
          <w:color w:val="000000"/>
          <w:sz w:val="24"/>
          <w:szCs w:val="24"/>
        </w:rPr>
        <w:t xml:space="preserve">neteisingai ir </w:t>
      </w:r>
      <w:r>
        <w:rPr>
          <w:rFonts w:ascii="Times New Roman" w:hAnsi="Times New Roman" w:cs="Times New Roman"/>
          <w:color w:val="000000"/>
          <w:sz w:val="24"/>
          <w:szCs w:val="24"/>
        </w:rPr>
        <w:t xml:space="preserve">jos </w:t>
      </w:r>
      <w:r w:rsidRPr="00110943">
        <w:rPr>
          <w:rFonts w:ascii="Times New Roman" w:hAnsi="Times New Roman" w:cs="Times New Roman"/>
          <w:color w:val="000000"/>
          <w:sz w:val="24"/>
          <w:szCs w:val="24"/>
        </w:rPr>
        <w:t>naudai interpretuoja faktines aplinkybes</w:t>
      </w:r>
      <w:r w:rsidR="003A2DC7">
        <w:rPr>
          <w:rFonts w:ascii="Times New Roman" w:hAnsi="Times New Roman" w:cs="Times New Roman"/>
          <w:color w:val="000000"/>
          <w:sz w:val="24"/>
          <w:szCs w:val="24"/>
        </w:rPr>
        <w:t xml:space="preserve"> bei</w:t>
      </w:r>
      <w:r w:rsidR="00662067">
        <w:rPr>
          <w:rFonts w:ascii="Times New Roman" w:hAnsi="Times New Roman" w:cs="Times New Roman"/>
          <w:color w:val="000000"/>
          <w:sz w:val="24"/>
          <w:szCs w:val="24"/>
        </w:rPr>
        <w:t xml:space="preserve"> </w:t>
      </w:r>
      <w:r w:rsidRPr="00110943">
        <w:rPr>
          <w:rFonts w:ascii="Times New Roman" w:hAnsi="Times New Roman" w:cs="Times New Roman"/>
          <w:color w:val="000000"/>
          <w:sz w:val="24"/>
          <w:szCs w:val="24"/>
        </w:rPr>
        <w:t>klaidina apeliacinės instancijos teismą</w:t>
      </w:r>
      <w:r w:rsidR="003A2DC7">
        <w:rPr>
          <w:rFonts w:ascii="Times New Roman" w:hAnsi="Times New Roman" w:cs="Times New Roman"/>
          <w:color w:val="000000"/>
          <w:sz w:val="24"/>
          <w:szCs w:val="24"/>
        </w:rPr>
        <w:t>,</w:t>
      </w:r>
      <w:r w:rsidRPr="00110943">
        <w:rPr>
          <w:rFonts w:ascii="Times New Roman" w:hAnsi="Times New Roman" w:cs="Times New Roman"/>
          <w:color w:val="000000"/>
          <w:sz w:val="24"/>
          <w:szCs w:val="24"/>
        </w:rPr>
        <w:t xml:space="preserve"> teigdama</w:t>
      </w:r>
      <w:r w:rsidR="003A2DC7">
        <w:rPr>
          <w:rFonts w:ascii="Times New Roman" w:hAnsi="Times New Roman" w:cs="Times New Roman"/>
          <w:color w:val="000000"/>
          <w:sz w:val="24"/>
          <w:szCs w:val="24"/>
        </w:rPr>
        <w:t>s</w:t>
      </w:r>
      <w:r w:rsidRPr="00110943">
        <w:rPr>
          <w:rFonts w:ascii="Times New Roman" w:hAnsi="Times New Roman" w:cs="Times New Roman"/>
          <w:color w:val="000000"/>
          <w:sz w:val="24"/>
          <w:szCs w:val="24"/>
        </w:rPr>
        <w:t>, kad kai klaidingą 2023 m. balandžio 4 d. nutarimą pastebėjo aukštesnysis prokuroras, prokuratūra ėmėsi veiksmų klaidai ištaisyti</w:t>
      </w:r>
      <w:r w:rsidR="003A2DC7">
        <w:rPr>
          <w:rFonts w:ascii="Times New Roman" w:hAnsi="Times New Roman" w:cs="Times New Roman"/>
          <w:color w:val="000000"/>
          <w:sz w:val="24"/>
          <w:szCs w:val="24"/>
        </w:rPr>
        <w:t>,</w:t>
      </w:r>
      <w:r w:rsidRPr="00110943">
        <w:rPr>
          <w:rFonts w:ascii="Times New Roman" w:hAnsi="Times New Roman" w:cs="Times New Roman"/>
          <w:color w:val="000000"/>
          <w:sz w:val="24"/>
          <w:szCs w:val="24"/>
        </w:rPr>
        <w:t xml:space="preserve"> ir tai buvo padaryta</w:t>
      </w:r>
      <w:r w:rsidR="001930E2">
        <w:rPr>
          <w:rFonts w:ascii="Times New Roman" w:hAnsi="Times New Roman" w:cs="Times New Roman"/>
          <w:color w:val="000000"/>
          <w:sz w:val="24"/>
          <w:szCs w:val="24"/>
        </w:rPr>
        <w:t xml:space="preserve"> </w:t>
      </w:r>
      <w:r w:rsidRPr="00110943">
        <w:rPr>
          <w:rFonts w:ascii="Times New Roman" w:hAnsi="Times New Roman" w:cs="Times New Roman"/>
          <w:color w:val="000000"/>
          <w:sz w:val="24"/>
          <w:szCs w:val="24"/>
        </w:rPr>
        <w:t xml:space="preserve">panaudojant įstatyme numatytas ir tam skirtas priemones. </w:t>
      </w:r>
      <w:r>
        <w:rPr>
          <w:rFonts w:ascii="Times New Roman" w:hAnsi="Times New Roman" w:cs="Times New Roman"/>
          <w:color w:val="000000"/>
          <w:sz w:val="24"/>
          <w:szCs w:val="24"/>
        </w:rPr>
        <w:t xml:space="preserve">Pasak atsakovo, </w:t>
      </w:r>
      <w:r w:rsidR="003A2DC7">
        <w:rPr>
          <w:rFonts w:ascii="Times New Roman" w:hAnsi="Times New Roman" w:cs="Times New Roman"/>
          <w:color w:val="000000"/>
          <w:sz w:val="24"/>
          <w:szCs w:val="24"/>
        </w:rPr>
        <w:t xml:space="preserve">skundžiamame </w:t>
      </w:r>
      <w:r>
        <w:rPr>
          <w:rFonts w:ascii="Times New Roman" w:hAnsi="Times New Roman" w:cs="Times New Roman"/>
          <w:color w:val="000000"/>
          <w:sz w:val="24"/>
          <w:szCs w:val="24"/>
        </w:rPr>
        <w:t xml:space="preserve">pirmosios instancijos teismo sprendime </w:t>
      </w:r>
      <w:r w:rsidRPr="00110943">
        <w:rPr>
          <w:rFonts w:ascii="Times New Roman" w:hAnsi="Times New Roman" w:cs="Times New Roman"/>
          <w:color w:val="000000"/>
          <w:sz w:val="24"/>
          <w:szCs w:val="24"/>
        </w:rPr>
        <w:t xml:space="preserve">teisingai nustatyta, kad ikiteisminis tyrimas baudžiamojoje byloje Nr. 01-1-26702-22 buvo atnaujintas jau po skundžiamo Įsakymo priėmimo ir ne dėl aiškiai netinkamo baudžiamojo įstatymo pritaikymo, o gavus nukentėjusiojo </w:t>
      </w:r>
      <w:bookmarkStart w:id="43" w:name="Buk_5"/>
      <w:r w:rsidR="002D0325" w:rsidRPr="009F46BC">
        <w:rPr>
          <w:rFonts w:ascii="Times New Roman" w:hAnsi="Times New Roman" w:cs="Times New Roman"/>
          <w:sz w:val="24"/>
          <w:szCs w:val="24"/>
        </w:rPr>
        <w:t xml:space="preserve">D. S. </w:t>
      </w:r>
      <w:bookmarkEnd w:id="43"/>
      <w:r w:rsidRPr="00110943">
        <w:rPr>
          <w:rFonts w:ascii="Times New Roman" w:hAnsi="Times New Roman" w:cs="Times New Roman"/>
          <w:color w:val="000000"/>
          <w:sz w:val="24"/>
          <w:szCs w:val="24"/>
        </w:rPr>
        <w:t>prašymą dėl aplinkybių, kurių atsakovas tarnybinio patikrinimo metu neturėjo pagrindo prognozuoti</w:t>
      </w:r>
      <w:r>
        <w:rPr>
          <w:rFonts w:ascii="Times New Roman" w:hAnsi="Times New Roman" w:cs="Times New Roman"/>
          <w:color w:val="000000"/>
          <w:sz w:val="24"/>
          <w:szCs w:val="24"/>
        </w:rPr>
        <w:t xml:space="preserve">. </w:t>
      </w:r>
      <w:r w:rsidR="003A2DC7" w:rsidRPr="003A2DC7">
        <w:rPr>
          <w:rFonts w:ascii="Times New Roman" w:hAnsi="Times New Roman" w:cs="Times New Roman"/>
          <w:color w:val="000000"/>
          <w:sz w:val="24"/>
          <w:szCs w:val="24"/>
        </w:rPr>
        <w:t xml:space="preserve">Atsakovo teigimu, </w:t>
      </w:r>
      <w:r w:rsidRPr="003A2DC7">
        <w:rPr>
          <w:rFonts w:ascii="Times New Roman" w:hAnsi="Times New Roman" w:cs="Times New Roman"/>
          <w:color w:val="000000"/>
          <w:sz w:val="24"/>
          <w:szCs w:val="24"/>
        </w:rPr>
        <w:t>pirmosios instancijos teismas atsižvelgė</w:t>
      </w:r>
      <w:r w:rsidR="003A2DC7">
        <w:rPr>
          <w:rFonts w:ascii="Times New Roman" w:hAnsi="Times New Roman" w:cs="Times New Roman"/>
          <w:color w:val="000000"/>
          <w:sz w:val="24"/>
          <w:szCs w:val="24"/>
        </w:rPr>
        <w:t xml:space="preserve"> į tai</w:t>
      </w:r>
      <w:r w:rsidRPr="003A2DC7">
        <w:rPr>
          <w:rFonts w:ascii="Times New Roman" w:hAnsi="Times New Roman" w:cs="Times New Roman"/>
          <w:color w:val="000000"/>
          <w:sz w:val="24"/>
          <w:szCs w:val="24"/>
        </w:rPr>
        <w:t xml:space="preserve">, kad tarnybinio patikrinimo metu buvo išanalizuotos procesinės galimybės panaikinti pareiškėjos 2023 m. balandžio 4 d. procesinį sprendimą ir atnaujinti ikiteisminį tyrimą, kai tik paaiškėjo nurodyto </w:t>
      </w:r>
      <w:r w:rsidRPr="003A2DC7">
        <w:rPr>
          <w:rFonts w:ascii="Times New Roman" w:hAnsi="Times New Roman" w:cs="Times New Roman"/>
          <w:color w:val="000000"/>
          <w:sz w:val="24"/>
          <w:szCs w:val="24"/>
        </w:rPr>
        <w:lastRenderedPageBreak/>
        <w:t>procesinio sprendimo neteisėtumas. Tačiau buvo padaryta pagrįsta išvada, jog prokuratūros ir / ar teismo iniciatyva to padaryti neįmanoma, nesant BPK 217 ir 445 straipsniuose numatytų pagrindų. Todėl atsakovo vertinimu, jis, priimdamas Įsakymą, visiškai pagrįstai inkriminavo pareiškėjai neigiamus padarinius, t. y. kad kaltininkas neteisėtai išvengė baudžiamosios atsakomybės. Ikiteisminis tyrimas buvo atnaujintas praėjus daugiau kaip 5 mėn. terminui po 2023</w:t>
      </w:r>
      <w:r w:rsidR="00F378A6">
        <w:rPr>
          <w:rFonts w:ascii="Times New Roman" w:hAnsi="Times New Roman" w:cs="Times New Roman"/>
          <w:color w:val="000000"/>
          <w:sz w:val="24"/>
          <w:szCs w:val="24"/>
        </w:rPr>
        <w:t> </w:t>
      </w:r>
      <w:r w:rsidRPr="003A2DC7">
        <w:rPr>
          <w:rFonts w:ascii="Times New Roman" w:hAnsi="Times New Roman" w:cs="Times New Roman"/>
          <w:color w:val="000000"/>
          <w:sz w:val="24"/>
          <w:szCs w:val="24"/>
        </w:rPr>
        <w:t>m. balandžio 4 d. nutarimo įsiteisėjimo ir praėjus beveik mėnesiui po skundžiamo Įsakymo priėmimo, t. y. 2023 m. rugsėjo 12</w:t>
      </w:r>
      <w:r w:rsidR="003A2DC7">
        <w:rPr>
          <w:rFonts w:ascii="Times New Roman" w:hAnsi="Times New Roman" w:cs="Times New Roman"/>
          <w:color w:val="000000"/>
          <w:sz w:val="24"/>
          <w:szCs w:val="24"/>
        </w:rPr>
        <w:t> </w:t>
      </w:r>
      <w:r w:rsidRPr="003A2DC7">
        <w:rPr>
          <w:rFonts w:ascii="Times New Roman" w:hAnsi="Times New Roman" w:cs="Times New Roman"/>
          <w:color w:val="000000"/>
          <w:sz w:val="24"/>
          <w:szCs w:val="24"/>
        </w:rPr>
        <w:t xml:space="preserve">d. Klaipėdos apylinkės prokuratūros prokurorės </w:t>
      </w:r>
      <w:bookmarkStart w:id="44" w:name="Buk_50"/>
      <w:r w:rsidR="002D0325" w:rsidRPr="009F46BC">
        <w:rPr>
          <w:rFonts w:ascii="Times New Roman" w:hAnsi="Times New Roman" w:cs="Times New Roman"/>
          <w:sz w:val="24"/>
          <w:szCs w:val="24"/>
        </w:rPr>
        <w:t xml:space="preserve">R. B. </w:t>
      </w:r>
      <w:bookmarkEnd w:id="44"/>
      <w:r w:rsidRPr="003A2DC7">
        <w:rPr>
          <w:rFonts w:ascii="Times New Roman" w:hAnsi="Times New Roman" w:cs="Times New Roman"/>
          <w:color w:val="000000"/>
          <w:sz w:val="24"/>
          <w:szCs w:val="24"/>
        </w:rPr>
        <w:t xml:space="preserve">nutarimu, kurį tą pačią dieną patvirtino Klaipėdos apylinkės teismo Klaipėdos miesto rūmų teismo pirmininko pavaduotoja </w:t>
      </w:r>
      <w:bookmarkStart w:id="45" w:name="Buk_51"/>
      <w:r w:rsidR="002D0325" w:rsidRPr="009F46BC">
        <w:rPr>
          <w:rFonts w:ascii="Times New Roman" w:hAnsi="Times New Roman" w:cs="Times New Roman"/>
          <w:sz w:val="24"/>
          <w:szCs w:val="24"/>
        </w:rPr>
        <w:t>R. G.</w:t>
      </w:r>
      <w:bookmarkEnd w:id="45"/>
      <w:r w:rsidRPr="003A2DC7">
        <w:rPr>
          <w:rFonts w:ascii="Times New Roman" w:hAnsi="Times New Roman" w:cs="Times New Roman"/>
          <w:color w:val="000000"/>
          <w:sz w:val="24"/>
          <w:szCs w:val="24"/>
        </w:rPr>
        <w:t>. Minėtas nutarimas buvo pateiktas pirmosios instancijos teismui kartu su atsakovo 2023</w:t>
      </w:r>
      <w:r w:rsidR="003A2DC7">
        <w:rPr>
          <w:rFonts w:ascii="Times New Roman" w:hAnsi="Times New Roman" w:cs="Times New Roman"/>
          <w:color w:val="000000"/>
          <w:sz w:val="24"/>
          <w:szCs w:val="24"/>
        </w:rPr>
        <w:t xml:space="preserve"> m. </w:t>
      </w:r>
      <w:r w:rsidRPr="003A2DC7">
        <w:rPr>
          <w:rFonts w:ascii="Times New Roman" w:hAnsi="Times New Roman" w:cs="Times New Roman"/>
          <w:color w:val="000000"/>
          <w:sz w:val="24"/>
          <w:szCs w:val="24"/>
        </w:rPr>
        <w:t>lapkričio 6 d. atsiliepimu ir akivaizdžiai paneigia aptariamą apeliacinio skundo argumentą.</w:t>
      </w:r>
    </w:p>
    <w:p w14:paraId="3BF93E3D" w14:textId="3570219E" w:rsidR="00E444E6" w:rsidRPr="00E444E6" w:rsidRDefault="00110943" w:rsidP="00E444E6">
      <w:pPr>
        <w:pStyle w:val="Sraopastraipa"/>
        <w:numPr>
          <w:ilvl w:val="0"/>
          <w:numId w:val="2"/>
        </w:numPr>
        <w:tabs>
          <w:tab w:val="left" w:pos="1134"/>
        </w:tabs>
        <w:ind w:left="0" w:firstLine="709"/>
        <w:rPr>
          <w:rFonts w:ascii="Times New Roman" w:hAnsi="Times New Roman" w:cs="Times New Roman"/>
          <w:sz w:val="24"/>
          <w:szCs w:val="24"/>
        </w:rPr>
      </w:pPr>
      <w:r w:rsidRPr="00E444E6">
        <w:rPr>
          <w:rFonts w:ascii="Times New Roman" w:hAnsi="Times New Roman" w:cs="Times New Roman"/>
          <w:color w:val="000000"/>
          <w:sz w:val="24"/>
          <w:szCs w:val="24"/>
        </w:rPr>
        <w:t xml:space="preserve">Atsakovas nesutinka su žalos interpretavimu kaip deklaratyvios, kadangi nagrinėjamu atveju pareiškėja tyčia pateikė teismui tvirtinti neteisėtą </w:t>
      </w:r>
      <w:r w:rsidR="00E444E6" w:rsidRPr="00E444E6">
        <w:rPr>
          <w:rFonts w:ascii="Times New Roman" w:hAnsi="Times New Roman" w:cs="Times New Roman"/>
          <w:color w:val="000000"/>
          <w:sz w:val="24"/>
          <w:szCs w:val="24"/>
        </w:rPr>
        <w:t xml:space="preserve">bei </w:t>
      </w:r>
      <w:r w:rsidRPr="00E444E6">
        <w:rPr>
          <w:rFonts w:ascii="Times New Roman" w:hAnsi="Times New Roman" w:cs="Times New Roman"/>
          <w:color w:val="000000"/>
          <w:sz w:val="24"/>
          <w:szCs w:val="24"/>
        </w:rPr>
        <w:t>nepagrįstą nutarimą</w:t>
      </w:r>
      <w:r w:rsidR="003A2DC7" w:rsidRPr="00E444E6">
        <w:rPr>
          <w:rFonts w:ascii="Times New Roman" w:hAnsi="Times New Roman" w:cs="Times New Roman"/>
          <w:color w:val="000000"/>
          <w:sz w:val="24"/>
          <w:szCs w:val="24"/>
        </w:rPr>
        <w:t>,</w:t>
      </w:r>
      <w:r w:rsidR="00E444E6" w:rsidRPr="00E444E6">
        <w:rPr>
          <w:rFonts w:ascii="Times New Roman" w:hAnsi="Times New Roman" w:cs="Times New Roman"/>
          <w:color w:val="000000"/>
          <w:sz w:val="24"/>
          <w:szCs w:val="24"/>
        </w:rPr>
        <w:t xml:space="preserve"> tokiu veiksmu padarydama ne tik baudžiamosios teisės ir baudžiamojo proceso pažeidimus, bet ir pažeisdama skundžiamame Įsakyme nurodytas Prokuratūros įstatymo bei Prokurorų etikos kodekso nuostatas. Atsakovo įsitikinimu, a</w:t>
      </w:r>
      <w:r w:rsidRPr="00E444E6">
        <w:rPr>
          <w:rFonts w:ascii="Times New Roman" w:hAnsi="Times New Roman" w:cs="Times New Roman"/>
          <w:color w:val="000000"/>
          <w:sz w:val="24"/>
          <w:szCs w:val="24"/>
        </w:rPr>
        <w:t xml:space="preserve">smeniui išvengus baudžiamosios atsakomybės, pagrįsta pripažinti reikšmingą žalą teisingumui, nes dėl to nebuvo įgyvendinta baudžiamojo proceso paskirtis – tinkamai pritaikyti įstatymą, kad nusikalstamą veiką padaręs asmuo būtų teisingai nubaustas. </w:t>
      </w:r>
      <w:r w:rsidR="00400F10" w:rsidRPr="00E444E6">
        <w:rPr>
          <w:rFonts w:ascii="Times New Roman" w:hAnsi="Times New Roman" w:cs="Times New Roman"/>
          <w:color w:val="000000"/>
          <w:sz w:val="24"/>
          <w:szCs w:val="24"/>
        </w:rPr>
        <w:t>Atsakovas akcentuoja, kad p</w:t>
      </w:r>
      <w:r w:rsidRPr="00E444E6">
        <w:rPr>
          <w:rFonts w:ascii="Times New Roman" w:hAnsi="Times New Roman" w:cs="Times New Roman"/>
          <w:color w:val="000000"/>
          <w:sz w:val="24"/>
          <w:szCs w:val="24"/>
        </w:rPr>
        <w:t>irmosios instancijos teismas sutiko, jog toks pareiškėjos veikimas savaime sumenkino prokuratūros, kaip institucijos, padedančios užtikrinti teisėtumą ir teismui vykdyti teisingumą, autoritetą ir negali būti toleruojamas.</w:t>
      </w:r>
      <w:r w:rsidR="00400F10" w:rsidRPr="00E444E6">
        <w:rPr>
          <w:rFonts w:ascii="Times New Roman" w:hAnsi="Times New Roman" w:cs="Times New Roman"/>
          <w:color w:val="000000"/>
          <w:sz w:val="24"/>
          <w:szCs w:val="24"/>
        </w:rPr>
        <w:t xml:space="preserve"> Be kita ko, atsakovas pažymi, kad konstatuojant žalos padarymą prokuratūros institucijai</w:t>
      </w:r>
      <w:r w:rsidR="00E444E6" w:rsidRPr="00E444E6">
        <w:rPr>
          <w:rFonts w:ascii="Times New Roman" w:hAnsi="Times New Roman" w:cs="Times New Roman"/>
          <w:color w:val="000000"/>
          <w:sz w:val="24"/>
          <w:szCs w:val="24"/>
        </w:rPr>
        <w:t>,</w:t>
      </w:r>
      <w:r w:rsidR="00400F10" w:rsidRPr="00E444E6">
        <w:rPr>
          <w:rFonts w:ascii="Times New Roman" w:hAnsi="Times New Roman" w:cs="Times New Roman"/>
          <w:color w:val="000000"/>
          <w:sz w:val="24"/>
          <w:szCs w:val="24"/>
        </w:rPr>
        <w:t xml:space="preserve"> prokuratūros autoritetas turi būti ginamas ir palaikomas nepriklausomai nuo viešo skelbimo apie prokurorų daromus pažeidimus. Nustačius tokius pažeidimus, turi būti tinkamai reaguojama, netoleruojant akivaizdžių ir šiurkščių įstatymo pažeidimų. Pasak atsakovo, nagrinėjamu atveju apie neteisėtą sprendimą tapo žinoma ne tik prokuratūroje tarnaujantiems pareiškėjos kolegoms, bet ir teismui</w:t>
      </w:r>
      <w:r w:rsidR="00E444E6" w:rsidRPr="00E444E6">
        <w:rPr>
          <w:rFonts w:ascii="Times New Roman" w:hAnsi="Times New Roman" w:cs="Times New Roman"/>
          <w:color w:val="000000"/>
          <w:sz w:val="24"/>
          <w:szCs w:val="24"/>
        </w:rPr>
        <w:t>, o t</w:t>
      </w:r>
      <w:r w:rsidR="00400F10" w:rsidRPr="00E444E6">
        <w:rPr>
          <w:rFonts w:ascii="Times New Roman" w:hAnsi="Times New Roman" w:cs="Times New Roman"/>
          <w:color w:val="000000"/>
          <w:sz w:val="24"/>
          <w:szCs w:val="24"/>
        </w:rPr>
        <w:t>ai pagrįstai konstatuota ir skundžiamame pirmosios instancijos teismo sprendime.</w:t>
      </w:r>
    </w:p>
    <w:p w14:paraId="3FD7D800" w14:textId="26BB31FC" w:rsidR="00DA2B2A" w:rsidRPr="00DA2B2A" w:rsidRDefault="00E444E6" w:rsidP="00DA2B2A">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Pasisakydamas dėl pareiškėjos argumentų, kad jai paskirta tarnybinė nuobauda – pastaba, neatitinka pažeidimo sunkumo, sukeltų</w:t>
      </w:r>
      <w:r w:rsidR="00DA2B2A">
        <w:rPr>
          <w:rFonts w:ascii="Times New Roman" w:hAnsi="Times New Roman" w:cs="Times New Roman"/>
          <w:sz w:val="24"/>
          <w:szCs w:val="24"/>
        </w:rPr>
        <w:t xml:space="preserve"> </w:t>
      </w:r>
      <w:r>
        <w:rPr>
          <w:rFonts w:ascii="Times New Roman" w:hAnsi="Times New Roman" w:cs="Times New Roman"/>
          <w:sz w:val="24"/>
          <w:szCs w:val="24"/>
        </w:rPr>
        <w:t xml:space="preserve">padarinių bei kitų reikšmingų aplinkybių, </w:t>
      </w:r>
      <w:r w:rsidR="00DA2B2A">
        <w:rPr>
          <w:rFonts w:ascii="Times New Roman" w:hAnsi="Times New Roman" w:cs="Times New Roman"/>
          <w:sz w:val="24"/>
          <w:szCs w:val="24"/>
        </w:rPr>
        <w:t xml:space="preserve">atsakovas teigia, kad tokie teiginiai grindžiami tais pačiais motyvais dėl pareiškėjos neatsargios kaltės, neva sąžiningo suklydimo, tarnybinio pažeidimo sudėties nebuvimo, neigiamų padarinių pašalinimo ir reikšmingų aplinkybių </w:t>
      </w:r>
      <w:r w:rsidR="00DA2B2A">
        <w:rPr>
          <w:rFonts w:ascii="Times New Roman" w:hAnsi="Times New Roman" w:cs="Times New Roman"/>
          <w:noProof/>
          <w:sz w:val="24"/>
          <w:szCs w:val="24"/>
        </w:rPr>
        <w:t>nevertinimo.</w:t>
      </w:r>
      <w:r w:rsidR="00DA2B2A">
        <w:rPr>
          <w:rFonts w:ascii="Times New Roman" w:hAnsi="Times New Roman" w:cs="Times New Roman"/>
          <w:sz w:val="24"/>
          <w:szCs w:val="24"/>
        </w:rPr>
        <w:t xml:space="preserve"> Atsakovo nuomone, tokie skundo motyvai yra neobjektyvūs</w:t>
      </w:r>
      <w:r w:rsidRPr="00DA2B2A">
        <w:rPr>
          <w:rFonts w:ascii="Times New Roman" w:hAnsi="Times New Roman" w:cs="Times New Roman"/>
          <w:color w:val="000000"/>
          <w:sz w:val="24"/>
          <w:szCs w:val="24"/>
        </w:rPr>
        <w:t xml:space="preserve">, nes motyvuodamas </w:t>
      </w:r>
      <w:r w:rsidR="00400F10" w:rsidRPr="00DA2B2A">
        <w:rPr>
          <w:rFonts w:ascii="Times New Roman" w:hAnsi="Times New Roman" w:cs="Times New Roman"/>
          <w:color w:val="000000"/>
          <w:sz w:val="24"/>
          <w:szCs w:val="24"/>
        </w:rPr>
        <w:t>išvadą dėl tarnybinės nuobaudos adekvatumo, pirmosios instancijos teismas skundžiamame sprendime įvertino padaryto tarnybinio pažeidimo pobūdį, jo padarymo aplinkybes, priežastis, pareiškėjos kaltės formą, pažeidimo sukeltas neigiamas pasekmes, kitas svarbias aplinkybes ir padarė pagrįstą išvadą, jog pareiškėjai paskirta tarnybinė nuobauda yra adekvati ir proporcinga padarytam tarnybiniam pažeidimui, atitinka</w:t>
      </w:r>
      <w:r w:rsidRPr="00DA2B2A">
        <w:rPr>
          <w:rFonts w:ascii="Times New Roman" w:hAnsi="Times New Roman" w:cs="Times New Roman"/>
          <w:color w:val="000000"/>
          <w:sz w:val="24"/>
          <w:szCs w:val="24"/>
        </w:rPr>
        <w:t>nti</w:t>
      </w:r>
      <w:r w:rsidR="00400F10" w:rsidRPr="00DA2B2A">
        <w:rPr>
          <w:rFonts w:ascii="Times New Roman" w:hAnsi="Times New Roman" w:cs="Times New Roman"/>
          <w:color w:val="000000"/>
          <w:sz w:val="24"/>
          <w:szCs w:val="24"/>
        </w:rPr>
        <w:t xml:space="preserve"> protingumo ir teisingumo kriterijus. Atsakovas taip pat kritiškai vertina pareiškėjos argumentus dėl ją charakterizuojančių duomenų, suklydimo </w:t>
      </w:r>
      <w:r w:rsidR="00400F10" w:rsidRPr="00DA2B2A">
        <w:rPr>
          <w:rFonts w:ascii="Times New Roman" w:hAnsi="Times New Roman" w:cs="Times New Roman"/>
          <w:sz w:val="24"/>
          <w:szCs w:val="24"/>
        </w:rPr>
        <w:t>dėl didelio darbo krūvio</w:t>
      </w:r>
      <w:r w:rsidR="00DA2B2A">
        <w:rPr>
          <w:rFonts w:ascii="Times New Roman" w:hAnsi="Times New Roman" w:cs="Times New Roman"/>
          <w:sz w:val="24"/>
          <w:szCs w:val="24"/>
        </w:rPr>
        <w:t>,</w:t>
      </w:r>
      <w:r w:rsidR="00400F10" w:rsidRPr="00DA2B2A">
        <w:rPr>
          <w:rFonts w:ascii="Times New Roman" w:hAnsi="Times New Roman" w:cs="Times New Roman"/>
          <w:sz w:val="24"/>
          <w:szCs w:val="24"/>
        </w:rPr>
        <w:t xml:space="preserve"> nulėmusio dėmesingumo sumažėjimą, nes Tarnybinio patikrinimo išvadoje ir Teikime nurodyta, jog įvertinus pareiškėją charakterizuojančius duomenis (ir</w:t>
      </w:r>
      <w:r w:rsidR="001930E2">
        <w:rPr>
          <w:rFonts w:ascii="Times New Roman" w:hAnsi="Times New Roman" w:cs="Times New Roman"/>
          <w:sz w:val="24"/>
          <w:szCs w:val="24"/>
        </w:rPr>
        <w:t> </w:t>
      </w:r>
      <w:r w:rsidR="00400F10" w:rsidRPr="00DA2B2A">
        <w:rPr>
          <w:rFonts w:ascii="Times New Roman" w:hAnsi="Times New Roman" w:cs="Times New Roman"/>
          <w:sz w:val="24"/>
          <w:szCs w:val="24"/>
        </w:rPr>
        <w:t>teigiamus, ir neigiamus), jai buvo paskirta švelniausia tarnybinė nuobauda – pastaba.</w:t>
      </w:r>
      <w:r w:rsidR="00FF5877" w:rsidRPr="00DA2B2A">
        <w:rPr>
          <w:rFonts w:ascii="Times New Roman" w:hAnsi="Times New Roman" w:cs="Times New Roman"/>
          <w:sz w:val="24"/>
          <w:szCs w:val="24"/>
        </w:rPr>
        <w:t xml:space="preserve"> Be to, </w:t>
      </w:r>
      <w:r w:rsidR="00400F10" w:rsidRPr="00DA2B2A">
        <w:rPr>
          <w:rFonts w:ascii="Times New Roman" w:hAnsi="Times New Roman" w:cs="Times New Roman"/>
          <w:sz w:val="24"/>
          <w:szCs w:val="24"/>
        </w:rPr>
        <w:t>2023</w:t>
      </w:r>
      <w:r w:rsidR="00F1327C">
        <w:rPr>
          <w:rFonts w:ascii="Times New Roman" w:hAnsi="Times New Roman" w:cs="Times New Roman"/>
          <w:sz w:val="24"/>
          <w:szCs w:val="24"/>
        </w:rPr>
        <w:t> </w:t>
      </w:r>
      <w:r w:rsidR="00FF5877" w:rsidRPr="00DA2B2A">
        <w:rPr>
          <w:rFonts w:ascii="Times New Roman" w:hAnsi="Times New Roman" w:cs="Times New Roman"/>
          <w:sz w:val="24"/>
          <w:szCs w:val="24"/>
        </w:rPr>
        <w:t xml:space="preserve">m. liepos </w:t>
      </w:r>
      <w:r w:rsidR="00400F10" w:rsidRPr="00DA2B2A">
        <w:rPr>
          <w:rFonts w:ascii="Times New Roman" w:hAnsi="Times New Roman" w:cs="Times New Roman"/>
          <w:sz w:val="24"/>
          <w:szCs w:val="24"/>
        </w:rPr>
        <w:t>21</w:t>
      </w:r>
      <w:r w:rsidR="00FF5877" w:rsidRPr="00DA2B2A">
        <w:rPr>
          <w:rFonts w:ascii="Times New Roman" w:hAnsi="Times New Roman" w:cs="Times New Roman"/>
          <w:sz w:val="24"/>
          <w:szCs w:val="24"/>
        </w:rPr>
        <w:t xml:space="preserve"> d.</w:t>
      </w:r>
      <w:r w:rsidR="00400F10" w:rsidRPr="00DA2B2A">
        <w:rPr>
          <w:rFonts w:ascii="Times New Roman" w:hAnsi="Times New Roman" w:cs="Times New Roman"/>
          <w:sz w:val="24"/>
          <w:szCs w:val="24"/>
        </w:rPr>
        <w:t xml:space="preserve"> pateiktoje </w:t>
      </w:r>
      <w:r w:rsidR="00FF5877" w:rsidRPr="00DA2B2A">
        <w:rPr>
          <w:rFonts w:ascii="Times New Roman" w:hAnsi="Times New Roman" w:cs="Times New Roman"/>
          <w:sz w:val="24"/>
          <w:szCs w:val="24"/>
        </w:rPr>
        <w:t xml:space="preserve">pareiškėjos </w:t>
      </w:r>
      <w:r w:rsidR="00400F10" w:rsidRPr="00DA2B2A">
        <w:rPr>
          <w:rFonts w:ascii="Times New Roman" w:hAnsi="Times New Roman" w:cs="Times New Roman"/>
          <w:sz w:val="24"/>
          <w:szCs w:val="24"/>
        </w:rPr>
        <w:t xml:space="preserve">charakteristikoje </w:t>
      </w:r>
      <w:r w:rsidR="00FF5877" w:rsidRPr="00DA2B2A">
        <w:rPr>
          <w:rFonts w:ascii="Times New Roman" w:hAnsi="Times New Roman" w:cs="Times New Roman"/>
          <w:sz w:val="24"/>
          <w:szCs w:val="24"/>
        </w:rPr>
        <w:t>pažymėta</w:t>
      </w:r>
      <w:r w:rsidR="00400F10" w:rsidRPr="00DA2B2A">
        <w:rPr>
          <w:rFonts w:ascii="Times New Roman" w:hAnsi="Times New Roman" w:cs="Times New Roman"/>
          <w:sz w:val="24"/>
          <w:szCs w:val="24"/>
        </w:rPr>
        <w:t>, kad jos</w:t>
      </w:r>
      <w:r w:rsidR="00DA2B2A" w:rsidRPr="00DA2B2A">
        <w:rPr>
          <w:rFonts w:ascii="Times New Roman" w:hAnsi="Times New Roman" w:cs="Times New Roman"/>
          <w:sz w:val="24"/>
          <w:szCs w:val="24"/>
        </w:rPr>
        <w:t xml:space="preserve"> </w:t>
      </w:r>
      <w:r w:rsidR="00400F10" w:rsidRPr="00DA2B2A">
        <w:rPr>
          <w:rFonts w:ascii="Times New Roman" w:hAnsi="Times New Roman" w:cs="Times New Roman"/>
          <w:sz w:val="24"/>
          <w:szCs w:val="24"/>
        </w:rPr>
        <w:t>darbo krūvis aktualiu laikotarpiu buvo mažesnis nei kitų prokurorų, todėl neturėjo įtakos tiesioginių pareigų atlikimui</w:t>
      </w:r>
      <w:r w:rsidR="00DA2B2A">
        <w:rPr>
          <w:rFonts w:ascii="Times New Roman" w:hAnsi="Times New Roman" w:cs="Times New Roman"/>
          <w:sz w:val="24"/>
          <w:szCs w:val="24"/>
        </w:rPr>
        <w:t>.</w:t>
      </w:r>
    </w:p>
    <w:p w14:paraId="4D6488F2" w14:textId="3C5519DF" w:rsidR="00400F10" w:rsidRPr="00FF5877" w:rsidRDefault="00FF5877" w:rsidP="00FF5877">
      <w:pPr>
        <w:pStyle w:val="Sraopastraipa"/>
        <w:numPr>
          <w:ilvl w:val="0"/>
          <w:numId w:val="2"/>
        </w:numPr>
        <w:tabs>
          <w:tab w:val="left" w:pos="1134"/>
        </w:tabs>
        <w:ind w:left="0" w:firstLine="709"/>
        <w:rPr>
          <w:rFonts w:ascii="Times New Roman" w:hAnsi="Times New Roman" w:cs="Times New Roman"/>
          <w:sz w:val="24"/>
          <w:szCs w:val="24"/>
        </w:rPr>
      </w:pPr>
      <w:r>
        <w:rPr>
          <w:rFonts w:ascii="Times New Roman" w:hAnsi="Times New Roman" w:cs="Times New Roman"/>
          <w:sz w:val="24"/>
          <w:szCs w:val="24"/>
        </w:rPr>
        <w:t xml:space="preserve">Pasisakydamas dėl bylinėjimosi išlaidų priteisimo, atsakovas pažymi, kad su apeliaciniu skundu nesutinka, </w:t>
      </w:r>
      <w:r w:rsidRPr="00FF5877">
        <w:rPr>
          <w:rFonts w:ascii="Times New Roman" w:hAnsi="Times New Roman" w:cs="Times New Roman"/>
          <w:sz w:val="24"/>
          <w:szCs w:val="24"/>
        </w:rPr>
        <w:t xml:space="preserve">laiko jį nepagrįstu ir prašo skundą atmesti, todėl </w:t>
      </w:r>
      <w:r w:rsidRPr="00FF5877">
        <w:rPr>
          <w:rFonts w:ascii="Times New Roman" w:hAnsi="Times New Roman" w:cs="Times New Roman"/>
          <w:noProof/>
          <w:sz w:val="24"/>
          <w:szCs w:val="24"/>
        </w:rPr>
        <w:t xml:space="preserve">netenkintinas </w:t>
      </w:r>
      <w:r w:rsidR="00DA2B2A">
        <w:rPr>
          <w:rFonts w:ascii="Times New Roman" w:hAnsi="Times New Roman" w:cs="Times New Roman"/>
          <w:sz w:val="24"/>
          <w:szCs w:val="24"/>
        </w:rPr>
        <w:t xml:space="preserve">yra ir </w:t>
      </w:r>
      <w:r w:rsidRPr="00FF5877">
        <w:rPr>
          <w:rFonts w:ascii="Times New Roman" w:hAnsi="Times New Roman" w:cs="Times New Roman"/>
          <w:sz w:val="24"/>
          <w:szCs w:val="24"/>
        </w:rPr>
        <w:t xml:space="preserve">išvestinis reikalavimas. </w:t>
      </w:r>
      <w:r>
        <w:rPr>
          <w:rFonts w:ascii="Times New Roman" w:hAnsi="Times New Roman" w:cs="Times New Roman"/>
          <w:sz w:val="24"/>
          <w:szCs w:val="24"/>
        </w:rPr>
        <w:t xml:space="preserve">Atsakovas taip pat pažymi, kad teikdamas nurodytą prašymą </w:t>
      </w:r>
      <w:r w:rsidRPr="00FF5877">
        <w:rPr>
          <w:rFonts w:ascii="Times New Roman" w:hAnsi="Times New Roman" w:cs="Times New Roman"/>
          <w:sz w:val="24"/>
          <w:szCs w:val="24"/>
        </w:rPr>
        <w:t xml:space="preserve">pareiškėjos atstovas nepateikė nei pirmosios, nei apeliacinės instancijos teisme patirtų bylinėjimosi išlaidų apskaičiavimo, t. y. nesilaikė </w:t>
      </w:r>
      <w:r w:rsidR="00732F57">
        <w:rPr>
          <w:rFonts w:ascii="Times New Roman" w:hAnsi="Times New Roman" w:cs="Times New Roman"/>
          <w:sz w:val="24"/>
          <w:szCs w:val="24"/>
        </w:rPr>
        <w:t xml:space="preserve">Lietuvos Respublikos administracinių bylų teisenos įstatymo (toliau – ir </w:t>
      </w:r>
      <w:r w:rsidRPr="00FF5877">
        <w:rPr>
          <w:rFonts w:ascii="Times New Roman" w:hAnsi="Times New Roman" w:cs="Times New Roman"/>
          <w:sz w:val="24"/>
          <w:szCs w:val="24"/>
        </w:rPr>
        <w:t>ABTĮ</w:t>
      </w:r>
      <w:r w:rsidR="00732F57">
        <w:rPr>
          <w:rFonts w:ascii="Times New Roman" w:hAnsi="Times New Roman" w:cs="Times New Roman"/>
          <w:sz w:val="24"/>
          <w:szCs w:val="24"/>
        </w:rPr>
        <w:t>)</w:t>
      </w:r>
      <w:r w:rsidRPr="00FF5877">
        <w:rPr>
          <w:rFonts w:ascii="Times New Roman" w:hAnsi="Times New Roman" w:cs="Times New Roman"/>
          <w:sz w:val="24"/>
          <w:szCs w:val="24"/>
        </w:rPr>
        <w:t xml:space="preserve"> 41</w:t>
      </w:r>
      <w:r w:rsidR="001930E2">
        <w:rPr>
          <w:rFonts w:ascii="Times New Roman" w:hAnsi="Times New Roman" w:cs="Times New Roman"/>
          <w:sz w:val="24"/>
          <w:szCs w:val="24"/>
        </w:rPr>
        <w:t> </w:t>
      </w:r>
      <w:r w:rsidRPr="00FF5877">
        <w:rPr>
          <w:rFonts w:ascii="Times New Roman" w:hAnsi="Times New Roman" w:cs="Times New Roman"/>
          <w:sz w:val="24"/>
          <w:szCs w:val="24"/>
        </w:rPr>
        <w:t xml:space="preserve">straipsnio 1 dalyje numatytos tvarkos. </w:t>
      </w:r>
      <w:r>
        <w:rPr>
          <w:rFonts w:ascii="Times New Roman" w:hAnsi="Times New Roman" w:cs="Times New Roman"/>
          <w:sz w:val="24"/>
          <w:szCs w:val="24"/>
        </w:rPr>
        <w:t xml:space="preserve">Todėl atsakovui </w:t>
      </w:r>
      <w:r w:rsidRPr="00FF5877">
        <w:rPr>
          <w:rFonts w:ascii="Times New Roman" w:hAnsi="Times New Roman" w:cs="Times New Roman"/>
          <w:sz w:val="24"/>
          <w:szCs w:val="24"/>
        </w:rPr>
        <w:t>nežinant prašomų atlyginti išlaidų dydžio, negalima objektyviai vertinti nurodyto prašymo.</w:t>
      </w:r>
      <w:r>
        <w:rPr>
          <w:rFonts w:ascii="Times New Roman" w:hAnsi="Times New Roman" w:cs="Times New Roman"/>
          <w:sz w:val="24"/>
          <w:szCs w:val="24"/>
        </w:rPr>
        <w:t xml:space="preserve"> Be to, </w:t>
      </w:r>
      <w:r w:rsidRPr="00FF5877">
        <w:rPr>
          <w:rFonts w:ascii="Times New Roman" w:hAnsi="Times New Roman" w:cs="Times New Roman"/>
          <w:sz w:val="24"/>
          <w:szCs w:val="24"/>
        </w:rPr>
        <w:t>pridėtame 2023 m. spalio 5</w:t>
      </w:r>
      <w:r w:rsidR="00F378A6">
        <w:rPr>
          <w:rFonts w:ascii="Times New Roman" w:hAnsi="Times New Roman" w:cs="Times New Roman"/>
          <w:sz w:val="24"/>
          <w:szCs w:val="24"/>
        </w:rPr>
        <w:t> </w:t>
      </w:r>
      <w:r w:rsidRPr="00FF5877">
        <w:rPr>
          <w:rFonts w:ascii="Times New Roman" w:hAnsi="Times New Roman" w:cs="Times New Roman"/>
          <w:sz w:val="24"/>
          <w:szCs w:val="24"/>
        </w:rPr>
        <w:t>d</w:t>
      </w:r>
      <w:r w:rsidR="00DA2B2A">
        <w:rPr>
          <w:rFonts w:ascii="Times New Roman" w:hAnsi="Times New Roman" w:cs="Times New Roman"/>
          <w:sz w:val="24"/>
          <w:szCs w:val="24"/>
        </w:rPr>
        <w:t>. t</w:t>
      </w:r>
      <w:r w:rsidRPr="00FF5877">
        <w:rPr>
          <w:rFonts w:ascii="Times New Roman" w:hAnsi="Times New Roman" w:cs="Times New Roman"/>
          <w:sz w:val="24"/>
          <w:szCs w:val="24"/>
        </w:rPr>
        <w:t>eisinių paslaugų sutarties Nr. AV-T022 išraše nefiksuotas pareiškėjos įsipareigojimas atlyginti atstovui už suteiktas paslaugas, taip pat nepateikta jokių įrodymų, kad tokios paslaugos buvo apmokėtos.</w:t>
      </w:r>
    </w:p>
    <w:p w14:paraId="1D131BA1" w14:textId="77777777" w:rsidR="00BB195D" w:rsidRPr="0089463E" w:rsidRDefault="00BB195D" w:rsidP="002308CD">
      <w:pPr>
        <w:tabs>
          <w:tab w:val="left" w:pos="1134"/>
        </w:tabs>
        <w:ind w:firstLine="0"/>
        <w:rPr>
          <w:rFonts w:ascii="Times New Roman" w:hAnsi="Times New Roman" w:cs="Times New Roman"/>
          <w:color w:val="000000"/>
          <w:sz w:val="24"/>
          <w:szCs w:val="24"/>
        </w:rPr>
      </w:pPr>
    </w:p>
    <w:p w14:paraId="7B884BE9" w14:textId="77777777" w:rsidR="00DD1A72" w:rsidRPr="00561A5C" w:rsidRDefault="00DD1A72" w:rsidP="00DD1A72">
      <w:pPr>
        <w:tabs>
          <w:tab w:val="left" w:pos="851"/>
          <w:tab w:val="left" w:pos="993"/>
          <w:tab w:val="left" w:pos="1134"/>
        </w:tabs>
        <w:ind w:right="-1"/>
        <w:rPr>
          <w:rFonts w:ascii="Times New Roman" w:hAnsi="Times New Roman" w:cs="Times New Roman"/>
          <w:color w:val="000000"/>
          <w:sz w:val="24"/>
          <w:szCs w:val="24"/>
        </w:rPr>
      </w:pPr>
      <w:r w:rsidRPr="00561A5C">
        <w:rPr>
          <w:rFonts w:ascii="Times New Roman" w:hAnsi="Times New Roman" w:cs="Times New Roman"/>
          <w:color w:val="000000"/>
          <w:sz w:val="24"/>
          <w:szCs w:val="24"/>
        </w:rPr>
        <w:t>Teisėjų kolegija</w:t>
      </w:r>
    </w:p>
    <w:p w14:paraId="36D519AA" w14:textId="77777777" w:rsidR="00DD1A72" w:rsidRPr="00561A5C" w:rsidRDefault="00DD1A72" w:rsidP="002308CD">
      <w:pPr>
        <w:tabs>
          <w:tab w:val="left" w:pos="851"/>
          <w:tab w:val="left" w:pos="993"/>
          <w:tab w:val="left" w:pos="1134"/>
        </w:tabs>
        <w:ind w:right="-1" w:firstLine="0"/>
        <w:rPr>
          <w:rFonts w:ascii="Times New Roman" w:hAnsi="Times New Roman" w:cs="Times New Roman"/>
          <w:color w:val="000000"/>
          <w:sz w:val="24"/>
          <w:szCs w:val="24"/>
        </w:rPr>
      </w:pPr>
    </w:p>
    <w:p w14:paraId="649CB360" w14:textId="3B2E09D2" w:rsidR="005E577A" w:rsidRPr="00561A5C" w:rsidRDefault="00DD1A72" w:rsidP="005E577A">
      <w:pPr>
        <w:ind w:right="-1" w:firstLine="0"/>
        <w:rPr>
          <w:rFonts w:ascii="Times New Roman" w:hAnsi="Times New Roman" w:cs="Times New Roman"/>
          <w:color w:val="000000"/>
          <w:sz w:val="24"/>
          <w:szCs w:val="24"/>
        </w:rPr>
      </w:pPr>
      <w:r w:rsidRPr="00561A5C">
        <w:rPr>
          <w:rFonts w:ascii="Times New Roman" w:hAnsi="Times New Roman" w:cs="Times New Roman"/>
          <w:color w:val="000000"/>
          <w:sz w:val="24"/>
          <w:szCs w:val="24"/>
        </w:rPr>
        <w:t>k o n s t a t u o j a:</w:t>
      </w:r>
    </w:p>
    <w:p w14:paraId="703B921B" w14:textId="77777777" w:rsidR="004A5C5B" w:rsidRPr="00561A5C" w:rsidRDefault="004A5C5B" w:rsidP="005E577A">
      <w:pPr>
        <w:ind w:right="-1" w:firstLine="0"/>
        <w:rPr>
          <w:rFonts w:ascii="Times New Roman" w:hAnsi="Times New Roman" w:cs="Times New Roman"/>
          <w:color w:val="000000"/>
          <w:sz w:val="24"/>
          <w:szCs w:val="24"/>
        </w:rPr>
      </w:pPr>
    </w:p>
    <w:p w14:paraId="2D9824BE" w14:textId="13A26452" w:rsidR="00DD1A72" w:rsidRPr="00561A5C" w:rsidRDefault="00DD1A72" w:rsidP="005E577A">
      <w:pPr>
        <w:ind w:right="-1" w:firstLine="0"/>
        <w:jc w:val="center"/>
        <w:rPr>
          <w:rFonts w:ascii="Times New Roman" w:hAnsi="Times New Roman" w:cs="Times New Roman"/>
          <w:color w:val="000000"/>
          <w:sz w:val="24"/>
          <w:szCs w:val="24"/>
        </w:rPr>
      </w:pPr>
      <w:r w:rsidRPr="00561A5C">
        <w:rPr>
          <w:rFonts w:ascii="Times New Roman" w:hAnsi="Times New Roman" w:cs="Times New Roman"/>
          <w:color w:val="000000"/>
          <w:sz w:val="24"/>
          <w:szCs w:val="24"/>
        </w:rPr>
        <w:t>IV.</w:t>
      </w:r>
    </w:p>
    <w:p w14:paraId="40C652EF" w14:textId="77777777" w:rsidR="00DD1A72" w:rsidRPr="00561A5C" w:rsidRDefault="00DD1A72" w:rsidP="002308CD">
      <w:pPr>
        <w:tabs>
          <w:tab w:val="left" w:pos="851"/>
          <w:tab w:val="left" w:pos="1134"/>
        </w:tabs>
        <w:ind w:right="-1" w:firstLine="0"/>
        <w:rPr>
          <w:rFonts w:ascii="Times New Roman" w:hAnsi="Times New Roman" w:cs="Times New Roman"/>
          <w:color w:val="000000"/>
          <w:sz w:val="24"/>
          <w:szCs w:val="24"/>
        </w:rPr>
      </w:pPr>
    </w:p>
    <w:p w14:paraId="7124B9B9" w14:textId="77777777" w:rsidR="00A17631" w:rsidRDefault="00DD1A72" w:rsidP="00A17631">
      <w:pPr>
        <w:pStyle w:val="Sraopastraipa"/>
        <w:numPr>
          <w:ilvl w:val="0"/>
          <w:numId w:val="2"/>
        </w:numPr>
        <w:tabs>
          <w:tab w:val="left" w:pos="1134"/>
        </w:tabs>
        <w:ind w:left="0" w:firstLine="709"/>
        <w:rPr>
          <w:rFonts w:ascii="Times New Roman" w:hAnsi="Times New Roman" w:cs="Times New Roman"/>
          <w:sz w:val="24"/>
          <w:szCs w:val="24"/>
        </w:rPr>
      </w:pPr>
      <w:r w:rsidRPr="002308CD">
        <w:rPr>
          <w:rFonts w:ascii="Times New Roman" w:hAnsi="Times New Roman" w:cs="Times New Roman"/>
          <w:sz w:val="24"/>
          <w:szCs w:val="24"/>
        </w:rPr>
        <w:t>Byloje ginčas kilo dėl</w:t>
      </w:r>
      <w:r w:rsidR="007A18A9">
        <w:rPr>
          <w:rFonts w:ascii="Times New Roman" w:hAnsi="Times New Roman" w:cs="Times New Roman"/>
          <w:sz w:val="24"/>
          <w:szCs w:val="24"/>
        </w:rPr>
        <w:t xml:space="preserve"> </w:t>
      </w:r>
      <w:r w:rsidR="007A18A9" w:rsidRPr="003A5AD0">
        <w:rPr>
          <w:rFonts w:ascii="Times New Roman" w:hAnsi="Times New Roman" w:cs="Times New Roman"/>
          <w:sz w:val="24"/>
          <w:szCs w:val="24"/>
        </w:rPr>
        <w:t>Įsakym</w:t>
      </w:r>
      <w:r w:rsidR="007A18A9">
        <w:rPr>
          <w:rFonts w:ascii="Times New Roman" w:hAnsi="Times New Roman" w:cs="Times New Roman"/>
          <w:sz w:val="24"/>
          <w:szCs w:val="24"/>
        </w:rPr>
        <w:t>o, kuriuo pareiškėjai buvo paskirta</w:t>
      </w:r>
      <w:r w:rsidR="000903BD">
        <w:rPr>
          <w:rFonts w:ascii="Times New Roman" w:hAnsi="Times New Roman" w:cs="Times New Roman"/>
          <w:sz w:val="24"/>
          <w:szCs w:val="24"/>
        </w:rPr>
        <w:t xml:space="preserve"> tarnybinė nuobauda – pastaba, teisėtumo ir pagrįstumo. Pirmosios instancijos teismas atmetė pareiškėjos skundą.</w:t>
      </w:r>
    </w:p>
    <w:p w14:paraId="36F5E2CE" w14:textId="2EDB1A47" w:rsidR="00732F57" w:rsidRDefault="000903BD" w:rsidP="00732F57">
      <w:pPr>
        <w:pStyle w:val="Sraopastraipa"/>
        <w:numPr>
          <w:ilvl w:val="0"/>
          <w:numId w:val="2"/>
        </w:numPr>
        <w:tabs>
          <w:tab w:val="left" w:pos="1134"/>
        </w:tabs>
        <w:ind w:left="0" w:firstLine="709"/>
        <w:rPr>
          <w:rFonts w:ascii="Times New Roman" w:hAnsi="Times New Roman" w:cs="Times New Roman"/>
          <w:sz w:val="24"/>
          <w:szCs w:val="24"/>
        </w:rPr>
      </w:pPr>
      <w:r w:rsidRPr="000A7FCA">
        <w:rPr>
          <w:rFonts w:ascii="Times New Roman" w:hAnsi="Times New Roman" w:cs="Times New Roman"/>
          <w:sz w:val="24"/>
          <w:szCs w:val="24"/>
        </w:rPr>
        <w:t>Apeliaciniame skunde pareiškėja nesutinka su pirmosios instancijos teismo sprendimu, prašo jį panaikinti arba pakeisti, panaikin</w:t>
      </w:r>
      <w:r w:rsidR="00A17631" w:rsidRPr="000A7FCA">
        <w:rPr>
          <w:rFonts w:ascii="Times New Roman" w:hAnsi="Times New Roman" w:cs="Times New Roman"/>
          <w:sz w:val="24"/>
          <w:szCs w:val="24"/>
        </w:rPr>
        <w:t>ant</w:t>
      </w:r>
      <w:r w:rsidRPr="000A7FCA">
        <w:rPr>
          <w:rFonts w:ascii="Times New Roman" w:hAnsi="Times New Roman" w:cs="Times New Roman"/>
          <w:sz w:val="24"/>
          <w:szCs w:val="24"/>
        </w:rPr>
        <w:t xml:space="preserve"> Įsakymo dalis, kuriose nurodyta, kad pareiškėja jai inkriminuotais veiksmais teisės normas</w:t>
      </w:r>
      <w:r w:rsidR="001930E2">
        <w:rPr>
          <w:rFonts w:ascii="Times New Roman" w:hAnsi="Times New Roman" w:cs="Times New Roman"/>
          <w:sz w:val="24"/>
          <w:szCs w:val="24"/>
        </w:rPr>
        <w:t>,</w:t>
      </w:r>
      <w:r w:rsidRPr="000A7FCA">
        <w:rPr>
          <w:rFonts w:ascii="Times New Roman" w:hAnsi="Times New Roman" w:cs="Times New Roman"/>
          <w:sz w:val="24"/>
          <w:szCs w:val="24"/>
        </w:rPr>
        <w:t xml:space="preserve"> reglamentuojančias atleidimą nuo baudžiamosios atsakomybės, kai kaltininkas ir nukentėjęs asmuo susitaiko, pažeidė „Akivaizdžiai ir šiurkščiai“ bei kad „tarnybinis pažeidimas padarytas veikiant tyčia“</w:t>
      </w:r>
      <w:r w:rsidR="00A17631" w:rsidRPr="000A7FCA">
        <w:rPr>
          <w:rFonts w:ascii="Times New Roman" w:hAnsi="Times New Roman" w:cs="Times New Roman"/>
          <w:sz w:val="24"/>
          <w:szCs w:val="24"/>
        </w:rPr>
        <w:t xml:space="preserve">. Pasak pareiškėjos, pirmosios instancijos teismas visiškai </w:t>
      </w:r>
      <w:r w:rsidR="00BB1BF9">
        <w:rPr>
          <w:rFonts w:ascii="Times New Roman" w:hAnsi="Times New Roman" w:cs="Times New Roman"/>
          <w:sz w:val="24"/>
          <w:szCs w:val="24"/>
        </w:rPr>
        <w:t>n</w:t>
      </w:r>
      <w:r w:rsidR="000A7FCA" w:rsidRPr="000A7FCA">
        <w:rPr>
          <w:rFonts w:ascii="Times New Roman" w:hAnsi="Times New Roman" w:cs="Times New Roman"/>
          <w:sz w:val="24"/>
          <w:szCs w:val="24"/>
        </w:rPr>
        <w:t xml:space="preserve">epasisakė, ar </w:t>
      </w:r>
      <w:r w:rsidR="000A7FCA">
        <w:rPr>
          <w:rFonts w:ascii="Times New Roman" w:hAnsi="Times New Roman" w:cs="Times New Roman"/>
          <w:sz w:val="24"/>
          <w:szCs w:val="24"/>
        </w:rPr>
        <w:t>pareiškė</w:t>
      </w:r>
      <w:r w:rsidR="000A7FCA" w:rsidRPr="000A7FCA">
        <w:rPr>
          <w:rFonts w:ascii="Times New Roman" w:hAnsi="Times New Roman" w:cs="Times New Roman"/>
          <w:sz w:val="24"/>
          <w:szCs w:val="24"/>
        </w:rPr>
        <w:t>jos, vykdant prokurorės pareigas, priimti vėlesnių aukštesnių instancijų (pareigūnų) neteisėtais pripažinti procesiniai sprendimai, tirtomis aplinkybėmis apskritai gali būti kvalifikuojami kaip atitinkantys prokuroro tarnybinio nusižengimo sampratą bei sudėtį, ir, jei taip – kokiais kriterijais vadovaujantis bei kokias byloje nustatytas aplinkybes vertinant tokia išvada buvo padaryta.</w:t>
      </w:r>
      <w:r w:rsidR="001930E2">
        <w:rPr>
          <w:rFonts w:ascii="Times New Roman" w:hAnsi="Times New Roman" w:cs="Times New Roman"/>
          <w:sz w:val="24"/>
          <w:szCs w:val="24"/>
        </w:rPr>
        <w:t xml:space="preserve"> Pareiškėjos teigimu</w:t>
      </w:r>
      <w:r w:rsidR="000A7FCA" w:rsidRPr="000A7FCA">
        <w:rPr>
          <w:rFonts w:ascii="Times New Roman" w:hAnsi="Times New Roman" w:cs="Times New Roman"/>
          <w:sz w:val="24"/>
          <w:szCs w:val="24"/>
        </w:rPr>
        <w:t>, pirmosios instancijos teismas skundžiamame sprendime taip pat nepasisakė dėl jos išreikštos abejonės, ar tiriamomis aplinkybėmis nebuvo pažeistas Konstitucijos 118 straipsnyje įtvirtintas konstitucinis prokuroro nepriklausomumo principas, (ne)pagrįstumo.</w:t>
      </w:r>
      <w:r w:rsidR="00555C26">
        <w:rPr>
          <w:rFonts w:ascii="Times New Roman" w:hAnsi="Times New Roman" w:cs="Times New Roman"/>
          <w:sz w:val="24"/>
          <w:szCs w:val="24"/>
        </w:rPr>
        <w:t xml:space="preserve"> </w:t>
      </w:r>
      <w:r w:rsidR="00555C26" w:rsidRPr="00555C26">
        <w:rPr>
          <w:rFonts w:ascii="Times New Roman" w:hAnsi="Times New Roman" w:cs="Times New Roman"/>
          <w:sz w:val="24"/>
          <w:szCs w:val="24"/>
        </w:rPr>
        <w:t>Pareiškėjos vertinimu, pirmosios instancijos teismo išvados dėl jos kaltės negali būti pripažintos neginčytinai teisingomis, nes esminis jų motyvas, jog prokuroras, kaip profesionalus baudžiamosios ir baudžiamojo proceso normų taikytojas, privalo žinoti tiek šias normas, tiek ir jų taikymo reikalavimus praktikoje, savaime ir nekvestionuojamai nepaneigia ir negali paneigti sąžiningo suklydimo galimybės, vertinant bylos medžiagoje surinktus duomenis.</w:t>
      </w:r>
      <w:r w:rsidR="001930E2">
        <w:rPr>
          <w:rFonts w:ascii="Times New Roman" w:hAnsi="Times New Roman" w:cs="Times New Roman"/>
          <w:sz w:val="24"/>
          <w:szCs w:val="24"/>
        </w:rPr>
        <w:t xml:space="preserve"> Pareiškėjos vertinimu</w:t>
      </w:r>
      <w:r w:rsidR="00555C26" w:rsidRPr="00555C26">
        <w:rPr>
          <w:rFonts w:ascii="Times New Roman" w:hAnsi="Times New Roman" w:cs="Times New Roman"/>
          <w:sz w:val="24"/>
          <w:szCs w:val="24"/>
        </w:rPr>
        <w:t>, nei ikiteisminio tyrimo, nei tarnybinio patikrinimo medžiagoje esantys duomenys nepaneigia, kad BK nuostatų neatitinkančio jos procesinio sprendimo priežastimi tapo netyčinė klaida, kurią ji padarė vertindama bylos medžiagoje esančius duomenis, charakterizavusius įtariamąjį.</w:t>
      </w:r>
    </w:p>
    <w:p w14:paraId="6B02A9AF" w14:textId="3B317451" w:rsidR="00732F57" w:rsidRPr="00732F57" w:rsidRDefault="00732F57" w:rsidP="00732F57">
      <w:pPr>
        <w:pStyle w:val="Sraopastraipa"/>
        <w:numPr>
          <w:ilvl w:val="0"/>
          <w:numId w:val="2"/>
        </w:numPr>
        <w:tabs>
          <w:tab w:val="left" w:pos="1134"/>
        </w:tabs>
        <w:ind w:left="0" w:firstLine="709"/>
        <w:rPr>
          <w:rFonts w:asciiTheme="majorBidi" w:hAnsiTheme="majorBidi" w:cstheme="majorBidi"/>
          <w:sz w:val="24"/>
          <w:szCs w:val="24"/>
        </w:rPr>
      </w:pPr>
      <w:r w:rsidRPr="00732F57">
        <w:rPr>
          <w:rFonts w:asciiTheme="majorBidi" w:hAnsiTheme="majorBidi" w:cstheme="majorBidi"/>
          <w:bCs/>
          <w:sz w:val="24"/>
          <w:szCs w:val="24"/>
        </w:rPr>
        <w:t xml:space="preserve">Teisėjų kolegija, nagrinėdama apeliacinio skundo argumentus ir tikrindama pirmosios instancijos teismo sprendimo pagrįstumą ir teisėtumą, pirmiausiai pažymi, </w:t>
      </w:r>
      <w:r w:rsidR="001930E2">
        <w:rPr>
          <w:rFonts w:asciiTheme="majorBidi" w:hAnsiTheme="majorBidi" w:cstheme="majorBidi"/>
          <w:bCs/>
          <w:sz w:val="24"/>
          <w:szCs w:val="24"/>
        </w:rPr>
        <w:t>jog</w:t>
      </w:r>
      <w:r w:rsidRPr="00732F57">
        <w:rPr>
          <w:rFonts w:asciiTheme="majorBidi" w:hAnsiTheme="majorBidi" w:cstheme="majorBidi"/>
          <w:bCs/>
          <w:sz w:val="24"/>
          <w:szCs w:val="24"/>
        </w:rPr>
        <w:t xml:space="preserve"> ABTĮ 140 straipsnio 1 dalyje nustatyta, kad teismas, apeliacine tvarka nagrinėdamas bylą, patikrina pirmosios instancijos teismo sprendimo pagrįstumą ir teisėtumą, neperžengdamas apeliacinio skundo ribų. To paties straipsnio 2 dalyje nustatyta, jog teismas peržengia apeliacinio skundo ribas, kai to reikalauja viešasis interesas arba kai neperžengus apeliacinio skundo ribų būtų reikšmingai pažeistos valstybės, savivaldybės ir asmenų teisės bei įstatymų saugomi interesai. Teismas taip pat patikrina, ar nėra šio įstatymo 146 straipsnio 2 dalyje nurodytų sprendimo negaliojimo pagrindų. Atsižvelgusi į minėtas nuostatas bei byloje nenustačiusi sprendimo negaliojimo pagrindų bei aplinkybių, dėl kurių turėtų būti peržengtos apeliacinio skundo ribos, teisėjų kolegija šią bylą apeliacine tvarka nagrinėja ir pirmosios instancijos teismo sprendimo pagrįstumą ir teisėtumą tikrina neperžengdama apeliacinio skundo ribų.</w:t>
      </w:r>
    </w:p>
    <w:p w14:paraId="07835176" w14:textId="119E63CF" w:rsidR="00B976D7" w:rsidRPr="00B976D7" w:rsidRDefault="00732F57" w:rsidP="00B976D7">
      <w:pPr>
        <w:pStyle w:val="Sraopastraipa"/>
        <w:numPr>
          <w:ilvl w:val="0"/>
          <w:numId w:val="2"/>
        </w:numPr>
        <w:tabs>
          <w:tab w:val="left" w:pos="1134"/>
        </w:tabs>
        <w:ind w:left="0" w:firstLine="709"/>
        <w:rPr>
          <w:rFonts w:asciiTheme="majorBidi" w:hAnsiTheme="majorBidi" w:cstheme="majorBidi"/>
          <w:sz w:val="24"/>
          <w:szCs w:val="24"/>
        </w:rPr>
      </w:pPr>
      <w:r w:rsidRPr="00B976D7">
        <w:rPr>
          <w:rFonts w:ascii="Times New Roman" w:hAnsi="Times New Roman" w:cs="Times New Roman"/>
          <w:sz w:val="24"/>
          <w:szCs w:val="24"/>
        </w:rPr>
        <w:t xml:space="preserve">Šiame kontekste paminėtina, jog </w:t>
      </w:r>
      <w:r w:rsidR="00AC3902" w:rsidRPr="00B976D7">
        <w:rPr>
          <w:rFonts w:ascii="Times New Roman" w:hAnsi="Times New Roman" w:cs="Times New Roman"/>
          <w:sz w:val="24"/>
          <w:szCs w:val="24"/>
        </w:rPr>
        <w:t xml:space="preserve">Konstitucinis Teismas 2014 m. kovo 10 d. sprendime išaiškino, kad konstitucinis teisėjo ir teismų nepriklausomumo principas nepaneigia galimybės taikyti teisėjams drausminę atsakomybę už vengimą atlikti pareigas be pateisinamos priežasties, netinkamą pareigų atlikimą, tačiau vien tai, kad aukštesnės instancijos teismas, proceso įstatymų nustatyta tvarka peržiūrėjęs teisėjo priimtą sprendimą, jį pakeitė arba panaikino dėl jį priimant padarytų teisės aiškinimo ir (arba) taikymo klaidų, proceso įstatymų pažeidimų, nereiškia, kad yra pagrindas taikyti teisėjui drausminę atsakomybę. Nuolat pasikartojančios šiurkščios, akivaizdžios teisės aiškinimo ir (arba) taikymo klaidos, nuolat pasikartojantys šiurkštūs, akivaizdūs proceso įstatymų pažeidimai, padaryti teisėjui priimant sprendimus, yra pagrindas teismų savivaldos </w:t>
      </w:r>
      <w:r w:rsidR="00AC3902" w:rsidRPr="00B976D7">
        <w:rPr>
          <w:rFonts w:ascii="Times New Roman" w:hAnsi="Times New Roman" w:cs="Times New Roman"/>
          <w:sz w:val="24"/>
          <w:szCs w:val="24"/>
        </w:rPr>
        <w:lastRenderedPageBreak/>
        <w:t>institucijai (-</w:t>
      </w:r>
      <w:proofErr w:type="spellStart"/>
      <w:r w:rsidR="00AC3902" w:rsidRPr="00B976D7">
        <w:rPr>
          <w:rFonts w:ascii="Times New Roman" w:hAnsi="Times New Roman" w:cs="Times New Roman"/>
          <w:sz w:val="24"/>
          <w:szCs w:val="24"/>
        </w:rPr>
        <w:t>oms</w:t>
      </w:r>
      <w:proofErr w:type="spellEnd"/>
      <w:r w:rsidR="00AC3902" w:rsidRPr="00B976D7">
        <w:rPr>
          <w:rFonts w:ascii="Times New Roman" w:hAnsi="Times New Roman" w:cs="Times New Roman"/>
          <w:sz w:val="24"/>
          <w:szCs w:val="24"/>
        </w:rPr>
        <w:t>), turinčiai(-</w:t>
      </w:r>
      <w:proofErr w:type="spellStart"/>
      <w:r w:rsidR="00AC3902" w:rsidRPr="00B976D7">
        <w:rPr>
          <w:rFonts w:ascii="Times New Roman" w:hAnsi="Times New Roman" w:cs="Times New Roman"/>
          <w:sz w:val="24"/>
          <w:szCs w:val="24"/>
        </w:rPr>
        <w:t>ioms</w:t>
      </w:r>
      <w:proofErr w:type="spellEnd"/>
      <w:r w:rsidR="00AC3902" w:rsidRPr="00B976D7">
        <w:rPr>
          <w:rFonts w:ascii="Times New Roman" w:hAnsi="Times New Roman" w:cs="Times New Roman"/>
          <w:sz w:val="24"/>
          <w:szCs w:val="24"/>
        </w:rPr>
        <w:t>) atitinkamus įgaliojimus, teisėjo elgesį vertinti kaip netinkamą pareigų atlikimą, reikiamos profesinės kvalifikacijos stoką, taikyti teisėjui drausminę atsakomybę.</w:t>
      </w:r>
    </w:p>
    <w:p w14:paraId="4720DAC1" w14:textId="794CDB60" w:rsidR="00DB0CBC" w:rsidRPr="00DB0CBC" w:rsidRDefault="00AC3902" w:rsidP="00DB0CBC">
      <w:pPr>
        <w:pStyle w:val="Sraopastraipa"/>
        <w:numPr>
          <w:ilvl w:val="0"/>
          <w:numId w:val="2"/>
        </w:numPr>
        <w:tabs>
          <w:tab w:val="left" w:pos="1134"/>
        </w:tabs>
        <w:ind w:left="0" w:firstLine="709"/>
        <w:rPr>
          <w:rFonts w:asciiTheme="majorBidi" w:hAnsiTheme="majorBidi" w:cstheme="majorBidi"/>
          <w:sz w:val="24"/>
          <w:szCs w:val="24"/>
        </w:rPr>
      </w:pPr>
      <w:r w:rsidRPr="00B976D7">
        <w:rPr>
          <w:rFonts w:ascii="Times New Roman" w:hAnsi="Times New Roman" w:cs="Times New Roman"/>
          <w:sz w:val="24"/>
          <w:szCs w:val="24"/>
        </w:rPr>
        <w:t xml:space="preserve">Konstitucinis Teismas tame sprendime konstatavo, kad aukštesnės instancijos teismų teisėjai, nagrinėjantys bylas dėl žemesnės instancijos teismų priimtų sprendimų, taip pat remiasi savo žiniomis ir vidiniu įsitikinimu, tad kitokio sprendimo priėmimą gali lemti ir skirtingas suvokimas, faktų vertinimas ir (arba) teisės aiškinimas. Tai, kad žemesnės instancijos teismo teisėjo, nepriklausomai ir nešališkai išnagrinėjusio bylą, priimant sprendimą padarytos teisės aiškinimo ir (arba) taikymo klaidos, proceso įstatymų pažeidimai ištaisomi aukštesnės instancijos teismo, pirmiausia rodo, kad teismų </w:t>
      </w:r>
      <w:proofErr w:type="spellStart"/>
      <w:r w:rsidRPr="00B976D7">
        <w:rPr>
          <w:rFonts w:ascii="Times New Roman" w:hAnsi="Times New Roman" w:cs="Times New Roman"/>
          <w:sz w:val="24"/>
          <w:szCs w:val="24"/>
        </w:rPr>
        <w:t>instancinė</w:t>
      </w:r>
      <w:proofErr w:type="spellEnd"/>
      <w:r w:rsidRPr="00B976D7">
        <w:rPr>
          <w:rFonts w:ascii="Times New Roman" w:hAnsi="Times New Roman" w:cs="Times New Roman"/>
          <w:sz w:val="24"/>
          <w:szCs w:val="24"/>
        </w:rPr>
        <w:t xml:space="preserve"> sistema veikia pagal savo paskirtį, o ne tai, kad pakeistą ar panaikintą sprendimą priėmęs teisėjas aplaidžiai atliko savo pareigas ar stokojo reikiamos profesinės kvalifikacijos. Aukštesnės instancijos teismui peržiūrint ir keičiant ar naikinant žemesnės instancijos teismo priimtą sprendimą nėra vertinama jį priėmusio teisėjo kvalifikacija ar veikla (darbas) nagrinėjant bylas. Galimybė teisėjams taikyti kokias nors neigiamus padarinius turinčias priemones už jų priimtus konkrečius sprendimus (juose išdėstytą faktų vertinimą ir teisės aiškinimą) paneigtų teismų </w:t>
      </w:r>
      <w:proofErr w:type="spellStart"/>
      <w:r w:rsidRPr="00B976D7">
        <w:rPr>
          <w:rFonts w:ascii="Times New Roman" w:hAnsi="Times New Roman" w:cs="Times New Roman"/>
          <w:sz w:val="24"/>
          <w:szCs w:val="24"/>
        </w:rPr>
        <w:t>instancinės</w:t>
      </w:r>
      <w:proofErr w:type="spellEnd"/>
      <w:r w:rsidRPr="00B976D7">
        <w:rPr>
          <w:rFonts w:ascii="Times New Roman" w:hAnsi="Times New Roman" w:cs="Times New Roman"/>
          <w:sz w:val="24"/>
          <w:szCs w:val="24"/>
        </w:rPr>
        <w:t xml:space="preserve"> sistemos esmę, sudarytų prielaidas pažeisti teisėjo procesinį savarankiškumą sprendžiant visus su nagrinėjama byla susijusius klausimus, kištis į teisėjo ar teismo veiksmus vykdant teisingumą, taigi pažeistų konstitucinį teisėjo ir teismų nepriklausomumo principą.</w:t>
      </w:r>
    </w:p>
    <w:p w14:paraId="056EFCF7" w14:textId="68207179" w:rsidR="00AC3902" w:rsidRPr="000E31C6" w:rsidRDefault="00AC3902" w:rsidP="00DB0CBC">
      <w:pPr>
        <w:pStyle w:val="Sraopastraipa"/>
        <w:numPr>
          <w:ilvl w:val="0"/>
          <w:numId w:val="2"/>
        </w:numPr>
        <w:tabs>
          <w:tab w:val="left" w:pos="1134"/>
        </w:tabs>
        <w:ind w:left="0" w:firstLine="709"/>
        <w:rPr>
          <w:rFonts w:asciiTheme="majorBidi" w:hAnsiTheme="majorBidi" w:cstheme="majorBidi"/>
          <w:sz w:val="24"/>
          <w:szCs w:val="24"/>
        </w:rPr>
      </w:pPr>
      <w:r w:rsidRPr="00DB0CBC">
        <w:rPr>
          <w:rFonts w:ascii="Times New Roman" w:hAnsi="Times New Roman" w:cs="Times New Roman"/>
          <w:sz w:val="24"/>
          <w:szCs w:val="24"/>
        </w:rPr>
        <w:t>Lietuvos vyriausiojo administracinio teismo suformuotoje praktikoje pripažįstama, jog atsižvelgiant į prokuroro statusą ir jo nepriklausomumo principą (Prokuratūros įstatymo 11–12 str.), prokuroro veiksmų ir sprendimų apskundimo pakopinę (</w:t>
      </w:r>
      <w:proofErr w:type="spellStart"/>
      <w:r w:rsidRPr="00DB0CBC">
        <w:rPr>
          <w:rFonts w:ascii="Times New Roman" w:hAnsi="Times New Roman" w:cs="Times New Roman"/>
          <w:sz w:val="24"/>
          <w:szCs w:val="24"/>
        </w:rPr>
        <w:t>instancinę</w:t>
      </w:r>
      <w:proofErr w:type="spellEnd"/>
      <w:r w:rsidRPr="00DB0CBC">
        <w:rPr>
          <w:rFonts w:ascii="Times New Roman" w:hAnsi="Times New Roman" w:cs="Times New Roman"/>
          <w:sz w:val="24"/>
          <w:szCs w:val="24"/>
        </w:rPr>
        <w:t>) tvarką (Prokuratūros įstatymo</w:t>
      </w:r>
      <w:r w:rsidR="002670C7">
        <w:rPr>
          <w:rFonts w:ascii="Times New Roman" w:hAnsi="Times New Roman" w:cs="Times New Roman"/>
          <w:sz w:val="24"/>
          <w:szCs w:val="24"/>
        </w:rPr>
        <w:t> </w:t>
      </w:r>
      <w:r w:rsidRPr="00DB0CBC">
        <w:rPr>
          <w:rFonts w:ascii="Times New Roman" w:hAnsi="Times New Roman" w:cs="Times New Roman"/>
          <w:sz w:val="24"/>
          <w:szCs w:val="24"/>
        </w:rPr>
        <w:t>3</w:t>
      </w:r>
      <w:r w:rsidR="002670C7">
        <w:rPr>
          <w:rFonts w:ascii="Times New Roman" w:hAnsi="Times New Roman" w:cs="Times New Roman"/>
          <w:sz w:val="24"/>
          <w:szCs w:val="24"/>
        </w:rPr>
        <w:t> </w:t>
      </w:r>
      <w:r w:rsidRPr="00DB0CBC">
        <w:rPr>
          <w:rFonts w:ascii="Times New Roman" w:hAnsi="Times New Roman" w:cs="Times New Roman"/>
          <w:sz w:val="24"/>
          <w:szCs w:val="24"/>
        </w:rPr>
        <w:t>str. 4 d.), prokuratūros statusą ir funkcijas (Prokuratūros įstatymo 2 str.), Konstitucinio Teismo sprendime paminėti principai taip pat taikytini ir prokurorų atžvilgiu</w:t>
      </w:r>
      <w:r w:rsidR="002670C7">
        <w:rPr>
          <w:rFonts w:ascii="Times New Roman" w:hAnsi="Times New Roman" w:cs="Times New Roman"/>
          <w:sz w:val="24"/>
          <w:szCs w:val="24"/>
        </w:rPr>
        <w:t>, t</w:t>
      </w:r>
      <w:r w:rsidRPr="00DB0CBC">
        <w:rPr>
          <w:rFonts w:ascii="Times New Roman" w:hAnsi="Times New Roman" w:cs="Times New Roman"/>
          <w:sz w:val="24"/>
          <w:szCs w:val="24"/>
        </w:rPr>
        <w:t>. y., jeigu prokuroro sprendimas pakeistas arba panaikintas dėl jį priimant padarytų teisės aiškinimo ir (arba) taikymo klaidų, proceso įstatymų pažeidimų, tai dar nereiškia, kad yra pakankamas pagrindas taikyti prokurorui tarnybinę atsakomybę. Tik šiurkščios, akivaizdžios teisės aiškinimo ir (arba) taikymo klaidos, šiurkštūs, akivaizdūs proceso įstatymų pažeidimai, padaryti prokurorui priimant sprendimus, yra pagrindas prokuroro elgesį vertinti kaip netinkamą pareigų atlikimą, reikiamos profesinės kvalifikacijos stoką, taikyti prokurorui tarnybinę atsakomybę (žr.,</w:t>
      </w:r>
      <w:r w:rsidR="00BC0C3D" w:rsidRPr="00DB0CBC">
        <w:rPr>
          <w:rFonts w:ascii="Times New Roman" w:hAnsi="Times New Roman" w:cs="Times New Roman"/>
          <w:sz w:val="24"/>
          <w:szCs w:val="24"/>
        </w:rPr>
        <w:t xml:space="preserve"> </w:t>
      </w:r>
      <w:r w:rsidRPr="00DB0CBC">
        <w:rPr>
          <w:rFonts w:ascii="Times New Roman" w:hAnsi="Times New Roman" w:cs="Times New Roman"/>
          <w:sz w:val="24"/>
          <w:szCs w:val="24"/>
        </w:rPr>
        <w:t>pvz.,</w:t>
      </w:r>
      <w:r w:rsidR="002670C7">
        <w:t xml:space="preserve"> </w:t>
      </w:r>
      <w:r w:rsidR="002670C7" w:rsidRPr="002670C7">
        <w:rPr>
          <w:rFonts w:ascii="Times New Roman" w:hAnsi="Times New Roman" w:cs="Times New Roman"/>
          <w:sz w:val="24"/>
          <w:szCs w:val="24"/>
        </w:rPr>
        <w:t>Lietuvos vyriausiojo administracinio teismo</w:t>
      </w:r>
      <w:r w:rsidRPr="00DB0CBC">
        <w:rPr>
          <w:rFonts w:ascii="Times New Roman" w:hAnsi="Times New Roman" w:cs="Times New Roman"/>
          <w:sz w:val="24"/>
          <w:szCs w:val="24"/>
        </w:rPr>
        <w:t xml:space="preserve"> 2019 m. kovo 13d. nutartį administracinėje byloje Nr. A-733-575/2019, 2019 m. birželio 5 d. nutartį administracinėje byloje Nr. A-1015-552/2019</w:t>
      </w:r>
      <w:r w:rsidR="00BC0C3D" w:rsidRPr="00DB0CBC">
        <w:rPr>
          <w:rFonts w:ascii="Times New Roman" w:hAnsi="Times New Roman" w:cs="Times New Roman"/>
          <w:sz w:val="24"/>
          <w:szCs w:val="24"/>
        </w:rPr>
        <w:t>,</w:t>
      </w:r>
      <w:r w:rsidR="00DB0CBC">
        <w:rPr>
          <w:rFonts w:ascii="Times New Roman" w:hAnsi="Times New Roman" w:cs="Times New Roman"/>
          <w:sz w:val="24"/>
          <w:szCs w:val="24"/>
        </w:rPr>
        <w:t xml:space="preserve"> </w:t>
      </w:r>
      <w:r w:rsidR="00DB0CBC" w:rsidRPr="00DB0CBC">
        <w:rPr>
          <w:rFonts w:ascii="Times New Roman" w:hAnsi="Times New Roman" w:cs="Times New Roman"/>
          <w:sz w:val="24"/>
          <w:szCs w:val="24"/>
        </w:rPr>
        <w:t>2023 m. spalio 18 d. sprendim</w:t>
      </w:r>
      <w:r w:rsidR="00DB0CBC">
        <w:rPr>
          <w:rFonts w:ascii="Times New Roman" w:hAnsi="Times New Roman" w:cs="Times New Roman"/>
          <w:sz w:val="24"/>
          <w:szCs w:val="24"/>
        </w:rPr>
        <w:t>ą</w:t>
      </w:r>
      <w:r w:rsidR="00DB0CBC" w:rsidRPr="00DB0CBC">
        <w:rPr>
          <w:rFonts w:ascii="Times New Roman" w:hAnsi="Times New Roman" w:cs="Times New Roman"/>
          <w:sz w:val="24"/>
          <w:szCs w:val="24"/>
        </w:rPr>
        <w:t xml:space="preserve"> administracinėje byloje Nr. eA-1091-629/2023</w:t>
      </w:r>
      <w:r w:rsidR="00DB0CBC">
        <w:rPr>
          <w:rFonts w:ascii="Times New Roman" w:hAnsi="Times New Roman" w:cs="Times New Roman"/>
          <w:sz w:val="24"/>
          <w:szCs w:val="24"/>
        </w:rPr>
        <w:t xml:space="preserve"> </w:t>
      </w:r>
      <w:r w:rsidRPr="00DB0CBC">
        <w:rPr>
          <w:rFonts w:ascii="Times New Roman" w:hAnsi="Times New Roman" w:cs="Times New Roman"/>
          <w:sz w:val="24"/>
          <w:szCs w:val="24"/>
        </w:rPr>
        <w:t>ir kt.).</w:t>
      </w:r>
    </w:p>
    <w:p w14:paraId="47EC148C" w14:textId="17C45009" w:rsidR="003E6E7A" w:rsidRDefault="000E31C6" w:rsidP="003E6E7A">
      <w:pPr>
        <w:pStyle w:val="Sraopastraipa"/>
        <w:numPr>
          <w:ilvl w:val="0"/>
          <w:numId w:val="2"/>
        </w:numPr>
        <w:tabs>
          <w:tab w:val="left" w:pos="1134"/>
        </w:tabs>
        <w:ind w:left="0" w:firstLine="709"/>
        <w:rPr>
          <w:rFonts w:asciiTheme="majorBidi" w:hAnsiTheme="majorBidi" w:cstheme="majorBidi"/>
          <w:sz w:val="24"/>
          <w:szCs w:val="24"/>
        </w:rPr>
      </w:pPr>
      <w:r>
        <w:rPr>
          <w:rFonts w:ascii="Times New Roman" w:hAnsi="Times New Roman" w:cs="Times New Roman"/>
          <w:sz w:val="24"/>
          <w:szCs w:val="24"/>
        </w:rPr>
        <w:t>Visgi</w:t>
      </w:r>
      <w:r w:rsidR="002670C7">
        <w:rPr>
          <w:rFonts w:ascii="Times New Roman" w:hAnsi="Times New Roman" w:cs="Times New Roman"/>
          <w:sz w:val="24"/>
          <w:szCs w:val="24"/>
        </w:rPr>
        <w:t>,</w:t>
      </w:r>
      <w:r>
        <w:rPr>
          <w:rFonts w:ascii="Times New Roman" w:hAnsi="Times New Roman" w:cs="Times New Roman"/>
          <w:sz w:val="24"/>
          <w:szCs w:val="24"/>
        </w:rPr>
        <w:t xml:space="preserve"> teisėjų kolegija pažymi, kad konstitucinis teisėjų ir prokurorų statusas nėra tapatus. Konstitucinis Teismas 1999 m. gruodžio 21 d. nutarime </w:t>
      </w:r>
      <w:r w:rsidR="00DB7F77">
        <w:rPr>
          <w:rFonts w:ascii="Times New Roman" w:hAnsi="Times New Roman" w:cs="Times New Roman"/>
          <w:sz w:val="24"/>
          <w:szCs w:val="24"/>
        </w:rPr>
        <w:t>konstatavo, kad</w:t>
      </w:r>
      <w:r w:rsidR="00B674F4">
        <w:rPr>
          <w:rFonts w:ascii="Times New Roman" w:hAnsi="Times New Roman" w:cs="Times New Roman"/>
          <w:sz w:val="24"/>
          <w:szCs w:val="24"/>
        </w:rPr>
        <w:t>,</w:t>
      </w:r>
      <w:r w:rsidR="00DB7F77">
        <w:rPr>
          <w:rFonts w:ascii="Times New Roman" w:hAnsi="Times New Roman" w:cs="Times New Roman"/>
          <w:sz w:val="24"/>
          <w:szCs w:val="24"/>
        </w:rPr>
        <w:t xml:space="preserve"> </w:t>
      </w:r>
      <w:r w:rsidR="00B674F4">
        <w:rPr>
          <w:rFonts w:ascii="Times New Roman" w:hAnsi="Times New Roman" w:cs="Times New Roman"/>
          <w:sz w:val="24"/>
          <w:szCs w:val="24"/>
        </w:rPr>
        <w:t>a</w:t>
      </w:r>
      <w:r w:rsidR="00B674F4" w:rsidRPr="00B674F4">
        <w:rPr>
          <w:rFonts w:ascii="Times New Roman" w:hAnsi="Times New Roman" w:cs="Times New Roman"/>
          <w:bCs/>
          <w:sz w:val="24"/>
          <w:szCs w:val="24"/>
        </w:rPr>
        <w:t>tsižvelgiant į Konstitucijos preambulėje įtvirtintą atviros, teisingos, darnios pilietinės visuomenės ir teisinės valstybės siekį, Konstitucijos 5 straipsnį ir kitų straipsnių normas, nustatančias valdžių padalijimą, galima skirti du neatsiejamus teisėjo ir teismų nepriklausomumo principo aspektus. Šis principas visų pirma reiškia teisėjo ir teismų, vykdančių teisingumą, nepriklausomumą. Pagal Konstitucijos 109 straipsnį teisėjai, vykdydami teisingumą, yra nepriklausomi ir klauso tik įstatymo. Konstitucijos 114 straipsnio 1 dalyje nustatyta, kad valstybinės valdžios ir valdymo institucijų, Seimo narių ir kitų pareigūnų, politinių partijų, politinių ir visuomeninių organizacijų ar piliečių kišimasis į teisėjo ar teismo veiklą draudžiamas ir užtraukia įstatymo nustatytą atsakomybę. Teisėjo procesinis nepriklausomumas yra būtina nešališko ir teisingo bylos išnagrinėjimo sąlyga.</w:t>
      </w:r>
      <w:r w:rsidR="00B674F4">
        <w:rPr>
          <w:rFonts w:ascii="Times New Roman" w:hAnsi="Times New Roman" w:cs="Times New Roman"/>
          <w:bCs/>
          <w:sz w:val="24"/>
          <w:szCs w:val="24"/>
        </w:rPr>
        <w:t xml:space="preserve"> </w:t>
      </w:r>
      <w:r w:rsidR="00B674F4" w:rsidRPr="00B674F4">
        <w:rPr>
          <w:rFonts w:ascii="Times New Roman" w:hAnsi="Times New Roman" w:cs="Times New Roman"/>
          <w:bCs/>
          <w:sz w:val="24"/>
          <w:szCs w:val="24"/>
        </w:rPr>
        <w:t>Kita vertus, teisėjas ir teismai nėra pakankamai nepriklausomi, jei neužtikrintas teismų, kaip teisminės valdžios institucijų sistemos, nepriklausomumas. Pagal valdžių padalijimo principą visos valdžios yra savarankiškos, nepriklausomos, galinčios atsverti viena kitą. Teisminė valdžia, būdama savarankiška, negali būti priklausoma nuo kitų valdžių dar ir dėl to, kad ji vienintelė formuojama ne politiniu, bet profesiniu pagrindu. Tik būdama savarankiška, nepriklausoma nuo kitų valdžių, teisminė valdžia gali įgyvendinti savo funkciją – vykdyti teisingumą.</w:t>
      </w:r>
    </w:p>
    <w:p w14:paraId="5133E0CB" w14:textId="7BB7B90D" w:rsidR="007A0E07" w:rsidRDefault="00B674F4" w:rsidP="00375240">
      <w:pPr>
        <w:pStyle w:val="Sraopastraipa"/>
        <w:numPr>
          <w:ilvl w:val="0"/>
          <w:numId w:val="2"/>
        </w:numPr>
        <w:tabs>
          <w:tab w:val="left" w:pos="1134"/>
        </w:tabs>
        <w:ind w:left="0" w:firstLine="709"/>
        <w:rPr>
          <w:rFonts w:asciiTheme="majorBidi" w:hAnsiTheme="majorBidi" w:cstheme="majorBidi"/>
          <w:sz w:val="24"/>
          <w:szCs w:val="24"/>
        </w:rPr>
      </w:pPr>
      <w:r w:rsidRPr="003E6E7A">
        <w:rPr>
          <w:rFonts w:ascii="Times New Roman" w:hAnsi="Times New Roman" w:cs="Times New Roman"/>
          <w:bCs/>
          <w:sz w:val="24"/>
          <w:szCs w:val="24"/>
        </w:rPr>
        <w:t>Teisėjų konstitucinė priedermė vykdyti teisingumą reiškia, kad tik n</w:t>
      </w:r>
      <w:r w:rsidRPr="003E6E7A">
        <w:rPr>
          <w:rFonts w:ascii="Times New Roman" w:hAnsi="Times New Roman" w:cs="Times New Roman"/>
          <w:sz w:val="24"/>
          <w:szCs w:val="24"/>
        </w:rPr>
        <w:t xml:space="preserve">uolat pasikartojančios šiurkščios, akivaizdžios teisės aiškinimo ir (arba) taikymo klaidos, nuolat pasikartojantys šiurkštūs, akivaizdūs proceso įstatymų pažeidimai, padaryti teisėjui priimant </w:t>
      </w:r>
      <w:r w:rsidRPr="003E6E7A">
        <w:rPr>
          <w:rFonts w:ascii="Times New Roman" w:hAnsi="Times New Roman" w:cs="Times New Roman"/>
          <w:sz w:val="24"/>
          <w:szCs w:val="24"/>
        </w:rPr>
        <w:lastRenderedPageBreak/>
        <w:t>sprendimus, yra pagrindas teismų savivaldos institucijai (-</w:t>
      </w:r>
      <w:proofErr w:type="spellStart"/>
      <w:r w:rsidRPr="003E6E7A">
        <w:rPr>
          <w:rFonts w:ascii="Times New Roman" w:hAnsi="Times New Roman" w:cs="Times New Roman"/>
          <w:sz w:val="24"/>
          <w:szCs w:val="24"/>
        </w:rPr>
        <w:t>oms</w:t>
      </w:r>
      <w:proofErr w:type="spellEnd"/>
      <w:r w:rsidRPr="003E6E7A">
        <w:rPr>
          <w:rFonts w:ascii="Times New Roman" w:hAnsi="Times New Roman" w:cs="Times New Roman"/>
          <w:sz w:val="24"/>
          <w:szCs w:val="24"/>
        </w:rPr>
        <w:t>), turinčiai (-</w:t>
      </w:r>
      <w:proofErr w:type="spellStart"/>
      <w:r w:rsidRPr="003E6E7A">
        <w:rPr>
          <w:rFonts w:ascii="Times New Roman" w:hAnsi="Times New Roman" w:cs="Times New Roman"/>
          <w:sz w:val="24"/>
          <w:szCs w:val="24"/>
        </w:rPr>
        <w:t>ioms</w:t>
      </w:r>
      <w:proofErr w:type="spellEnd"/>
      <w:r w:rsidRPr="003E6E7A">
        <w:rPr>
          <w:rFonts w:ascii="Times New Roman" w:hAnsi="Times New Roman" w:cs="Times New Roman"/>
          <w:sz w:val="24"/>
          <w:szCs w:val="24"/>
        </w:rPr>
        <w:t>) atitinkamus įgaliojimus, teisėjo elgesį vertinti kaip netinkamą pareigų atlikimą, reikiamos profesinės kvalifikacijos stoką, taikyti teisėjui drausminę atsakomybę. Tuo tarpu prokurorai nevykdo teisingumo, jie nėra valstybės valdžia</w:t>
      </w:r>
      <w:r w:rsidR="007F5D1D">
        <w:rPr>
          <w:rFonts w:ascii="Times New Roman" w:hAnsi="Times New Roman" w:cs="Times New Roman"/>
          <w:sz w:val="24"/>
          <w:szCs w:val="24"/>
        </w:rPr>
        <w:t>, nėra teisminės valdžios sudedamoji dalis</w:t>
      </w:r>
      <w:r w:rsidR="002F16C3" w:rsidRPr="003E6E7A">
        <w:rPr>
          <w:rFonts w:ascii="Times New Roman" w:hAnsi="Times New Roman" w:cs="Times New Roman"/>
          <w:sz w:val="24"/>
          <w:szCs w:val="24"/>
        </w:rPr>
        <w:t>, jų funkcijos</w:t>
      </w:r>
      <w:r w:rsidR="005C380D">
        <w:rPr>
          <w:rFonts w:ascii="Times New Roman" w:hAnsi="Times New Roman" w:cs="Times New Roman"/>
          <w:sz w:val="24"/>
          <w:szCs w:val="24"/>
        </w:rPr>
        <w:t xml:space="preserve"> yra kitokios nei teisingumo vykdymas </w:t>
      </w:r>
      <w:r w:rsidR="005C380D" w:rsidRPr="003E6E7A">
        <w:rPr>
          <w:rFonts w:ascii="Times New Roman" w:hAnsi="Times New Roman" w:cs="Times New Roman"/>
          <w:sz w:val="24"/>
          <w:szCs w:val="24"/>
        </w:rPr>
        <w:t xml:space="preserve">(Konstitucinio Teismo </w:t>
      </w:r>
      <w:r w:rsidR="005C380D">
        <w:rPr>
          <w:rFonts w:ascii="Times New Roman" w:hAnsi="Times New Roman" w:cs="Times New Roman"/>
          <w:sz w:val="24"/>
          <w:szCs w:val="24"/>
        </w:rPr>
        <w:t>2004 m. gegužės 13 d. nutarimas</w:t>
      </w:r>
      <w:r w:rsidR="005C380D" w:rsidRPr="003E6E7A">
        <w:rPr>
          <w:rFonts w:ascii="Times New Roman" w:hAnsi="Times New Roman" w:cs="Times New Roman"/>
          <w:sz w:val="24"/>
          <w:szCs w:val="24"/>
        </w:rPr>
        <w:t>)</w:t>
      </w:r>
      <w:r w:rsidR="005C380D">
        <w:rPr>
          <w:rFonts w:ascii="Times New Roman" w:hAnsi="Times New Roman" w:cs="Times New Roman"/>
          <w:sz w:val="24"/>
          <w:szCs w:val="24"/>
        </w:rPr>
        <w:t xml:space="preserve">. </w:t>
      </w:r>
      <w:r w:rsidR="00375240" w:rsidRPr="00375240">
        <w:rPr>
          <w:rFonts w:ascii="Times New Roman" w:hAnsi="Times New Roman" w:cs="Times New Roman"/>
          <w:sz w:val="24"/>
          <w:szCs w:val="24"/>
        </w:rPr>
        <w:t>Todėl prokurorai, nevykdydami teisingumo, bet atlikdami savo funkcijas, paprastai net vienkartiniais atvejais negali šiurkščiai ir akivaizdžiai nukrypti nuo formaliųjų įstatymo reikalavimų</w:t>
      </w:r>
      <w:r w:rsidR="002F16C3" w:rsidRPr="003E6E7A">
        <w:rPr>
          <w:rFonts w:ascii="Times New Roman" w:hAnsi="Times New Roman" w:cs="Times New Roman"/>
          <w:sz w:val="24"/>
          <w:szCs w:val="24"/>
        </w:rPr>
        <w:t xml:space="preserve">. Tuo tarpu teisingumo vykdymas nėra formalus aktas, jis net gali būti priešingas Konstitucijai neprieštaraujančiam įstatymui </w:t>
      </w:r>
      <w:r w:rsidR="007271E3" w:rsidRPr="003E6E7A">
        <w:rPr>
          <w:rFonts w:ascii="Times New Roman" w:hAnsi="Times New Roman" w:cs="Times New Roman"/>
          <w:sz w:val="24"/>
          <w:szCs w:val="24"/>
        </w:rPr>
        <w:t xml:space="preserve">(lot. </w:t>
      </w:r>
      <w:proofErr w:type="spellStart"/>
      <w:r w:rsidR="007271E3" w:rsidRPr="003E6E7A">
        <w:rPr>
          <w:rFonts w:ascii="Times New Roman" w:hAnsi="Times New Roman" w:cs="Times New Roman"/>
          <w:i/>
          <w:iCs/>
          <w:sz w:val="24"/>
          <w:szCs w:val="24"/>
        </w:rPr>
        <w:t>contra</w:t>
      </w:r>
      <w:proofErr w:type="spellEnd"/>
      <w:r w:rsidR="007271E3" w:rsidRPr="003E6E7A">
        <w:rPr>
          <w:rFonts w:ascii="Times New Roman" w:hAnsi="Times New Roman" w:cs="Times New Roman"/>
          <w:i/>
          <w:iCs/>
          <w:sz w:val="24"/>
          <w:szCs w:val="24"/>
        </w:rPr>
        <w:t xml:space="preserve"> </w:t>
      </w:r>
      <w:proofErr w:type="spellStart"/>
      <w:r w:rsidR="007271E3" w:rsidRPr="003E6E7A">
        <w:rPr>
          <w:rFonts w:ascii="Times New Roman" w:hAnsi="Times New Roman" w:cs="Times New Roman"/>
          <w:i/>
          <w:iCs/>
          <w:sz w:val="24"/>
          <w:szCs w:val="24"/>
        </w:rPr>
        <w:t>legem</w:t>
      </w:r>
      <w:proofErr w:type="spellEnd"/>
      <w:r w:rsidR="007271E3" w:rsidRPr="003E6E7A">
        <w:rPr>
          <w:rFonts w:ascii="Times New Roman" w:hAnsi="Times New Roman" w:cs="Times New Roman"/>
          <w:sz w:val="24"/>
          <w:szCs w:val="24"/>
        </w:rPr>
        <w:t>), todėl teisėjui dėl</w:t>
      </w:r>
      <w:r w:rsidR="0066652F">
        <w:rPr>
          <w:rFonts w:ascii="Times New Roman" w:hAnsi="Times New Roman" w:cs="Times New Roman"/>
          <w:sz w:val="24"/>
          <w:szCs w:val="24"/>
        </w:rPr>
        <w:t xml:space="preserve"> tokio</w:t>
      </w:r>
      <w:r w:rsidR="007271E3" w:rsidRPr="003E6E7A">
        <w:rPr>
          <w:rFonts w:ascii="Times New Roman" w:hAnsi="Times New Roman" w:cs="Times New Roman"/>
          <w:sz w:val="24"/>
          <w:szCs w:val="24"/>
        </w:rPr>
        <w:t xml:space="preserve"> vienkartinio akto (išskyrus akivaizdžią nusikalstamą veiką) negali kilti drausminė atsakomybė.</w:t>
      </w:r>
      <w:r w:rsidR="002F16C3" w:rsidRPr="003E6E7A">
        <w:rPr>
          <w:rFonts w:ascii="Times New Roman" w:hAnsi="Times New Roman" w:cs="Times New Roman"/>
          <w:sz w:val="24"/>
          <w:szCs w:val="24"/>
        </w:rPr>
        <w:t xml:space="preserve"> </w:t>
      </w:r>
      <w:r w:rsidR="003E6E7A" w:rsidRPr="003E6E7A">
        <w:rPr>
          <w:rFonts w:ascii="Times New Roman" w:hAnsi="Times New Roman" w:cs="Times New Roman"/>
          <w:sz w:val="24"/>
          <w:szCs w:val="24"/>
        </w:rPr>
        <w:t>Antai, n</w:t>
      </w:r>
      <w:r w:rsidR="003E6E7A" w:rsidRPr="003E6E7A">
        <w:rPr>
          <w:rFonts w:ascii="Times New Roman" w:hAnsi="Times New Roman" w:cs="Times New Roman"/>
          <w:bCs/>
          <w:sz w:val="24"/>
          <w:szCs w:val="24"/>
        </w:rPr>
        <w:t xml:space="preserve">acionalinio teismo pareigą remtis Sąjungos teisės turiniu aiškinant ir taikant atitinkamas nacionalinės teisės normas riboja bendrieji teisės principai ir ši pareiga negali būti pagrindas nacionalinę teisę aiškinti </w:t>
      </w:r>
      <w:proofErr w:type="spellStart"/>
      <w:r w:rsidR="003E6E7A" w:rsidRPr="003E6E7A">
        <w:rPr>
          <w:rFonts w:ascii="Times New Roman" w:hAnsi="Times New Roman" w:cs="Times New Roman"/>
          <w:bCs/>
          <w:i/>
          <w:iCs/>
          <w:sz w:val="24"/>
          <w:szCs w:val="24"/>
        </w:rPr>
        <w:t>contra</w:t>
      </w:r>
      <w:proofErr w:type="spellEnd"/>
      <w:r w:rsidR="003E6E7A" w:rsidRPr="003E6E7A">
        <w:rPr>
          <w:rFonts w:ascii="Times New Roman" w:hAnsi="Times New Roman" w:cs="Times New Roman"/>
          <w:bCs/>
          <w:i/>
          <w:iCs/>
          <w:sz w:val="24"/>
          <w:szCs w:val="24"/>
        </w:rPr>
        <w:t xml:space="preserve"> </w:t>
      </w:r>
      <w:proofErr w:type="spellStart"/>
      <w:r w:rsidR="003E6E7A" w:rsidRPr="003E6E7A">
        <w:rPr>
          <w:rFonts w:ascii="Times New Roman" w:hAnsi="Times New Roman" w:cs="Times New Roman"/>
          <w:bCs/>
          <w:i/>
          <w:iCs/>
          <w:sz w:val="24"/>
          <w:szCs w:val="24"/>
        </w:rPr>
        <w:t>legem</w:t>
      </w:r>
      <w:proofErr w:type="spellEnd"/>
      <w:r w:rsidR="003E6E7A" w:rsidRPr="003E6E7A">
        <w:rPr>
          <w:rFonts w:ascii="Times New Roman" w:hAnsi="Times New Roman" w:cs="Times New Roman"/>
          <w:bCs/>
          <w:sz w:val="24"/>
          <w:szCs w:val="24"/>
        </w:rPr>
        <w:t xml:space="preserve"> (žr., be kita ko, </w:t>
      </w:r>
      <w:r w:rsidR="002670C7" w:rsidRPr="002670C7">
        <w:rPr>
          <w:rFonts w:ascii="Times New Roman" w:hAnsi="Times New Roman" w:cs="Times New Roman"/>
          <w:bCs/>
          <w:sz w:val="24"/>
          <w:szCs w:val="24"/>
        </w:rPr>
        <w:t xml:space="preserve">Europos Sąjungos </w:t>
      </w:r>
      <w:r w:rsidR="003E6E7A" w:rsidRPr="003E6E7A">
        <w:rPr>
          <w:rFonts w:ascii="Times New Roman" w:hAnsi="Times New Roman" w:cs="Times New Roman"/>
          <w:bCs/>
          <w:sz w:val="24"/>
          <w:szCs w:val="24"/>
        </w:rPr>
        <w:t>Teisingumo Teismo</w:t>
      </w:r>
      <w:r w:rsidR="002670C7">
        <w:rPr>
          <w:rFonts w:ascii="Times New Roman" w:hAnsi="Times New Roman" w:cs="Times New Roman"/>
          <w:bCs/>
          <w:sz w:val="24"/>
          <w:szCs w:val="24"/>
        </w:rPr>
        <w:t xml:space="preserve"> (toliau – ir Teisingumo Teismas)</w:t>
      </w:r>
      <w:r w:rsidR="003E6E7A" w:rsidRPr="003E6E7A">
        <w:rPr>
          <w:rFonts w:ascii="Times New Roman" w:hAnsi="Times New Roman" w:cs="Times New Roman"/>
          <w:bCs/>
          <w:sz w:val="24"/>
          <w:szCs w:val="24"/>
        </w:rPr>
        <w:t xml:space="preserve"> 2016</w:t>
      </w:r>
      <w:r w:rsidR="002670C7">
        <w:rPr>
          <w:rFonts w:ascii="Times New Roman" w:hAnsi="Times New Roman" w:cs="Times New Roman"/>
          <w:bCs/>
          <w:sz w:val="24"/>
          <w:szCs w:val="24"/>
        </w:rPr>
        <w:t> </w:t>
      </w:r>
      <w:r w:rsidR="003E6E7A" w:rsidRPr="003E6E7A">
        <w:rPr>
          <w:rFonts w:ascii="Times New Roman" w:hAnsi="Times New Roman" w:cs="Times New Roman"/>
          <w:bCs/>
          <w:sz w:val="24"/>
          <w:szCs w:val="24"/>
        </w:rPr>
        <w:t xml:space="preserve">m. liepos 13 d. sprendimo </w:t>
      </w:r>
      <w:proofErr w:type="spellStart"/>
      <w:r w:rsidR="003E6E7A" w:rsidRPr="003E6E7A">
        <w:rPr>
          <w:rFonts w:ascii="Times New Roman" w:hAnsi="Times New Roman" w:cs="Times New Roman"/>
          <w:bCs/>
          <w:i/>
          <w:iCs/>
          <w:sz w:val="24"/>
          <w:szCs w:val="24"/>
        </w:rPr>
        <w:t>Pöpperl</w:t>
      </w:r>
      <w:proofErr w:type="spellEnd"/>
      <w:r w:rsidR="003E6E7A" w:rsidRPr="003E6E7A">
        <w:rPr>
          <w:rFonts w:ascii="Times New Roman" w:hAnsi="Times New Roman" w:cs="Times New Roman"/>
          <w:bCs/>
          <w:sz w:val="24"/>
          <w:szCs w:val="24"/>
        </w:rPr>
        <w:t>, C</w:t>
      </w:r>
      <w:r w:rsidR="003E6E7A" w:rsidRPr="003E6E7A">
        <w:rPr>
          <w:rFonts w:ascii="Times New Roman" w:hAnsi="Times New Roman" w:cs="Times New Roman"/>
          <w:bCs/>
          <w:sz w:val="24"/>
          <w:szCs w:val="24"/>
        </w:rPr>
        <w:noBreakHyphen/>
        <w:t xml:space="preserve">187/15, EU:C:2016:550, 44 p.). Vadovaujantis suformuota jurisprudencija, jeigu toks Sąjungos teisę atitinkantis aiškinimas neįmanomas, nacionalinis teismas privalo taikyti visą Sąjungos teisę ir ginti pagal ją suteikiamas asmenų teises, tam tikrais atvejais netaikydamas nacionalinės teisės nuostatos, jeigu jos taikymas konkrečios </w:t>
      </w:r>
      <w:bookmarkStart w:id="46" w:name="_Hlk160717955"/>
      <w:r w:rsidR="003E6E7A" w:rsidRPr="003E6E7A">
        <w:rPr>
          <w:rFonts w:ascii="Times New Roman" w:hAnsi="Times New Roman" w:cs="Times New Roman"/>
          <w:bCs/>
          <w:sz w:val="24"/>
          <w:szCs w:val="24"/>
        </w:rPr>
        <w:t>bylos aplinkybėmis</w:t>
      </w:r>
      <w:bookmarkEnd w:id="46"/>
      <w:r w:rsidR="003E6E7A" w:rsidRPr="003E6E7A">
        <w:rPr>
          <w:rFonts w:ascii="Times New Roman" w:hAnsi="Times New Roman" w:cs="Times New Roman"/>
          <w:bCs/>
          <w:sz w:val="24"/>
          <w:szCs w:val="24"/>
        </w:rPr>
        <w:t xml:space="preserve"> </w:t>
      </w:r>
      <w:bookmarkStart w:id="47" w:name="_Hlk160717939"/>
      <w:r w:rsidR="003E6E7A" w:rsidRPr="003E6E7A">
        <w:rPr>
          <w:rFonts w:ascii="Times New Roman" w:hAnsi="Times New Roman" w:cs="Times New Roman"/>
          <w:bCs/>
          <w:sz w:val="24"/>
          <w:szCs w:val="24"/>
        </w:rPr>
        <w:t xml:space="preserve">lemtų su Sąjungos teise nesuderinamą rezultatą </w:t>
      </w:r>
      <w:bookmarkEnd w:id="47"/>
      <w:r w:rsidR="003E6E7A" w:rsidRPr="003E6E7A">
        <w:rPr>
          <w:rFonts w:ascii="Times New Roman" w:hAnsi="Times New Roman" w:cs="Times New Roman"/>
          <w:bCs/>
          <w:sz w:val="24"/>
          <w:szCs w:val="24"/>
        </w:rPr>
        <w:t>(Teisingumo Teismo 2016 m. liepos</w:t>
      </w:r>
      <w:r w:rsidR="002670C7">
        <w:rPr>
          <w:rFonts w:ascii="Times New Roman" w:hAnsi="Times New Roman" w:cs="Times New Roman"/>
          <w:bCs/>
          <w:sz w:val="24"/>
          <w:szCs w:val="24"/>
        </w:rPr>
        <w:t> </w:t>
      </w:r>
      <w:r w:rsidR="003E6E7A" w:rsidRPr="003E6E7A">
        <w:rPr>
          <w:rFonts w:ascii="Times New Roman" w:hAnsi="Times New Roman" w:cs="Times New Roman"/>
          <w:bCs/>
          <w:sz w:val="24"/>
          <w:szCs w:val="24"/>
        </w:rPr>
        <w:t xml:space="preserve">13 d. sprendimo </w:t>
      </w:r>
      <w:proofErr w:type="spellStart"/>
      <w:r w:rsidR="003E6E7A" w:rsidRPr="003E6E7A">
        <w:rPr>
          <w:rFonts w:ascii="Times New Roman" w:hAnsi="Times New Roman" w:cs="Times New Roman"/>
          <w:bCs/>
          <w:i/>
          <w:iCs/>
          <w:sz w:val="24"/>
          <w:szCs w:val="24"/>
        </w:rPr>
        <w:t>Pöpperl</w:t>
      </w:r>
      <w:proofErr w:type="spellEnd"/>
      <w:r w:rsidR="003E6E7A" w:rsidRPr="003E6E7A">
        <w:rPr>
          <w:rFonts w:ascii="Times New Roman" w:hAnsi="Times New Roman" w:cs="Times New Roman"/>
          <w:bCs/>
          <w:sz w:val="24"/>
          <w:szCs w:val="24"/>
        </w:rPr>
        <w:t>, C</w:t>
      </w:r>
      <w:r w:rsidR="003E6E7A" w:rsidRPr="003E6E7A">
        <w:rPr>
          <w:rFonts w:ascii="Times New Roman" w:hAnsi="Times New Roman" w:cs="Times New Roman"/>
          <w:bCs/>
          <w:sz w:val="24"/>
          <w:szCs w:val="24"/>
        </w:rPr>
        <w:noBreakHyphen/>
        <w:t>187/15, EU:C:2016:550, 45 p. ir nurodyta jurisprudencija, 2018</w:t>
      </w:r>
      <w:r w:rsidR="002670C7">
        <w:rPr>
          <w:rFonts w:ascii="Times New Roman" w:hAnsi="Times New Roman" w:cs="Times New Roman"/>
          <w:bCs/>
          <w:sz w:val="24"/>
          <w:szCs w:val="24"/>
        </w:rPr>
        <w:t> </w:t>
      </w:r>
      <w:r w:rsidR="003E6E7A" w:rsidRPr="003E6E7A">
        <w:rPr>
          <w:rFonts w:ascii="Times New Roman" w:hAnsi="Times New Roman" w:cs="Times New Roman"/>
          <w:bCs/>
          <w:sz w:val="24"/>
          <w:szCs w:val="24"/>
        </w:rPr>
        <w:t xml:space="preserve">m. spalio 4 d. sprendimo </w:t>
      </w:r>
      <w:proofErr w:type="spellStart"/>
      <w:r w:rsidR="003E6E7A" w:rsidRPr="003E6E7A">
        <w:rPr>
          <w:rFonts w:ascii="Times New Roman" w:hAnsi="Times New Roman" w:cs="Times New Roman"/>
          <w:bCs/>
          <w:i/>
          <w:iCs/>
          <w:sz w:val="24"/>
          <w:szCs w:val="24"/>
        </w:rPr>
        <w:t>Dooel</w:t>
      </w:r>
      <w:proofErr w:type="spellEnd"/>
      <w:r w:rsidR="003E6E7A" w:rsidRPr="003E6E7A">
        <w:rPr>
          <w:rFonts w:ascii="Times New Roman" w:hAnsi="Times New Roman" w:cs="Times New Roman"/>
          <w:bCs/>
          <w:i/>
          <w:iCs/>
          <w:sz w:val="24"/>
          <w:szCs w:val="24"/>
        </w:rPr>
        <w:t xml:space="preserve"> </w:t>
      </w:r>
      <w:proofErr w:type="spellStart"/>
      <w:r w:rsidR="003E6E7A" w:rsidRPr="003E6E7A">
        <w:rPr>
          <w:rFonts w:ascii="Times New Roman" w:hAnsi="Times New Roman" w:cs="Times New Roman"/>
          <w:bCs/>
          <w:i/>
          <w:iCs/>
          <w:sz w:val="24"/>
          <w:szCs w:val="24"/>
        </w:rPr>
        <w:t>Uvoz</w:t>
      </w:r>
      <w:r w:rsidR="003E6E7A" w:rsidRPr="003E6E7A">
        <w:rPr>
          <w:rFonts w:ascii="Times New Roman" w:hAnsi="Times New Roman" w:cs="Times New Roman"/>
          <w:bCs/>
          <w:i/>
          <w:iCs/>
          <w:sz w:val="24"/>
          <w:szCs w:val="24"/>
        </w:rPr>
        <w:noBreakHyphen/>
        <w:t>Izvoz</w:t>
      </w:r>
      <w:proofErr w:type="spellEnd"/>
      <w:r w:rsidR="003E6E7A" w:rsidRPr="003E6E7A">
        <w:rPr>
          <w:rFonts w:ascii="Times New Roman" w:hAnsi="Times New Roman" w:cs="Times New Roman"/>
          <w:bCs/>
          <w:i/>
          <w:iCs/>
          <w:sz w:val="24"/>
          <w:szCs w:val="24"/>
        </w:rPr>
        <w:t xml:space="preserve"> </w:t>
      </w:r>
      <w:proofErr w:type="spellStart"/>
      <w:r w:rsidR="003E6E7A" w:rsidRPr="003E6E7A">
        <w:rPr>
          <w:rFonts w:ascii="Times New Roman" w:hAnsi="Times New Roman" w:cs="Times New Roman"/>
          <w:bCs/>
          <w:i/>
          <w:iCs/>
          <w:sz w:val="24"/>
          <w:szCs w:val="24"/>
        </w:rPr>
        <w:t>Skopje</w:t>
      </w:r>
      <w:proofErr w:type="spellEnd"/>
      <w:r w:rsidR="003E6E7A" w:rsidRPr="003E6E7A">
        <w:rPr>
          <w:rFonts w:ascii="Times New Roman" w:hAnsi="Times New Roman" w:cs="Times New Roman"/>
          <w:bCs/>
          <w:i/>
          <w:iCs/>
          <w:sz w:val="24"/>
          <w:szCs w:val="24"/>
        </w:rPr>
        <w:t xml:space="preserve"> Link </w:t>
      </w:r>
      <w:proofErr w:type="spellStart"/>
      <w:r w:rsidR="003E6E7A" w:rsidRPr="003E6E7A">
        <w:rPr>
          <w:rFonts w:ascii="Times New Roman" w:hAnsi="Times New Roman" w:cs="Times New Roman"/>
          <w:bCs/>
          <w:i/>
          <w:iCs/>
          <w:sz w:val="24"/>
          <w:szCs w:val="24"/>
        </w:rPr>
        <w:t>Logistic</w:t>
      </w:r>
      <w:proofErr w:type="spellEnd"/>
      <w:r w:rsidR="003E6E7A" w:rsidRPr="003E6E7A">
        <w:rPr>
          <w:rFonts w:ascii="Times New Roman" w:hAnsi="Times New Roman" w:cs="Times New Roman"/>
          <w:bCs/>
          <w:i/>
          <w:iCs/>
          <w:sz w:val="24"/>
          <w:szCs w:val="24"/>
        </w:rPr>
        <w:t xml:space="preserve"> N&amp;N</w:t>
      </w:r>
      <w:r w:rsidR="003E6E7A" w:rsidRPr="003E6E7A">
        <w:rPr>
          <w:rFonts w:ascii="Times New Roman" w:hAnsi="Times New Roman" w:cs="Times New Roman"/>
          <w:bCs/>
          <w:sz w:val="24"/>
          <w:szCs w:val="24"/>
        </w:rPr>
        <w:t xml:space="preserve"> byloje C-384/17, 59,</w:t>
      </w:r>
      <w:r w:rsidR="002670C7">
        <w:rPr>
          <w:rFonts w:ascii="Times New Roman" w:hAnsi="Times New Roman" w:cs="Times New Roman"/>
          <w:bCs/>
          <w:sz w:val="24"/>
          <w:szCs w:val="24"/>
        </w:rPr>
        <w:t> </w:t>
      </w:r>
      <w:r w:rsidR="003E6E7A" w:rsidRPr="003E6E7A">
        <w:rPr>
          <w:rFonts w:ascii="Times New Roman" w:hAnsi="Times New Roman" w:cs="Times New Roman"/>
          <w:bCs/>
          <w:sz w:val="24"/>
          <w:szCs w:val="24"/>
        </w:rPr>
        <w:t>61</w:t>
      </w:r>
      <w:r w:rsidR="002670C7">
        <w:rPr>
          <w:rFonts w:ascii="Times New Roman" w:hAnsi="Times New Roman" w:cs="Times New Roman"/>
          <w:bCs/>
          <w:sz w:val="24"/>
          <w:szCs w:val="24"/>
        </w:rPr>
        <w:t> </w:t>
      </w:r>
      <w:r w:rsidR="003E6E7A" w:rsidRPr="003E6E7A">
        <w:rPr>
          <w:rFonts w:ascii="Times New Roman" w:hAnsi="Times New Roman" w:cs="Times New Roman"/>
          <w:bCs/>
          <w:sz w:val="24"/>
          <w:szCs w:val="24"/>
        </w:rPr>
        <w:t>p.</w:t>
      </w:r>
      <w:r w:rsidR="00D44FB6">
        <w:rPr>
          <w:rFonts w:ascii="Times New Roman" w:hAnsi="Times New Roman" w:cs="Times New Roman"/>
          <w:bCs/>
          <w:sz w:val="24"/>
          <w:szCs w:val="24"/>
        </w:rPr>
        <w:t xml:space="preserve">, taip pat Lietuvos vyriausiojo administracinio teismo 2024 m. kovo 20 d. sprendimą administracinėje byloje Nr. </w:t>
      </w:r>
      <w:r w:rsidR="00D44FB6" w:rsidRPr="00D44FB6">
        <w:rPr>
          <w:rFonts w:ascii="Times New Roman" w:hAnsi="Times New Roman" w:cs="Times New Roman"/>
          <w:bCs/>
          <w:sz w:val="24"/>
          <w:szCs w:val="24"/>
        </w:rPr>
        <w:t>eA-209-968/2024</w:t>
      </w:r>
      <w:r w:rsidR="003E6E7A" w:rsidRPr="003E6E7A">
        <w:rPr>
          <w:rFonts w:ascii="Times New Roman" w:hAnsi="Times New Roman" w:cs="Times New Roman"/>
          <w:bCs/>
          <w:sz w:val="24"/>
          <w:szCs w:val="24"/>
        </w:rPr>
        <w:t>).</w:t>
      </w:r>
    </w:p>
    <w:p w14:paraId="746726D3" w14:textId="6952E6C9" w:rsidR="00387088" w:rsidRPr="00A33C8B" w:rsidRDefault="007A0E07" w:rsidP="007A0E07">
      <w:pPr>
        <w:pStyle w:val="Sraopastraipa"/>
        <w:numPr>
          <w:ilvl w:val="0"/>
          <w:numId w:val="2"/>
        </w:numPr>
        <w:tabs>
          <w:tab w:val="left" w:pos="1134"/>
        </w:tabs>
        <w:ind w:left="0" w:firstLine="709"/>
        <w:rPr>
          <w:rFonts w:asciiTheme="majorBidi" w:hAnsiTheme="majorBidi" w:cstheme="majorBidi"/>
          <w:sz w:val="24"/>
          <w:szCs w:val="24"/>
        </w:rPr>
      </w:pPr>
      <w:r w:rsidRPr="007A0E07">
        <w:rPr>
          <w:rFonts w:asciiTheme="majorBidi" w:hAnsiTheme="majorBidi" w:cstheme="majorBidi"/>
          <w:sz w:val="24"/>
          <w:szCs w:val="24"/>
        </w:rPr>
        <w:t xml:space="preserve">Minėta, jog tarnybinio tyrimo išvadoje konstatuota, </w:t>
      </w:r>
      <w:r w:rsidR="00387088" w:rsidRPr="007A0E07">
        <w:rPr>
          <w:rFonts w:ascii="Times New Roman" w:hAnsi="Times New Roman" w:cs="Times New Roman"/>
          <w:sz w:val="24"/>
          <w:szCs w:val="24"/>
        </w:rPr>
        <w:t xml:space="preserve">kad pareiškėja padarė tarnybinį nusižengimą – netinkamai vadovavo ikiteisminiam tyrimui Nr. 01-1-26702-2, priimdama procesinį sprendimą, akivaizdžiai ir šiurkščiai pažeidė teisės normas, reglamentuojančias atleidimą nuo baudžiamosios atsakomybės, kai kaltininkas ir nukentėjęs asmuo susitaiko, t. y. atlikdama prokuroro pareigas ikiteisminiame tyrime Nr. 01-1-01415-23, kuriame </w:t>
      </w:r>
      <w:bookmarkStart w:id="48" w:name="Buk_37"/>
      <w:r w:rsidR="002D0325" w:rsidRPr="009F46BC">
        <w:rPr>
          <w:rFonts w:ascii="Times New Roman" w:hAnsi="Times New Roman" w:cs="Times New Roman"/>
          <w:sz w:val="24"/>
          <w:szCs w:val="24"/>
        </w:rPr>
        <w:t xml:space="preserve">D. G. </w:t>
      </w:r>
      <w:bookmarkEnd w:id="48"/>
      <w:r w:rsidR="00387088" w:rsidRPr="007A0E07">
        <w:rPr>
          <w:rFonts w:ascii="Times New Roman" w:hAnsi="Times New Roman" w:cs="Times New Roman"/>
          <w:sz w:val="24"/>
          <w:szCs w:val="24"/>
        </w:rPr>
        <w:t>2023 m. sausio 24 d. buvo įteiktas pranešimas apie įtarimą dėl 2023 m. sausio 10 d. padaryto tyčinio nusikaltimo, numatyto BK</w:t>
      </w:r>
      <w:r w:rsidR="002670C7">
        <w:rPr>
          <w:rFonts w:ascii="Times New Roman" w:hAnsi="Times New Roman" w:cs="Times New Roman"/>
          <w:sz w:val="24"/>
          <w:szCs w:val="24"/>
        </w:rPr>
        <w:t xml:space="preserve"> </w:t>
      </w:r>
      <w:r w:rsidR="00387088" w:rsidRPr="007A0E07">
        <w:rPr>
          <w:rFonts w:ascii="Times New Roman" w:hAnsi="Times New Roman" w:cs="Times New Roman"/>
          <w:sz w:val="24"/>
          <w:szCs w:val="24"/>
        </w:rPr>
        <w:t xml:space="preserve">138 straipsnio 1 dalyje (nukentėjo </w:t>
      </w:r>
      <w:bookmarkStart w:id="49" w:name="Buk_13"/>
      <w:r w:rsidR="002D0325" w:rsidRPr="009F46BC">
        <w:rPr>
          <w:rFonts w:ascii="Times New Roman" w:hAnsi="Times New Roman" w:cs="Times New Roman"/>
          <w:sz w:val="24"/>
          <w:szCs w:val="24"/>
        </w:rPr>
        <w:t>D. S.</w:t>
      </w:r>
      <w:bookmarkEnd w:id="49"/>
      <w:r w:rsidR="00387088" w:rsidRPr="007A0E07">
        <w:rPr>
          <w:rFonts w:ascii="Times New Roman" w:hAnsi="Times New Roman" w:cs="Times New Roman"/>
          <w:sz w:val="24"/>
          <w:szCs w:val="24"/>
        </w:rPr>
        <w:t xml:space="preserve">), ir nustačiusi, kad </w:t>
      </w:r>
      <w:bookmarkStart w:id="50" w:name="Buk_30"/>
      <w:r w:rsidR="002D0325" w:rsidRPr="009F46BC">
        <w:rPr>
          <w:rFonts w:ascii="Times New Roman" w:hAnsi="Times New Roman" w:cs="Times New Roman"/>
          <w:sz w:val="24"/>
          <w:szCs w:val="24"/>
        </w:rPr>
        <w:t xml:space="preserve">D. G. </w:t>
      </w:r>
      <w:bookmarkEnd w:id="50"/>
      <w:r w:rsidR="00387088" w:rsidRPr="007A0E07">
        <w:rPr>
          <w:rFonts w:ascii="Times New Roman" w:hAnsi="Times New Roman" w:cs="Times New Roman"/>
          <w:sz w:val="24"/>
          <w:szCs w:val="24"/>
        </w:rPr>
        <w:t>mažiau negu prieš ketverius metus (2022 m. liepos 28 d.) ikiteisminiame tyrime Nr.</w:t>
      </w:r>
      <w:r w:rsidR="002670C7">
        <w:rPr>
          <w:rFonts w:ascii="Times New Roman" w:hAnsi="Times New Roman" w:cs="Times New Roman"/>
          <w:sz w:val="24"/>
          <w:szCs w:val="24"/>
        </w:rPr>
        <w:t> </w:t>
      </w:r>
      <w:r w:rsidR="00387088" w:rsidRPr="007A0E07">
        <w:rPr>
          <w:rFonts w:ascii="Times New Roman" w:hAnsi="Times New Roman" w:cs="Times New Roman"/>
          <w:sz w:val="24"/>
          <w:szCs w:val="24"/>
        </w:rPr>
        <w:t>01-1-26702-22 buvo atleistas nuo baudžiamosios atsakomybės dėl 2022 m. liepos 17 d. padaryto tyčinio nusikaltimo, numatyto BK 140</w:t>
      </w:r>
      <w:r w:rsidR="002670C7">
        <w:rPr>
          <w:rFonts w:ascii="Times New Roman" w:hAnsi="Times New Roman" w:cs="Times New Roman"/>
          <w:sz w:val="24"/>
          <w:szCs w:val="24"/>
        </w:rPr>
        <w:t xml:space="preserve"> </w:t>
      </w:r>
      <w:r w:rsidR="00387088" w:rsidRPr="007A0E07">
        <w:rPr>
          <w:rFonts w:ascii="Times New Roman" w:hAnsi="Times New Roman" w:cs="Times New Roman"/>
          <w:sz w:val="24"/>
          <w:szCs w:val="24"/>
        </w:rPr>
        <w:t xml:space="preserve">straipsnio 1 dalyje, jam susitaikius su nukentėjusiąja </w:t>
      </w:r>
      <w:bookmarkStart w:id="51" w:name="Buk_57"/>
      <w:r w:rsidR="002D0325" w:rsidRPr="009F46BC">
        <w:rPr>
          <w:rFonts w:ascii="Times New Roman" w:hAnsi="Times New Roman" w:cs="Times New Roman"/>
          <w:sz w:val="24"/>
          <w:szCs w:val="24"/>
        </w:rPr>
        <w:t>U. V.</w:t>
      </w:r>
      <w:bookmarkEnd w:id="51"/>
      <w:r w:rsidR="00387088" w:rsidRPr="007A0E07">
        <w:rPr>
          <w:rFonts w:ascii="Times New Roman" w:hAnsi="Times New Roman" w:cs="Times New Roman"/>
          <w:sz w:val="24"/>
          <w:szCs w:val="24"/>
        </w:rPr>
        <w:t xml:space="preserve">, 2023 m. vasario 2 d. nutarimu atnaujino ikiteisminį tyrimą Nr. 01-1-26702-22, tą pačią dieną jį sujungė su ikiteisminiu tyrimu Nr. 01-1-01415-23 (sujungtai ikiteisminio tyrimo medžiagai suteiktas Nr. 01-1-26702-22), nurodydama, kad yra pagrindas patraukti </w:t>
      </w:r>
      <w:bookmarkStart w:id="52" w:name="Buk_21"/>
      <w:r w:rsidR="002D0325" w:rsidRPr="009F46BC">
        <w:rPr>
          <w:rFonts w:ascii="Times New Roman" w:hAnsi="Times New Roman" w:cs="Times New Roman"/>
          <w:sz w:val="24"/>
          <w:szCs w:val="24"/>
        </w:rPr>
        <w:t xml:space="preserve">D. G. </w:t>
      </w:r>
      <w:bookmarkEnd w:id="52"/>
      <w:r w:rsidR="00387088" w:rsidRPr="007A0E07">
        <w:rPr>
          <w:rFonts w:ascii="Times New Roman" w:hAnsi="Times New Roman" w:cs="Times New Roman"/>
          <w:sz w:val="24"/>
          <w:szCs w:val="24"/>
        </w:rPr>
        <w:t xml:space="preserve">baudžiamojon atsakomybėn už visas padarytas nusikalstamas veikas, tačiau 2023 m. balandžio 4 d. priėmė nutarimą nutraukti ikiteisminį tyrimą Nr. 01-1-26702-22 ir </w:t>
      </w:r>
      <w:bookmarkStart w:id="53" w:name="Buk_22"/>
      <w:r w:rsidR="002D0325" w:rsidRPr="009F46BC">
        <w:rPr>
          <w:rFonts w:ascii="Times New Roman" w:hAnsi="Times New Roman" w:cs="Times New Roman"/>
          <w:sz w:val="24"/>
          <w:szCs w:val="24"/>
        </w:rPr>
        <w:t xml:space="preserve">D. G. </w:t>
      </w:r>
      <w:bookmarkEnd w:id="53"/>
      <w:r w:rsidR="00387088" w:rsidRPr="007A0E07">
        <w:rPr>
          <w:rFonts w:ascii="Times New Roman" w:hAnsi="Times New Roman" w:cs="Times New Roman"/>
          <w:sz w:val="24"/>
          <w:szCs w:val="24"/>
        </w:rPr>
        <w:t xml:space="preserve">atleisti nuo baudžiamosios atsakomybės dėl abiejų nusikaltimų, jam susitaikius su nukentėjusiaisiais </w:t>
      </w:r>
      <w:bookmarkStart w:id="54" w:name="Buk_8"/>
      <w:r w:rsidR="002D0325" w:rsidRPr="009F46BC">
        <w:rPr>
          <w:rFonts w:ascii="Times New Roman" w:hAnsi="Times New Roman" w:cs="Times New Roman"/>
          <w:sz w:val="24"/>
          <w:szCs w:val="24"/>
        </w:rPr>
        <w:t xml:space="preserve">D. S. </w:t>
      </w:r>
      <w:bookmarkEnd w:id="54"/>
      <w:r w:rsidR="00387088" w:rsidRPr="007A0E07">
        <w:rPr>
          <w:rFonts w:ascii="Times New Roman" w:hAnsi="Times New Roman" w:cs="Times New Roman"/>
          <w:sz w:val="24"/>
          <w:szCs w:val="24"/>
        </w:rPr>
        <w:t xml:space="preserve">ir </w:t>
      </w:r>
      <w:bookmarkStart w:id="55" w:name="Buk_58"/>
      <w:r w:rsidR="002D0325" w:rsidRPr="009F46BC">
        <w:rPr>
          <w:rFonts w:ascii="Times New Roman" w:hAnsi="Times New Roman" w:cs="Times New Roman"/>
          <w:sz w:val="24"/>
          <w:szCs w:val="24"/>
        </w:rPr>
        <w:t>U. V.</w:t>
      </w:r>
      <w:bookmarkEnd w:id="55"/>
      <w:r w:rsidR="00387088" w:rsidRPr="007A0E07">
        <w:rPr>
          <w:rFonts w:ascii="Times New Roman" w:hAnsi="Times New Roman" w:cs="Times New Roman"/>
          <w:sz w:val="24"/>
          <w:szCs w:val="24"/>
        </w:rPr>
        <w:t>, bei minėtą nutarimą tą pačią dieną pateikė tvirtinti Klaipėdos apylinkės teismo ikiteisminio tyrimo teisėjai.</w:t>
      </w:r>
      <w:r w:rsidR="00B25F86">
        <w:rPr>
          <w:rFonts w:ascii="Times New Roman" w:hAnsi="Times New Roman" w:cs="Times New Roman"/>
          <w:sz w:val="24"/>
          <w:szCs w:val="24"/>
        </w:rPr>
        <w:t xml:space="preserve"> Taigi, pareiškėja, nustačiusi, jog kaltininkas padarė dvi tyčines nusikalstamas veikas 2022 m. liepos 17 d. ir 2023 m. sausio 10 d., negalėjo kaltininko </w:t>
      </w:r>
      <w:r w:rsidR="00B25F86" w:rsidRPr="007A0E07">
        <w:rPr>
          <w:rFonts w:ascii="Times New Roman" w:hAnsi="Times New Roman" w:cs="Times New Roman"/>
          <w:sz w:val="24"/>
          <w:szCs w:val="24"/>
        </w:rPr>
        <w:t>atleisti nuo baudžiamosios atsakomybės dėl abiejų nusikaltimų, jam susitaikius su nukentėjusiaisiais</w:t>
      </w:r>
      <w:r w:rsidR="00B25F86">
        <w:rPr>
          <w:rFonts w:ascii="Times New Roman" w:hAnsi="Times New Roman" w:cs="Times New Roman"/>
          <w:sz w:val="24"/>
          <w:szCs w:val="24"/>
        </w:rPr>
        <w:t>, tuo akivaizdžiai ir šiurkščiai pažeisdama imperatyvią įstatymo nuostatą (BK 38 straipsnio 2 dalis). Pritariant atsakovo ir pirmosios instancijos teismo argumentams, tokiais veiksmais pareiškėja ne tik akivaizdžiai ir šiurkščiai pažeidė įstatymo normas, bet tai atliko tikslingai</w:t>
      </w:r>
      <w:r w:rsidR="00A33C8B">
        <w:rPr>
          <w:rFonts w:ascii="Times New Roman" w:hAnsi="Times New Roman" w:cs="Times New Roman"/>
          <w:sz w:val="24"/>
          <w:szCs w:val="24"/>
        </w:rPr>
        <w:t>, o ne aplaidžiai, priimdama procesinį dokumentą.</w:t>
      </w:r>
      <w:r w:rsidR="00B93C44">
        <w:rPr>
          <w:rFonts w:ascii="Times New Roman" w:hAnsi="Times New Roman" w:cs="Times New Roman"/>
          <w:sz w:val="24"/>
          <w:szCs w:val="24"/>
        </w:rPr>
        <w:t xml:space="preserve"> Šiuo aspektu ypač akcentuotina, </w:t>
      </w:r>
      <w:r w:rsidR="00F378A6">
        <w:rPr>
          <w:rFonts w:ascii="Times New Roman" w:hAnsi="Times New Roman" w:cs="Times New Roman"/>
          <w:sz w:val="24"/>
          <w:szCs w:val="24"/>
        </w:rPr>
        <w:t>jog</w:t>
      </w:r>
      <w:r w:rsidR="00B93C44">
        <w:rPr>
          <w:rFonts w:ascii="Times New Roman" w:hAnsi="Times New Roman" w:cs="Times New Roman"/>
          <w:sz w:val="24"/>
          <w:szCs w:val="24"/>
        </w:rPr>
        <w:t xml:space="preserve"> pareiškėja jau 2023 m. vasario 2 d. turėjo ir galėjo matyti ir suprasti, kad</w:t>
      </w:r>
      <w:r w:rsidR="00BB5A57">
        <w:rPr>
          <w:rFonts w:ascii="Times New Roman" w:hAnsi="Times New Roman" w:cs="Times New Roman"/>
          <w:sz w:val="24"/>
          <w:szCs w:val="24"/>
        </w:rPr>
        <w:t xml:space="preserve"> pareiškėjas atliko dvi tyčines veikas, </w:t>
      </w:r>
      <w:r w:rsidR="00F378A6">
        <w:rPr>
          <w:rFonts w:ascii="Times New Roman" w:hAnsi="Times New Roman" w:cs="Times New Roman"/>
          <w:sz w:val="24"/>
          <w:szCs w:val="24"/>
        </w:rPr>
        <w:t>jog</w:t>
      </w:r>
      <w:r w:rsidR="00BB5A57">
        <w:rPr>
          <w:rFonts w:ascii="Times New Roman" w:hAnsi="Times New Roman" w:cs="Times New Roman"/>
          <w:sz w:val="24"/>
          <w:szCs w:val="24"/>
        </w:rPr>
        <w:t xml:space="preserve"> dėl vienos kaltininkas taikėsi su nukentėjusiąja, tačiau </w:t>
      </w:r>
      <w:r w:rsidR="00BB5A57" w:rsidRPr="007A0E07">
        <w:rPr>
          <w:rFonts w:ascii="Times New Roman" w:hAnsi="Times New Roman" w:cs="Times New Roman"/>
          <w:sz w:val="24"/>
          <w:szCs w:val="24"/>
        </w:rPr>
        <w:t xml:space="preserve">2023 m. balandžio 4 d. priėmė nutarimą nutraukti ikiteisminį tyrimą Nr. 01-1-26702-22 ir </w:t>
      </w:r>
      <w:bookmarkStart w:id="56" w:name="Buk_23"/>
      <w:r w:rsidR="002D0325" w:rsidRPr="009F46BC">
        <w:rPr>
          <w:rFonts w:ascii="Times New Roman" w:hAnsi="Times New Roman" w:cs="Times New Roman"/>
          <w:sz w:val="24"/>
          <w:szCs w:val="24"/>
        </w:rPr>
        <w:t xml:space="preserve">D. G. </w:t>
      </w:r>
      <w:bookmarkEnd w:id="56"/>
      <w:r w:rsidR="00BB5A57" w:rsidRPr="007A0E07">
        <w:rPr>
          <w:rFonts w:ascii="Times New Roman" w:hAnsi="Times New Roman" w:cs="Times New Roman"/>
          <w:sz w:val="24"/>
          <w:szCs w:val="24"/>
        </w:rPr>
        <w:t xml:space="preserve">atleisti nuo baudžiamosios atsakomybės dėl abiejų nusikaltimų, jam susitaikius su nukentėjusiaisiais </w:t>
      </w:r>
      <w:bookmarkStart w:id="57" w:name="Buk_9"/>
      <w:r w:rsidR="002D0325" w:rsidRPr="009F46BC">
        <w:rPr>
          <w:rFonts w:ascii="Times New Roman" w:hAnsi="Times New Roman" w:cs="Times New Roman"/>
          <w:sz w:val="24"/>
          <w:szCs w:val="24"/>
        </w:rPr>
        <w:t xml:space="preserve">D. S. </w:t>
      </w:r>
      <w:bookmarkEnd w:id="57"/>
      <w:r w:rsidR="00BB5A57" w:rsidRPr="007A0E07">
        <w:rPr>
          <w:rFonts w:ascii="Times New Roman" w:hAnsi="Times New Roman" w:cs="Times New Roman"/>
          <w:sz w:val="24"/>
          <w:szCs w:val="24"/>
        </w:rPr>
        <w:t xml:space="preserve">ir </w:t>
      </w:r>
      <w:bookmarkStart w:id="58" w:name="Buk_59"/>
      <w:r w:rsidR="002D0325" w:rsidRPr="009F46BC">
        <w:rPr>
          <w:rFonts w:ascii="Times New Roman" w:hAnsi="Times New Roman" w:cs="Times New Roman"/>
          <w:sz w:val="24"/>
          <w:szCs w:val="24"/>
        </w:rPr>
        <w:t>U. V.</w:t>
      </w:r>
      <w:bookmarkEnd w:id="58"/>
      <w:r w:rsidR="00BB5A57">
        <w:rPr>
          <w:rFonts w:ascii="Times New Roman" w:hAnsi="Times New Roman" w:cs="Times New Roman"/>
          <w:sz w:val="24"/>
          <w:szCs w:val="24"/>
        </w:rPr>
        <w:t xml:space="preserve">. </w:t>
      </w:r>
      <w:r w:rsidR="00A33C8B">
        <w:rPr>
          <w:rFonts w:ascii="Times New Roman" w:hAnsi="Times New Roman" w:cs="Times New Roman"/>
          <w:sz w:val="24"/>
          <w:szCs w:val="24"/>
        </w:rPr>
        <w:t xml:space="preserve">Teisėjų kolegijos vertinimu, toks kaltininko atleidimas nuo baudžiamosios atsakomybės nesilaikant imperatyvių įstatymo normų ypač griauna pasitikėjimą visa prokuratūros sistema, darant </w:t>
      </w:r>
      <w:r w:rsidR="00B12953">
        <w:rPr>
          <w:rFonts w:ascii="Times New Roman" w:hAnsi="Times New Roman" w:cs="Times New Roman"/>
          <w:sz w:val="24"/>
          <w:szCs w:val="24"/>
        </w:rPr>
        <w:t xml:space="preserve">jai </w:t>
      </w:r>
      <w:proofErr w:type="spellStart"/>
      <w:r w:rsidR="00A33C8B">
        <w:rPr>
          <w:rFonts w:ascii="Times New Roman" w:hAnsi="Times New Roman" w:cs="Times New Roman"/>
          <w:sz w:val="24"/>
          <w:szCs w:val="24"/>
        </w:rPr>
        <w:lastRenderedPageBreak/>
        <w:t>reputacinę</w:t>
      </w:r>
      <w:proofErr w:type="spellEnd"/>
      <w:r w:rsidR="00A33C8B">
        <w:rPr>
          <w:rFonts w:ascii="Times New Roman" w:hAnsi="Times New Roman" w:cs="Times New Roman"/>
          <w:sz w:val="24"/>
          <w:szCs w:val="24"/>
        </w:rPr>
        <w:t xml:space="preserve"> žalą. Todėl pareiškėja</w:t>
      </w:r>
      <w:r w:rsidR="00BB5A57">
        <w:rPr>
          <w:rFonts w:ascii="Times New Roman" w:hAnsi="Times New Roman" w:cs="Times New Roman"/>
          <w:sz w:val="24"/>
          <w:szCs w:val="24"/>
        </w:rPr>
        <w:t xml:space="preserve"> </w:t>
      </w:r>
      <w:r w:rsidR="00A33C8B">
        <w:rPr>
          <w:rFonts w:ascii="Times New Roman" w:hAnsi="Times New Roman" w:cs="Times New Roman"/>
          <w:sz w:val="24"/>
          <w:szCs w:val="24"/>
        </w:rPr>
        <w:t>pagrįstai</w:t>
      </w:r>
      <w:r w:rsidR="00BB5A57">
        <w:rPr>
          <w:rFonts w:ascii="Times New Roman" w:hAnsi="Times New Roman" w:cs="Times New Roman"/>
          <w:sz w:val="24"/>
          <w:szCs w:val="24"/>
        </w:rPr>
        <w:t xml:space="preserve"> pripažinta padariusi tarnybinį nusižengimą ir jai</w:t>
      </w:r>
      <w:r w:rsidR="00A33C8B">
        <w:rPr>
          <w:rFonts w:ascii="Times New Roman" w:hAnsi="Times New Roman" w:cs="Times New Roman"/>
          <w:sz w:val="24"/>
          <w:szCs w:val="24"/>
        </w:rPr>
        <w:t xml:space="preserve"> buvo</w:t>
      </w:r>
      <w:r w:rsidR="00BB5A57">
        <w:rPr>
          <w:rFonts w:ascii="Times New Roman" w:hAnsi="Times New Roman" w:cs="Times New Roman"/>
          <w:sz w:val="24"/>
          <w:szCs w:val="24"/>
        </w:rPr>
        <w:t xml:space="preserve"> pagrįstai</w:t>
      </w:r>
      <w:r w:rsidR="00A33C8B">
        <w:rPr>
          <w:rFonts w:ascii="Times New Roman" w:hAnsi="Times New Roman" w:cs="Times New Roman"/>
          <w:sz w:val="24"/>
          <w:szCs w:val="24"/>
        </w:rPr>
        <w:t xml:space="preserve"> paskirta švelniausia tarnybinė nuobauda.</w:t>
      </w:r>
    </w:p>
    <w:p w14:paraId="7B439A7E" w14:textId="40172AFF" w:rsidR="00A33C8B" w:rsidRPr="00A33C8B" w:rsidRDefault="00A33C8B" w:rsidP="007A0E07">
      <w:pPr>
        <w:pStyle w:val="Sraopastraipa"/>
        <w:numPr>
          <w:ilvl w:val="0"/>
          <w:numId w:val="2"/>
        </w:numPr>
        <w:tabs>
          <w:tab w:val="left" w:pos="1134"/>
        </w:tabs>
        <w:ind w:left="0" w:firstLine="709"/>
        <w:rPr>
          <w:rFonts w:asciiTheme="majorBidi" w:hAnsiTheme="majorBidi" w:cstheme="majorBidi"/>
          <w:sz w:val="24"/>
          <w:szCs w:val="24"/>
        </w:rPr>
      </w:pPr>
      <w:r>
        <w:rPr>
          <w:rFonts w:ascii="Times New Roman" w:hAnsi="Times New Roman" w:cs="Times New Roman"/>
          <w:sz w:val="24"/>
          <w:szCs w:val="24"/>
        </w:rPr>
        <w:t>Kiti pareiškėjos apeliacinio skundo argumentai nėra tokio</w:t>
      </w:r>
      <w:r w:rsidR="00BB24FB">
        <w:rPr>
          <w:rFonts w:ascii="Times New Roman" w:hAnsi="Times New Roman" w:cs="Times New Roman"/>
          <w:sz w:val="24"/>
          <w:szCs w:val="24"/>
        </w:rPr>
        <w:t>s</w:t>
      </w:r>
      <w:r>
        <w:rPr>
          <w:rFonts w:ascii="Times New Roman" w:hAnsi="Times New Roman" w:cs="Times New Roman"/>
          <w:sz w:val="24"/>
          <w:szCs w:val="24"/>
        </w:rPr>
        <w:t xml:space="preserve"> reikšmės, kad galėtų sudaryti prielaidas abejoti pirmos</w:t>
      </w:r>
      <w:r w:rsidR="00F378A6">
        <w:rPr>
          <w:rFonts w:ascii="Times New Roman" w:hAnsi="Times New Roman" w:cs="Times New Roman"/>
          <w:sz w:val="24"/>
          <w:szCs w:val="24"/>
        </w:rPr>
        <w:t>ios</w:t>
      </w:r>
      <w:r>
        <w:rPr>
          <w:rFonts w:ascii="Times New Roman" w:hAnsi="Times New Roman" w:cs="Times New Roman"/>
          <w:sz w:val="24"/>
          <w:szCs w:val="24"/>
        </w:rPr>
        <w:t xml:space="preserve"> instancijos teismo</w:t>
      </w:r>
      <w:r w:rsidR="00F378A6">
        <w:rPr>
          <w:rFonts w:ascii="Times New Roman" w:hAnsi="Times New Roman" w:cs="Times New Roman"/>
          <w:sz w:val="24"/>
          <w:szCs w:val="24"/>
        </w:rPr>
        <w:t xml:space="preserve"> sprendimo</w:t>
      </w:r>
      <w:r>
        <w:rPr>
          <w:rFonts w:ascii="Times New Roman" w:hAnsi="Times New Roman" w:cs="Times New Roman"/>
          <w:sz w:val="24"/>
          <w:szCs w:val="24"/>
        </w:rPr>
        <w:t xml:space="preserve"> teisėtumu ir pagrįstumu.</w:t>
      </w:r>
    </w:p>
    <w:p w14:paraId="2B764343" w14:textId="2D8E89EB" w:rsidR="00936CF7" w:rsidRPr="00936CF7" w:rsidRDefault="00936CF7" w:rsidP="00936CF7">
      <w:pPr>
        <w:pStyle w:val="Sraopastraipa"/>
        <w:numPr>
          <w:ilvl w:val="0"/>
          <w:numId w:val="2"/>
        </w:numPr>
        <w:tabs>
          <w:tab w:val="left" w:pos="1134"/>
        </w:tabs>
        <w:ind w:left="0" w:firstLine="709"/>
        <w:rPr>
          <w:rFonts w:asciiTheme="majorBidi" w:hAnsiTheme="majorBidi" w:cstheme="majorBidi"/>
          <w:sz w:val="24"/>
          <w:szCs w:val="24"/>
        </w:rPr>
      </w:pPr>
      <w:r w:rsidRPr="00936CF7">
        <w:rPr>
          <w:rFonts w:asciiTheme="majorBidi" w:hAnsiTheme="majorBidi" w:cstheme="majorBidi"/>
          <w:color w:val="000000"/>
          <w:w w:val="101"/>
          <w:sz w:val="24"/>
          <w:szCs w:val="24"/>
        </w:rPr>
        <w:t xml:space="preserve">Apibendrindama tai, kas išdėstyta, </w:t>
      </w:r>
      <w:r w:rsidRPr="00936CF7">
        <w:rPr>
          <w:rFonts w:asciiTheme="majorBidi" w:hAnsiTheme="majorBidi" w:cstheme="majorBidi"/>
          <w:sz w:val="24"/>
          <w:szCs w:val="24"/>
          <w:lang w:eastAsia="lt-LT" w:bidi="lt-LT"/>
        </w:rPr>
        <w:t xml:space="preserve">apeliacinės instancijos teismo </w:t>
      </w:r>
      <w:r w:rsidRPr="00936CF7">
        <w:rPr>
          <w:rFonts w:asciiTheme="majorBidi" w:hAnsiTheme="majorBidi" w:cstheme="majorBidi"/>
          <w:color w:val="000000"/>
          <w:w w:val="101"/>
          <w:sz w:val="24"/>
          <w:szCs w:val="24"/>
        </w:rPr>
        <w:t>teisėjų kolegija konstatuoja, kad pirmosios instancijos teismas tinkamai nustatė bylos faktines aplinkybes, tinkamai taikė materiali</w:t>
      </w:r>
      <w:r w:rsidR="00F378A6">
        <w:rPr>
          <w:rFonts w:asciiTheme="majorBidi" w:hAnsiTheme="majorBidi" w:cstheme="majorBidi"/>
          <w:color w:val="000000"/>
          <w:w w:val="101"/>
          <w:sz w:val="24"/>
          <w:szCs w:val="24"/>
        </w:rPr>
        <w:t>osios</w:t>
      </w:r>
      <w:r w:rsidRPr="00936CF7">
        <w:rPr>
          <w:rFonts w:asciiTheme="majorBidi" w:hAnsiTheme="majorBidi" w:cstheme="majorBidi"/>
          <w:color w:val="000000"/>
          <w:w w:val="101"/>
          <w:sz w:val="24"/>
          <w:szCs w:val="24"/>
        </w:rPr>
        <w:t xml:space="preserve"> ir proce</w:t>
      </w:r>
      <w:r w:rsidR="00F378A6">
        <w:rPr>
          <w:rFonts w:asciiTheme="majorBidi" w:hAnsiTheme="majorBidi" w:cstheme="majorBidi"/>
          <w:color w:val="000000"/>
          <w:w w:val="101"/>
          <w:sz w:val="24"/>
          <w:szCs w:val="24"/>
        </w:rPr>
        <w:t>so</w:t>
      </w:r>
      <w:r w:rsidRPr="00936CF7">
        <w:rPr>
          <w:rFonts w:asciiTheme="majorBidi" w:hAnsiTheme="majorBidi" w:cstheme="majorBidi"/>
          <w:color w:val="000000"/>
          <w:w w:val="101"/>
          <w:sz w:val="24"/>
          <w:szCs w:val="24"/>
        </w:rPr>
        <w:t xml:space="preserve"> teisės normas, priėmė teisėtą ir pagrįstą sprendimą, kurį pakeisti ar panaikinti apeliacinio skundo motyvais nėra pagrindo. Todėl skundžiamas pirmosios instancijos teismo sprendimas paliekamas nepakeistas, o pareiškėjo</w:t>
      </w:r>
      <w:r>
        <w:rPr>
          <w:rFonts w:asciiTheme="majorBidi" w:hAnsiTheme="majorBidi" w:cstheme="majorBidi"/>
          <w:color w:val="000000"/>
          <w:w w:val="101"/>
          <w:sz w:val="24"/>
          <w:szCs w:val="24"/>
        </w:rPr>
        <w:t>s</w:t>
      </w:r>
      <w:r w:rsidRPr="00936CF7">
        <w:rPr>
          <w:rFonts w:asciiTheme="majorBidi" w:hAnsiTheme="majorBidi" w:cstheme="majorBidi"/>
          <w:color w:val="000000"/>
          <w:w w:val="101"/>
          <w:sz w:val="24"/>
          <w:szCs w:val="24"/>
        </w:rPr>
        <w:t xml:space="preserve"> apeliacinis skundas atmetamas.</w:t>
      </w:r>
    </w:p>
    <w:p w14:paraId="2567C43A" w14:textId="3334C8FB" w:rsidR="00936CF7" w:rsidRPr="00936CF7" w:rsidRDefault="00936CF7" w:rsidP="00936CF7">
      <w:pPr>
        <w:pStyle w:val="Sraopastraipa"/>
        <w:numPr>
          <w:ilvl w:val="0"/>
          <w:numId w:val="2"/>
        </w:numPr>
        <w:tabs>
          <w:tab w:val="left" w:pos="1134"/>
        </w:tabs>
        <w:ind w:left="0" w:firstLine="709"/>
        <w:rPr>
          <w:rFonts w:asciiTheme="majorBidi" w:hAnsiTheme="majorBidi" w:cstheme="majorBidi"/>
          <w:sz w:val="24"/>
          <w:szCs w:val="24"/>
        </w:rPr>
      </w:pPr>
      <w:r>
        <w:rPr>
          <w:rFonts w:asciiTheme="majorBidi" w:hAnsiTheme="majorBidi" w:cstheme="majorBidi"/>
          <w:color w:val="000000"/>
          <w:w w:val="101"/>
          <w:sz w:val="24"/>
          <w:szCs w:val="24"/>
        </w:rPr>
        <w:t>Netenkinus pareiškėjos apeliacinio skundo, jos prašymas priteisti bylinėjimosi išlaidas netenkinamas (ABTĮ 40 straipsnio 1 dalis).</w:t>
      </w:r>
    </w:p>
    <w:p w14:paraId="243A0445" w14:textId="77777777" w:rsidR="0017729A" w:rsidRDefault="0017729A" w:rsidP="002308CD">
      <w:pPr>
        <w:tabs>
          <w:tab w:val="left" w:pos="1134"/>
        </w:tabs>
        <w:ind w:firstLine="0"/>
        <w:rPr>
          <w:rFonts w:ascii="Times New Roman" w:hAnsi="Times New Roman" w:cs="Times New Roman"/>
          <w:bCs/>
          <w:sz w:val="24"/>
          <w:szCs w:val="24"/>
        </w:rPr>
      </w:pPr>
    </w:p>
    <w:p w14:paraId="5E4FA92D" w14:textId="32E69344" w:rsidR="00593CAC" w:rsidRPr="00561A5C" w:rsidRDefault="00DD1A72" w:rsidP="00395951">
      <w:pPr>
        <w:pStyle w:val="Pagrindiniotekstotrauka3"/>
        <w:tabs>
          <w:tab w:val="left" w:pos="1134"/>
        </w:tabs>
        <w:spacing w:after="0"/>
        <w:ind w:left="0"/>
        <w:rPr>
          <w:rFonts w:ascii="Times New Roman" w:hAnsi="Times New Roman" w:cs="Times New Roman"/>
          <w:bCs/>
          <w:sz w:val="24"/>
          <w:szCs w:val="24"/>
        </w:rPr>
      </w:pPr>
      <w:r w:rsidRPr="00561A5C">
        <w:rPr>
          <w:rFonts w:ascii="Times New Roman" w:hAnsi="Times New Roman" w:cs="Times New Roman"/>
          <w:bCs/>
          <w:sz w:val="24"/>
          <w:szCs w:val="24"/>
        </w:rPr>
        <w:t xml:space="preserve">Vadovaudamasi Lietuvos Respublikos administracinių bylų teisenos įstatymo 144 straipsnio 1 dalies </w:t>
      </w:r>
      <w:r w:rsidR="00872452">
        <w:rPr>
          <w:rFonts w:ascii="Times New Roman" w:hAnsi="Times New Roman" w:cs="Times New Roman"/>
          <w:bCs/>
          <w:sz w:val="24"/>
          <w:szCs w:val="24"/>
        </w:rPr>
        <w:t>1</w:t>
      </w:r>
      <w:r w:rsidR="00117F17" w:rsidRPr="00561A5C">
        <w:rPr>
          <w:rFonts w:ascii="Times New Roman" w:hAnsi="Times New Roman" w:cs="Times New Roman"/>
          <w:bCs/>
          <w:sz w:val="24"/>
          <w:szCs w:val="24"/>
        </w:rPr>
        <w:t xml:space="preserve"> </w:t>
      </w:r>
      <w:r w:rsidRPr="00561A5C">
        <w:rPr>
          <w:rFonts w:ascii="Times New Roman" w:hAnsi="Times New Roman" w:cs="Times New Roman"/>
          <w:bCs/>
          <w:sz w:val="24"/>
          <w:szCs w:val="24"/>
        </w:rPr>
        <w:t>punktu, teisėjų kolegija</w:t>
      </w:r>
    </w:p>
    <w:p w14:paraId="2B7102D7" w14:textId="77777777" w:rsidR="00386238" w:rsidRPr="00561A5C" w:rsidRDefault="00386238" w:rsidP="00812AAB">
      <w:pPr>
        <w:pStyle w:val="prastasis1"/>
        <w:spacing w:before="0" w:beforeAutospacing="0" w:after="0" w:afterAutospacing="0"/>
        <w:jc w:val="both"/>
      </w:pPr>
    </w:p>
    <w:p w14:paraId="5AC6980F" w14:textId="55BDB55D" w:rsidR="00D248E8" w:rsidRPr="00561A5C" w:rsidRDefault="00386238" w:rsidP="00812AAB">
      <w:pPr>
        <w:pStyle w:val="prastasis1"/>
        <w:spacing w:before="0" w:beforeAutospacing="0" w:after="0" w:afterAutospacing="0"/>
        <w:jc w:val="both"/>
      </w:pPr>
      <w:r w:rsidRPr="00561A5C">
        <w:rPr>
          <w:spacing w:val="40"/>
        </w:rPr>
        <w:t>nutari</w:t>
      </w:r>
      <w:r w:rsidR="0073680B" w:rsidRPr="00561A5C">
        <w:t>a:</w:t>
      </w:r>
    </w:p>
    <w:p w14:paraId="7ACE05C6" w14:textId="77777777" w:rsidR="00D248E8" w:rsidRDefault="00D248E8" w:rsidP="00812AAB">
      <w:pPr>
        <w:pStyle w:val="prastasis1"/>
        <w:spacing w:before="0" w:beforeAutospacing="0" w:after="0" w:afterAutospacing="0"/>
        <w:jc w:val="both"/>
      </w:pPr>
    </w:p>
    <w:p w14:paraId="31A74F0E" w14:textId="36F039C7" w:rsidR="004476EF" w:rsidRPr="004476EF" w:rsidRDefault="004476EF" w:rsidP="004476EF">
      <w:pPr>
        <w:tabs>
          <w:tab w:val="left" w:pos="1134"/>
        </w:tabs>
        <w:rPr>
          <w:rFonts w:ascii="Times New Roman" w:eastAsia="Times New Roman" w:hAnsi="Times New Roman" w:cs="Times New Roman"/>
          <w:sz w:val="24"/>
          <w:szCs w:val="24"/>
          <w:lang w:eastAsia="lt-LT"/>
        </w:rPr>
      </w:pPr>
      <w:r w:rsidRPr="004476EF">
        <w:rPr>
          <w:rFonts w:ascii="Times New Roman" w:eastAsia="Times New Roman" w:hAnsi="Times New Roman" w:cs="Times New Roman"/>
          <w:sz w:val="24"/>
          <w:szCs w:val="24"/>
        </w:rPr>
        <w:t>Pareiškėjo</w:t>
      </w:r>
      <w:r w:rsidR="00DA2B2A">
        <w:rPr>
          <w:rFonts w:ascii="Times New Roman" w:eastAsia="Times New Roman" w:hAnsi="Times New Roman" w:cs="Times New Roman"/>
          <w:sz w:val="24"/>
          <w:szCs w:val="24"/>
        </w:rPr>
        <w:t>s</w:t>
      </w:r>
      <w:r w:rsidRPr="004476EF">
        <w:rPr>
          <w:rFonts w:ascii="Times New Roman" w:eastAsia="Times New Roman" w:hAnsi="Times New Roman" w:cs="Times New Roman"/>
          <w:sz w:val="24"/>
          <w:szCs w:val="24"/>
        </w:rPr>
        <w:t xml:space="preserve"> </w:t>
      </w:r>
      <w:bookmarkStart w:id="59" w:name="Buk_49"/>
      <w:r w:rsidR="002D0325" w:rsidRPr="009F46BC">
        <w:rPr>
          <w:rFonts w:ascii="Times New Roman" w:eastAsia="Times New Roman" w:hAnsi="Times New Roman" w:cs="Times New Roman"/>
          <w:sz w:val="24"/>
          <w:szCs w:val="24"/>
        </w:rPr>
        <w:t xml:space="preserve">J. S. </w:t>
      </w:r>
      <w:bookmarkEnd w:id="59"/>
      <w:r w:rsidRPr="004476EF">
        <w:rPr>
          <w:rFonts w:ascii="Times New Roman" w:eastAsia="Times New Roman" w:hAnsi="Times New Roman" w:cs="Times New Roman"/>
          <w:sz w:val="24"/>
          <w:szCs w:val="24"/>
        </w:rPr>
        <w:t xml:space="preserve">apeliacinį skundą </w:t>
      </w:r>
      <w:r w:rsidR="00872452">
        <w:rPr>
          <w:rFonts w:ascii="Times New Roman" w:eastAsia="Times New Roman" w:hAnsi="Times New Roman" w:cs="Times New Roman"/>
          <w:sz w:val="24"/>
          <w:szCs w:val="24"/>
        </w:rPr>
        <w:t>atmesti.</w:t>
      </w:r>
    </w:p>
    <w:p w14:paraId="03C2CBD2" w14:textId="3E1CC59F" w:rsidR="004476EF" w:rsidRPr="00732F57" w:rsidRDefault="00DA2B2A" w:rsidP="00DA2B2A">
      <w:pPr>
        <w:tabs>
          <w:tab w:val="left" w:pos="142"/>
          <w:tab w:val="left" w:pos="1134"/>
        </w:tabs>
        <w:rPr>
          <w:rFonts w:ascii="Times New Roman" w:eastAsia="Times New Roman" w:hAnsi="Times New Roman" w:cs="Times New Roman"/>
          <w:sz w:val="24"/>
          <w:szCs w:val="24"/>
        </w:rPr>
      </w:pPr>
      <w:r w:rsidRPr="00DA2B2A">
        <w:rPr>
          <w:rFonts w:ascii="Times New Roman" w:eastAsia="Times New Roman" w:hAnsi="Times New Roman" w:cs="Times New Roman"/>
          <w:sz w:val="24"/>
          <w:szCs w:val="24"/>
        </w:rPr>
        <w:t>Regionų administracinio teismo Klaipėdos rūmų</w:t>
      </w:r>
      <w:r>
        <w:rPr>
          <w:rFonts w:ascii="Times New Roman" w:eastAsia="Times New Roman" w:hAnsi="Times New Roman" w:cs="Times New Roman"/>
          <w:sz w:val="24"/>
          <w:szCs w:val="24"/>
        </w:rPr>
        <w:t xml:space="preserve"> </w:t>
      </w:r>
      <w:r w:rsidRPr="00DA2B2A">
        <w:rPr>
          <w:rFonts w:ascii="Times New Roman" w:eastAsia="Times New Roman" w:hAnsi="Times New Roman" w:cs="Times New Roman"/>
          <w:sz w:val="24"/>
          <w:szCs w:val="24"/>
        </w:rPr>
        <w:t>2024 m. sausio 31 d.</w:t>
      </w:r>
      <w:r>
        <w:rPr>
          <w:rFonts w:ascii="Times New Roman" w:eastAsia="Times New Roman" w:hAnsi="Times New Roman" w:cs="Times New Roman"/>
          <w:sz w:val="24"/>
          <w:szCs w:val="24"/>
        </w:rPr>
        <w:t xml:space="preserve"> </w:t>
      </w:r>
      <w:r w:rsidR="004476EF" w:rsidRPr="004476EF">
        <w:rPr>
          <w:rFonts w:ascii="Times New Roman" w:eastAsia="Times New Roman" w:hAnsi="Times New Roman" w:cs="Times New Roman"/>
          <w:sz w:val="24"/>
          <w:szCs w:val="24"/>
        </w:rPr>
        <w:t>sprendimą</w:t>
      </w:r>
      <w:r w:rsidR="00872452">
        <w:rPr>
          <w:rFonts w:ascii="Times New Roman" w:eastAsia="Times New Roman" w:hAnsi="Times New Roman" w:cs="Times New Roman"/>
          <w:sz w:val="24"/>
          <w:szCs w:val="24"/>
        </w:rPr>
        <w:t xml:space="preserve"> palikti nepakeistą.</w:t>
      </w:r>
    </w:p>
    <w:p w14:paraId="049DCA67" w14:textId="0E5AFA18" w:rsidR="0065789B" w:rsidRDefault="004476EF" w:rsidP="004476EF">
      <w:pPr>
        <w:tabs>
          <w:tab w:val="left" w:pos="142"/>
          <w:tab w:val="left" w:pos="1134"/>
        </w:tabs>
        <w:rPr>
          <w:rFonts w:ascii="Times New Roman" w:eastAsia="Times New Roman" w:hAnsi="Times New Roman" w:cs="Times New Roman"/>
          <w:sz w:val="24"/>
          <w:szCs w:val="24"/>
          <w:lang w:eastAsia="lt-LT"/>
        </w:rPr>
      </w:pPr>
      <w:r w:rsidRPr="004476EF">
        <w:rPr>
          <w:rFonts w:ascii="Times New Roman" w:eastAsia="Times New Roman" w:hAnsi="Times New Roman" w:cs="Times New Roman"/>
          <w:sz w:val="24"/>
          <w:szCs w:val="24"/>
          <w:lang w:eastAsia="lt-LT"/>
        </w:rPr>
        <w:t>Nutartis neskundžiama.</w:t>
      </w:r>
    </w:p>
    <w:p w14:paraId="54DA4CB6" w14:textId="77777777" w:rsidR="004476EF" w:rsidRPr="004476EF" w:rsidRDefault="004476EF" w:rsidP="00F378A6">
      <w:pPr>
        <w:tabs>
          <w:tab w:val="left" w:pos="142"/>
          <w:tab w:val="left" w:pos="1134"/>
        </w:tabs>
        <w:ind w:firstLine="0"/>
        <w:rPr>
          <w:rFonts w:ascii="Times New Roman" w:eastAsia="Times New Roman" w:hAnsi="Times New Roman" w:cs="Times New Roman"/>
          <w:sz w:val="24"/>
          <w:szCs w:val="24"/>
        </w:rPr>
      </w:pPr>
    </w:p>
    <w:p w14:paraId="744584B3" w14:textId="77777777" w:rsidR="009B407F" w:rsidRPr="00561A5C" w:rsidRDefault="009B407F" w:rsidP="00F378A6">
      <w:pPr>
        <w:tabs>
          <w:tab w:val="left" w:pos="6379"/>
        </w:tabs>
        <w:ind w:right="-1" w:firstLine="0"/>
        <w:rPr>
          <w:rFonts w:ascii="Times New Roman" w:eastAsiaTheme="minorEastAsia" w:hAnsi="Times New Roman" w:cs="Times New Roman"/>
          <w:color w:val="000000"/>
          <w:sz w:val="24"/>
          <w:szCs w:val="24"/>
          <w:lang w:eastAsia="lt-LT"/>
        </w:rPr>
      </w:pPr>
    </w:p>
    <w:p w14:paraId="2A00B360" w14:textId="3E9524C5" w:rsidR="00386238" w:rsidRPr="00561A5C" w:rsidRDefault="00386238" w:rsidP="00937AE3">
      <w:pPr>
        <w:tabs>
          <w:tab w:val="left" w:pos="6521"/>
          <w:tab w:val="left" w:pos="6663"/>
        </w:tabs>
        <w:ind w:firstLine="720"/>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color w:val="000000"/>
          <w:sz w:val="24"/>
          <w:szCs w:val="24"/>
          <w:lang w:eastAsia="lt-LT"/>
        </w:rPr>
        <w:t>Teisėjai</w:t>
      </w:r>
      <w:r w:rsidRPr="00561A5C">
        <w:rPr>
          <w:rFonts w:ascii="Times New Roman" w:eastAsiaTheme="minorEastAsia" w:hAnsi="Times New Roman" w:cs="Times New Roman"/>
          <w:color w:val="000000"/>
          <w:sz w:val="24"/>
          <w:szCs w:val="24"/>
          <w:lang w:eastAsia="lt-LT"/>
        </w:rPr>
        <w:tab/>
      </w:r>
      <w:r w:rsidR="00937AE3">
        <w:rPr>
          <w:rFonts w:ascii="Times New Roman" w:eastAsiaTheme="minorEastAsia" w:hAnsi="Times New Roman" w:cs="Times New Roman"/>
          <w:color w:val="000000"/>
          <w:sz w:val="24"/>
          <w:szCs w:val="24"/>
          <w:lang w:eastAsia="lt-LT"/>
        </w:rPr>
        <w:tab/>
      </w:r>
      <w:r w:rsidR="002B1F25" w:rsidRPr="00561A5C">
        <w:rPr>
          <w:rFonts w:ascii="Times New Roman" w:eastAsiaTheme="minorEastAsia" w:hAnsi="Times New Roman" w:cs="Times New Roman"/>
          <w:color w:val="000000"/>
          <w:sz w:val="24"/>
          <w:szCs w:val="24"/>
          <w:lang w:eastAsia="lt-LT"/>
        </w:rPr>
        <w:t>Audrius Bakaveckas</w:t>
      </w:r>
    </w:p>
    <w:p w14:paraId="77EE3686" w14:textId="77777777" w:rsidR="00386238" w:rsidRPr="00561A5C" w:rsidRDefault="00386238" w:rsidP="00F378A6">
      <w:pPr>
        <w:tabs>
          <w:tab w:val="left" w:pos="7230"/>
        </w:tabs>
        <w:ind w:right="-1" w:firstLine="0"/>
        <w:rPr>
          <w:rFonts w:ascii="Times New Roman" w:eastAsiaTheme="minorEastAsia" w:hAnsi="Times New Roman" w:cs="Times New Roman"/>
          <w:color w:val="000000"/>
          <w:sz w:val="24"/>
          <w:szCs w:val="24"/>
          <w:lang w:eastAsia="lt-LT"/>
        </w:rPr>
      </w:pPr>
    </w:p>
    <w:p w14:paraId="08AEABEB" w14:textId="77777777" w:rsidR="00386238" w:rsidRPr="00561A5C" w:rsidRDefault="00386238" w:rsidP="00F378A6">
      <w:pPr>
        <w:tabs>
          <w:tab w:val="left" w:pos="7230"/>
        </w:tabs>
        <w:ind w:right="-1" w:firstLine="0"/>
        <w:rPr>
          <w:rFonts w:ascii="Times New Roman" w:eastAsiaTheme="minorEastAsia" w:hAnsi="Times New Roman" w:cs="Times New Roman"/>
          <w:color w:val="000000"/>
          <w:sz w:val="24"/>
          <w:szCs w:val="24"/>
          <w:lang w:eastAsia="lt-LT"/>
        </w:rPr>
      </w:pPr>
    </w:p>
    <w:p w14:paraId="0832079B" w14:textId="5806A4F2" w:rsidR="00937AE3" w:rsidRPr="00561A5C" w:rsidRDefault="00386238" w:rsidP="00937AE3">
      <w:pPr>
        <w:tabs>
          <w:tab w:val="left" w:pos="6663"/>
          <w:tab w:val="left" w:pos="7938"/>
        </w:tabs>
        <w:ind w:right="-1" w:firstLine="720"/>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color w:val="000000"/>
          <w:sz w:val="24"/>
          <w:szCs w:val="24"/>
          <w:lang w:eastAsia="lt-LT"/>
        </w:rPr>
        <w:tab/>
      </w:r>
      <w:r w:rsidR="00DA2B2A">
        <w:rPr>
          <w:rFonts w:ascii="Times New Roman" w:eastAsiaTheme="minorEastAsia" w:hAnsi="Times New Roman" w:cs="Times New Roman"/>
          <w:color w:val="000000"/>
          <w:sz w:val="24"/>
          <w:szCs w:val="24"/>
          <w:lang w:eastAsia="lt-LT"/>
        </w:rPr>
        <w:t>Ramūnas Gadliauskas</w:t>
      </w:r>
    </w:p>
    <w:p w14:paraId="0B697A7B" w14:textId="77777777" w:rsidR="00937AE3" w:rsidRDefault="00937AE3" w:rsidP="00F378A6">
      <w:pPr>
        <w:tabs>
          <w:tab w:val="left" w:pos="6663"/>
          <w:tab w:val="left" w:pos="7230"/>
        </w:tabs>
        <w:ind w:right="-1" w:firstLine="0"/>
        <w:rPr>
          <w:rFonts w:ascii="Times New Roman" w:eastAsiaTheme="minorEastAsia" w:hAnsi="Times New Roman" w:cs="Times New Roman"/>
          <w:color w:val="000000"/>
          <w:sz w:val="24"/>
          <w:szCs w:val="24"/>
          <w:lang w:eastAsia="lt-LT"/>
        </w:rPr>
      </w:pPr>
    </w:p>
    <w:p w14:paraId="6D293365" w14:textId="77777777" w:rsidR="00937AE3" w:rsidRDefault="00937AE3" w:rsidP="00F378A6">
      <w:pPr>
        <w:tabs>
          <w:tab w:val="left" w:pos="6663"/>
          <w:tab w:val="left" w:pos="7230"/>
        </w:tabs>
        <w:ind w:right="-1" w:firstLine="0"/>
        <w:rPr>
          <w:rFonts w:ascii="Times New Roman" w:eastAsiaTheme="minorEastAsia" w:hAnsi="Times New Roman" w:cs="Times New Roman"/>
          <w:color w:val="000000"/>
          <w:sz w:val="24"/>
          <w:szCs w:val="24"/>
          <w:lang w:eastAsia="lt-LT"/>
        </w:rPr>
      </w:pPr>
    </w:p>
    <w:p w14:paraId="1C57AA5F" w14:textId="688C65C5" w:rsidR="00386238" w:rsidRPr="007B5DAE" w:rsidRDefault="002B1F25" w:rsidP="00937AE3">
      <w:pPr>
        <w:tabs>
          <w:tab w:val="left" w:pos="6663"/>
          <w:tab w:val="left" w:pos="7230"/>
        </w:tabs>
        <w:ind w:right="-1" w:firstLine="720"/>
        <w:rPr>
          <w:rFonts w:ascii="Times New Roman" w:eastAsiaTheme="minorEastAsia" w:hAnsi="Times New Roman" w:cs="Times New Roman"/>
          <w:color w:val="000000"/>
          <w:sz w:val="24"/>
          <w:szCs w:val="24"/>
          <w:lang w:eastAsia="lt-LT"/>
        </w:rPr>
      </w:pPr>
      <w:r w:rsidRPr="00561A5C">
        <w:rPr>
          <w:rFonts w:ascii="Times New Roman" w:eastAsiaTheme="minorEastAsia" w:hAnsi="Times New Roman" w:cs="Times New Roman"/>
          <w:color w:val="000000"/>
          <w:sz w:val="24"/>
          <w:szCs w:val="24"/>
          <w:lang w:eastAsia="lt-LT"/>
        </w:rPr>
        <w:tab/>
      </w:r>
      <w:r w:rsidR="00937AE3">
        <w:rPr>
          <w:rFonts w:ascii="Times New Roman" w:eastAsiaTheme="minorEastAsia" w:hAnsi="Times New Roman" w:cs="Times New Roman"/>
          <w:color w:val="000000"/>
          <w:sz w:val="24"/>
          <w:szCs w:val="24"/>
          <w:lang w:eastAsia="lt-LT"/>
        </w:rPr>
        <w:t>Ernestas Spruogis</w:t>
      </w:r>
    </w:p>
    <w:sectPr w:rsidR="00386238" w:rsidRPr="007B5DAE" w:rsidSect="002670C7">
      <w:headerReference w:type="default" r:id="rId9"/>
      <w:pgSz w:w="11906" w:h="16838"/>
      <w:pgMar w:top="1134" w:right="70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54398" w14:textId="77777777" w:rsidR="007C0004" w:rsidRPr="00561A5C" w:rsidRDefault="007C0004" w:rsidP="00E51BFB">
      <w:r w:rsidRPr="00561A5C">
        <w:separator/>
      </w:r>
    </w:p>
  </w:endnote>
  <w:endnote w:type="continuationSeparator" w:id="0">
    <w:p w14:paraId="36FA2C3A" w14:textId="77777777" w:rsidR="007C0004" w:rsidRPr="00561A5C" w:rsidRDefault="007C0004" w:rsidP="00E51BFB">
      <w:r w:rsidRPr="00561A5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e Sans UI">
    <w:altName w:val="Arial"/>
    <w:charset w:val="BA"/>
    <w:family w:val="swiss"/>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145FB" w14:textId="77777777" w:rsidR="007C0004" w:rsidRPr="00561A5C" w:rsidRDefault="007C0004" w:rsidP="00E51BFB">
      <w:r w:rsidRPr="00561A5C">
        <w:separator/>
      </w:r>
    </w:p>
  </w:footnote>
  <w:footnote w:type="continuationSeparator" w:id="0">
    <w:p w14:paraId="0276BBAF" w14:textId="77777777" w:rsidR="007C0004" w:rsidRPr="00561A5C" w:rsidRDefault="007C0004" w:rsidP="00E51BFB">
      <w:r w:rsidRPr="00561A5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172969"/>
      <w:docPartObj>
        <w:docPartGallery w:val="Page Numbers (Top of Page)"/>
        <w:docPartUnique/>
      </w:docPartObj>
    </w:sdtPr>
    <w:sdtEndPr>
      <w:rPr>
        <w:rFonts w:ascii="Times New Roman" w:hAnsi="Times New Roman" w:cs="Times New Roman"/>
        <w:sz w:val="20"/>
        <w:szCs w:val="20"/>
      </w:rPr>
    </w:sdtEndPr>
    <w:sdtContent>
      <w:p w14:paraId="50BE1974" w14:textId="20ACF604" w:rsidR="008C6882" w:rsidRPr="00561A5C" w:rsidRDefault="008C6882" w:rsidP="00E66B6F">
        <w:pPr>
          <w:pStyle w:val="Antrats"/>
          <w:ind w:firstLine="0"/>
          <w:jc w:val="center"/>
          <w:rPr>
            <w:rFonts w:ascii="Times New Roman" w:hAnsi="Times New Roman" w:cs="Times New Roman"/>
            <w:sz w:val="20"/>
            <w:szCs w:val="20"/>
          </w:rPr>
        </w:pPr>
        <w:r w:rsidRPr="00561A5C">
          <w:rPr>
            <w:rFonts w:ascii="Times New Roman" w:hAnsi="Times New Roman" w:cs="Times New Roman"/>
            <w:sz w:val="20"/>
            <w:szCs w:val="20"/>
          </w:rPr>
          <w:fldChar w:fldCharType="begin"/>
        </w:r>
        <w:r w:rsidRPr="00561A5C">
          <w:rPr>
            <w:rFonts w:ascii="Times New Roman" w:hAnsi="Times New Roman" w:cs="Times New Roman"/>
            <w:sz w:val="20"/>
            <w:szCs w:val="20"/>
          </w:rPr>
          <w:instrText>PAGE   \* MERGEFORMAT</w:instrText>
        </w:r>
        <w:r w:rsidRPr="00561A5C">
          <w:rPr>
            <w:rFonts w:ascii="Times New Roman" w:hAnsi="Times New Roman" w:cs="Times New Roman"/>
            <w:sz w:val="20"/>
            <w:szCs w:val="20"/>
          </w:rPr>
          <w:fldChar w:fldCharType="separate"/>
        </w:r>
        <w:r w:rsidR="001D3318" w:rsidRPr="00561A5C">
          <w:rPr>
            <w:rFonts w:ascii="Times New Roman" w:hAnsi="Times New Roman" w:cs="Times New Roman"/>
            <w:sz w:val="20"/>
            <w:szCs w:val="20"/>
          </w:rPr>
          <w:t>16</w:t>
        </w:r>
        <w:r w:rsidRPr="00561A5C">
          <w:rPr>
            <w:rFonts w:ascii="Times New Roman" w:hAnsi="Times New Roman" w:cs="Times New Roman"/>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35C0A92"/>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BD2D1F"/>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B4371A"/>
    <w:multiLevelType w:val="hybridMultilevel"/>
    <w:tmpl w:val="5F56ECFE"/>
    <w:lvl w:ilvl="0" w:tplc="0C6E25AA">
      <w:start w:val="1"/>
      <w:numFmt w:val="decimal"/>
      <w:lvlText w:val="%1."/>
      <w:lvlJc w:val="left"/>
      <w:pPr>
        <w:ind w:left="2487" w:hanging="360"/>
      </w:pPr>
      <w:rPr>
        <w:rFonts w:hint="default"/>
      </w:rPr>
    </w:lvl>
    <w:lvl w:ilvl="1" w:tplc="04270019" w:tentative="1">
      <w:start w:val="1"/>
      <w:numFmt w:val="lowerLetter"/>
      <w:lvlText w:val="%2."/>
      <w:lvlJc w:val="left"/>
      <w:pPr>
        <w:ind w:left="3207" w:hanging="360"/>
      </w:pPr>
    </w:lvl>
    <w:lvl w:ilvl="2" w:tplc="0427001B" w:tentative="1">
      <w:start w:val="1"/>
      <w:numFmt w:val="lowerRoman"/>
      <w:lvlText w:val="%3."/>
      <w:lvlJc w:val="right"/>
      <w:pPr>
        <w:ind w:left="3927" w:hanging="180"/>
      </w:pPr>
    </w:lvl>
    <w:lvl w:ilvl="3" w:tplc="0427000F" w:tentative="1">
      <w:start w:val="1"/>
      <w:numFmt w:val="decimal"/>
      <w:lvlText w:val="%4."/>
      <w:lvlJc w:val="left"/>
      <w:pPr>
        <w:ind w:left="4647" w:hanging="360"/>
      </w:pPr>
    </w:lvl>
    <w:lvl w:ilvl="4" w:tplc="04270019" w:tentative="1">
      <w:start w:val="1"/>
      <w:numFmt w:val="lowerLetter"/>
      <w:lvlText w:val="%5."/>
      <w:lvlJc w:val="left"/>
      <w:pPr>
        <w:ind w:left="5367" w:hanging="360"/>
      </w:pPr>
    </w:lvl>
    <w:lvl w:ilvl="5" w:tplc="0427001B" w:tentative="1">
      <w:start w:val="1"/>
      <w:numFmt w:val="lowerRoman"/>
      <w:lvlText w:val="%6."/>
      <w:lvlJc w:val="right"/>
      <w:pPr>
        <w:ind w:left="6087" w:hanging="180"/>
      </w:pPr>
    </w:lvl>
    <w:lvl w:ilvl="6" w:tplc="0427000F" w:tentative="1">
      <w:start w:val="1"/>
      <w:numFmt w:val="decimal"/>
      <w:lvlText w:val="%7."/>
      <w:lvlJc w:val="left"/>
      <w:pPr>
        <w:ind w:left="6807" w:hanging="360"/>
      </w:pPr>
    </w:lvl>
    <w:lvl w:ilvl="7" w:tplc="04270019" w:tentative="1">
      <w:start w:val="1"/>
      <w:numFmt w:val="lowerLetter"/>
      <w:lvlText w:val="%8."/>
      <w:lvlJc w:val="left"/>
      <w:pPr>
        <w:ind w:left="7527" w:hanging="360"/>
      </w:pPr>
    </w:lvl>
    <w:lvl w:ilvl="8" w:tplc="0427001B" w:tentative="1">
      <w:start w:val="1"/>
      <w:numFmt w:val="lowerRoman"/>
      <w:lvlText w:val="%9."/>
      <w:lvlJc w:val="right"/>
      <w:pPr>
        <w:ind w:left="8247" w:hanging="180"/>
      </w:pPr>
    </w:lvl>
  </w:abstractNum>
  <w:abstractNum w:abstractNumId="4" w15:restartNumberingAfterBreak="0">
    <w:nsid w:val="0FE31B2D"/>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AF6F2D"/>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5E3D50"/>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E858DC"/>
    <w:multiLevelType w:val="multilevel"/>
    <w:tmpl w:val="474A4784"/>
    <w:lvl w:ilvl="0">
      <w:start w:val="1"/>
      <w:numFmt w:val="decimal"/>
      <w:lvlText w:val="%1."/>
      <w:lvlJc w:val="left"/>
      <w:pPr>
        <w:ind w:left="192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580BFA"/>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B02715"/>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305522"/>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06EEF"/>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D858CA"/>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EB21AFB"/>
    <w:multiLevelType w:val="multilevel"/>
    <w:tmpl w:val="7D104042"/>
    <w:lvl w:ilvl="0">
      <w:start w:val="1"/>
      <w:numFmt w:val="decimal"/>
      <w:lvlText w:val="%1."/>
      <w:lvlJc w:val="left"/>
      <w:pPr>
        <w:ind w:left="1211" w:hanging="360"/>
      </w:pPr>
      <w:rPr>
        <w:rFonts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C037BD"/>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7C4AB3"/>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0F8340E"/>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1D39F6"/>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5C13A84"/>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281201"/>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ADB7BCE"/>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F7A3351"/>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1A0E9E"/>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733CFD"/>
    <w:multiLevelType w:val="hybridMultilevel"/>
    <w:tmpl w:val="EC6EDA30"/>
    <w:lvl w:ilvl="0" w:tplc="4E0472BA">
      <w:start w:val="3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4836A03"/>
    <w:multiLevelType w:val="multilevel"/>
    <w:tmpl w:val="C2083944"/>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6A53FED"/>
    <w:multiLevelType w:val="multilevel"/>
    <w:tmpl w:val="474A4784"/>
    <w:lvl w:ilvl="0">
      <w:start w:val="1"/>
      <w:numFmt w:val="decimal"/>
      <w:lvlText w:val="%1."/>
      <w:lvlJc w:val="left"/>
      <w:pPr>
        <w:ind w:left="192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CEE6D18"/>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F5176C0"/>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1D0D35"/>
    <w:multiLevelType w:val="hybridMultilevel"/>
    <w:tmpl w:val="B680DF88"/>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9" w15:restartNumberingAfterBreak="0">
    <w:nsid w:val="63AE4875"/>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487683C"/>
    <w:multiLevelType w:val="multilevel"/>
    <w:tmpl w:val="A12A44D4"/>
    <w:lvl w:ilvl="0">
      <w:start w:val="1"/>
      <w:numFmt w:val="decimal"/>
      <w:lvlText w:val="%1."/>
      <w:lvlJc w:val="left"/>
      <w:pPr>
        <w:ind w:left="6173"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452DB0"/>
    <w:multiLevelType w:val="multilevel"/>
    <w:tmpl w:val="474A4784"/>
    <w:lvl w:ilvl="0">
      <w:start w:val="1"/>
      <w:numFmt w:val="decimal"/>
      <w:lvlText w:val="%1."/>
      <w:lvlJc w:val="left"/>
      <w:pPr>
        <w:ind w:left="1778"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C3A4695"/>
    <w:multiLevelType w:val="multilevel"/>
    <w:tmpl w:val="0419001F"/>
    <w:lvl w:ilvl="0">
      <w:start w:val="1"/>
      <w:numFmt w:val="decimal"/>
      <w:lvlText w:val="%1."/>
      <w:lvlJc w:val="left"/>
      <w:pPr>
        <w:ind w:left="19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157F70"/>
    <w:multiLevelType w:val="hybridMultilevel"/>
    <w:tmpl w:val="6B2CF3F6"/>
    <w:lvl w:ilvl="0" w:tplc="4462B3F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240DBC"/>
    <w:multiLevelType w:val="multilevel"/>
    <w:tmpl w:val="0427001F"/>
    <w:lvl w:ilvl="0">
      <w:start w:val="1"/>
      <w:numFmt w:val="decimal"/>
      <w:lvlText w:val="%1."/>
      <w:lvlJc w:val="left"/>
      <w:pPr>
        <w:ind w:left="3763" w:hanging="360"/>
      </w:pPr>
    </w:lvl>
    <w:lvl w:ilvl="1">
      <w:start w:val="1"/>
      <w:numFmt w:val="decimal"/>
      <w:lvlText w:val="%1.%2."/>
      <w:lvlJc w:val="left"/>
      <w:pPr>
        <w:ind w:left="2559"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32355412">
    <w:abstractNumId w:val="28"/>
  </w:num>
  <w:num w:numId="2" w16cid:durableId="1677923364">
    <w:abstractNumId w:val="31"/>
  </w:num>
  <w:num w:numId="3" w16cid:durableId="591010902">
    <w:abstractNumId w:val="27"/>
  </w:num>
  <w:num w:numId="4" w16cid:durableId="1731415323">
    <w:abstractNumId w:val="29"/>
  </w:num>
  <w:num w:numId="5" w16cid:durableId="1747803214">
    <w:abstractNumId w:val="6"/>
  </w:num>
  <w:num w:numId="6" w16cid:durableId="826362895">
    <w:abstractNumId w:val="9"/>
  </w:num>
  <w:num w:numId="7" w16cid:durableId="1708793797">
    <w:abstractNumId w:val="10"/>
  </w:num>
  <w:num w:numId="8" w16cid:durableId="2135708479">
    <w:abstractNumId w:val="32"/>
  </w:num>
  <w:num w:numId="9" w16cid:durableId="1411343409">
    <w:abstractNumId w:val="8"/>
  </w:num>
  <w:num w:numId="10" w16cid:durableId="1304316207">
    <w:abstractNumId w:val="11"/>
  </w:num>
  <w:num w:numId="11" w16cid:durableId="1860585823">
    <w:abstractNumId w:val="21"/>
  </w:num>
  <w:num w:numId="12" w16cid:durableId="1304197809">
    <w:abstractNumId w:val="1"/>
  </w:num>
  <w:num w:numId="13" w16cid:durableId="563952119">
    <w:abstractNumId w:val="15"/>
  </w:num>
  <w:num w:numId="14" w16cid:durableId="1044408969">
    <w:abstractNumId w:val="20"/>
  </w:num>
  <w:num w:numId="15" w16cid:durableId="1224871068">
    <w:abstractNumId w:val="17"/>
  </w:num>
  <w:num w:numId="16" w16cid:durableId="2119371315">
    <w:abstractNumId w:val="14"/>
  </w:num>
  <w:num w:numId="17" w16cid:durableId="912739140">
    <w:abstractNumId w:val="12"/>
  </w:num>
  <w:num w:numId="18" w16cid:durableId="1118648081">
    <w:abstractNumId w:val="18"/>
  </w:num>
  <w:num w:numId="19" w16cid:durableId="277684495">
    <w:abstractNumId w:val="22"/>
  </w:num>
  <w:num w:numId="20" w16cid:durableId="62873816">
    <w:abstractNumId w:val="2"/>
  </w:num>
  <w:num w:numId="21" w16cid:durableId="573244358">
    <w:abstractNumId w:val="4"/>
  </w:num>
  <w:num w:numId="22" w16cid:durableId="1459570004">
    <w:abstractNumId w:val="19"/>
  </w:num>
  <w:num w:numId="23" w16cid:durableId="953049902">
    <w:abstractNumId w:val="26"/>
  </w:num>
  <w:num w:numId="24" w16cid:durableId="1454784623">
    <w:abstractNumId w:val="5"/>
  </w:num>
  <w:num w:numId="25" w16cid:durableId="1645966342">
    <w:abstractNumId w:val="30"/>
  </w:num>
  <w:num w:numId="26" w16cid:durableId="1663267238">
    <w:abstractNumId w:val="16"/>
  </w:num>
  <w:num w:numId="27" w16cid:durableId="1080177810">
    <w:abstractNumId w:val="3"/>
  </w:num>
  <w:num w:numId="28" w16cid:durableId="1149515471">
    <w:abstractNumId w:val="33"/>
  </w:num>
  <w:num w:numId="29" w16cid:durableId="253822594">
    <w:abstractNumId w:val="13"/>
  </w:num>
  <w:num w:numId="30" w16cid:durableId="1533421487">
    <w:abstractNumId w:val="25"/>
  </w:num>
  <w:num w:numId="31" w16cid:durableId="617222595">
    <w:abstractNumId w:val="0"/>
  </w:num>
  <w:num w:numId="32" w16cid:durableId="251209433">
    <w:abstractNumId w:val="24"/>
  </w:num>
  <w:num w:numId="33" w16cid:durableId="603268755">
    <w:abstractNumId w:val="7"/>
  </w:num>
  <w:num w:numId="34" w16cid:durableId="2117867301">
    <w:abstractNumId w:val="23"/>
  </w:num>
  <w:num w:numId="35" w16cid:durableId="27237271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396"/>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26D"/>
    <w:rsid w:val="00000093"/>
    <w:rsid w:val="00004096"/>
    <w:rsid w:val="00004D0A"/>
    <w:rsid w:val="0000509E"/>
    <w:rsid w:val="0000641F"/>
    <w:rsid w:val="00010D9B"/>
    <w:rsid w:val="000126C4"/>
    <w:rsid w:val="00014DB9"/>
    <w:rsid w:val="000153FE"/>
    <w:rsid w:val="000159EA"/>
    <w:rsid w:val="00015DA7"/>
    <w:rsid w:val="00015ED3"/>
    <w:rsid w:val="0001631C"/>
    <w:rsid w:val="000220A3"/>
    <w:rsid w:val="0002233E"/>
    <w:rsid w:val="0002388A"/>
    <w:rsid w:val="00024578"/>
    <w:rsid w:val="00025CE8"/>
    <w:rsid w:val="00030A71"/>
    <w:rsid w:val="00032849"/>
    <w:rsid w:val="00032BA3"/>
    <w:rsid w:val="00035607"/>
    <w:rsid w:val="00035F53"/>
    <w:rsid w:val="000363CC"/>
    <w:rsid w:val="000369CE"/>
    <w:rsid w:val="00040BE3"/>
    <w:rsid w:val="00041F43"/>
    <w:rsid w:val="00042219"/>
    <w:rsid w:val="00042418"/>
    <w:rsid w:val="000436D4"/>
    <w:rsid w:val="000437F1"/>
    <w:rsid w:val="000445B7"/>
    <w:rsid w:val="00047B2A"/>
    <w:rsid w:val="0005060A"/>
    <w:rsid w:val="000507F0"/>
    <w:rsid w:val="00051BB7"/>
    <w:rsid w:val="000533EC"/>
    <w:rsid w:val="0005485C"/>
    <w:rsid w:val="00054BE9"/>
    <w:rsid w:val="00056C94"/>
    <w:rsid w:val="00061061"/>
    <w:rsid w:val="00063778"/>
    <w:rsid w:val="000705E7"/>
    <w:rsid w:val="00070D0F"/>
    <w:rsid w:val="00071CBF"/>
    <w:rsid w:val="00073B64"/>
    <w:rsid w:val="000752FA"/>
    <w:rsid w:val="00076C0E"/>
    <w:rsid w:val="00077C97"/>
    <w:rsid w:val="00077F98"/>
    <w:rsid w:val="0008595A"/>
    <w:rsid w:val="00085A41"/>
    <w:rsid w:val="00085AFA"/>
    <w:rsid w:val="0008762A"/>
    <w:rsid w:val="000903BD"/>
    <w:rsid w:val="00093434"/>
    <w:rsid w:val="00093A53"/>
    <w:rsid w:val="000944C5"/>
    <w:rsid w:val="00094563"/>
    <w:rsid w:val="000948C6"/>
    <w:rsid w:val="000951F4"/>
    <w:rsid w:val="00097E38"/>
    <w:rsid w:val="000A065C"/>
    <w:rsid w:val="000A1CCE"/>
    <w:rsid w:val="000A20B7"/>
    <w:rsid w:val="000A2FB0"/>
    <w:rsid w:val="000A46DD"/>
    <w:rsid w:val="000A4CA1"/>
    <w:rsid w:val="000A5C45"/>
    <w:rsid w:val="000A66F6"/>
    <w:rsid w:val="000A7194"/>
    <w:rsid w:val="000A7FCA"/>
    <w:rsid w:val="000B217B"/>
    <w:rsid w:val="000B2275"/>
    <w:rsid w:val="000B7F83"/>
    <w:rsid w:val="000C1D9F"/>
    <w:rsid w:val="000C22A8"/>
    <w:rsid w:val="000C4726"/>
    <w:rsid w:val="000C4BBE"/>
    <w:rsid w:val="000C5CBE"/>
    <w:rsid w:val="000C5ED4"/>
    <w:rsid w:val="000C7138"/>
    <w:rsid w:val="000C77D1"/>
    <w:rsid w:val="000D0811"/>
    <w:rsid w:val="000D2BD7"/>
    <w:rsid w:val="000D36E5"/>
    <w:rsid w:val="000D3FDC"/>
    <w:rsid w:val="000D7162"/>
    <w:rsid w:val="000D7FC4"/>
    <w:rsid w:val="000E0E7B"/>
    <w:rsid w:val="000E31C6"/>
    <w:rsid w:val="000E3E05"/>
    <w:rsid w:val="000F1D3A"/>
    <w:rsid w:val="000F4F49"/>
    <w:rsid w:val="000F5CC2"/>
    <w:rsid w:val="00100372"/>
    <w:rsid w:val="00100CBC"/>
    <w:rsid w:val="00103297"/>
    <w:rsid w:val="00103361"/>
    <w:rsid w:val="00107AA2"/>
    <w:rsid w:val="00110766"/>
    <w:rsid w:val="00110943"/>
    <w:rsid w:val="00111CB7"/>
    <w:rsid w:val="00112159"/>
    <w:rsid w:val="001138B4"/>
    <w:rsid w:val="00116D0E"/>
    <w:rsid w:val="00117A9F"/>
    <w:rsid w:val="00117F17"/>
    <w:rsid w:val="0012274B"/>
    <w:rsid w:val="00123919"/>
    <w:rsid w:val="001243F2"/>
    <w:rsid w:val="00125D4F"/>
    <w:rsid w:val="00127B68"/>
    <w:rsid w:val="001300F1"/>
    <w:rsid w:val="00130C58"/>
    <w:rsid w:val="0013503E"/>
    <w:rsid w:val="00135138"/>
    <w:rsid w:val="001360B6"/>
    <w:rsid w:val="00147342"/>
    <w:rsid w:val="00147343"/>
    <w:rsid w:val="00151F4A"/>
    <w:rsid w:val="001524BE"/>
    <w:rsid w:val="00153843"/>
    <w:rsid w:val="001548E6"/>
    <w:rsid w:val="00157DC2"/>
    <w:rsid w:val="00157DDC"/>
    <w:rsid w:val="0016054C"/>
    <w:rsid w:val="0016163C"/>
    <w:rsid w:val="00162C33"/>
    <w:rsid w:val="001636AB"/>
    <w:rsid w:val="00163EE8"/>
    <w:rsid w:val="00164938"/>
    <w:rsid w:val="00164B3F"/>
    <w:rsid w:val="0016521E"/>
    <w:rsid w:val="00165C31"/>
    <w:rsid w:val="0017729A"/>
    <w:rsid w:val="00177681"/>
    <w:rsid w:val="00177E8E"/>
    <w:rsid w:val="00182BD0"/>
    <w:rsid w:val="00184103"/>
    <w:rsid w:val="0018502D"/>
    <w:rsid w:val="0018643D"/>
    <w:rsid w:val="00186923"/>
    <w:rsid w:val="001930E2"/>
    <w:rsid w:val="00193F3F"/>
    <w:rsid w:val="001A0632"/>
    <w:rsid w:val="001A0B68"/>
    <w:rsid w:val="001A3881"/>
    <w:rsid w:val="001A44D3"/>
    <w:rsid w:val="001A5A60"/>
    <w:rsid w:val="001A74E1"/>
    <w:rsid w:val="001B0E19"/>
    <w:rsid w:val="001B230A"/>
    <w:rsid w:val="001B30C1"/>
    <w:rsid w:val="001B34D6"/>
    <w:rsid w:val="001B44F8"/>
    <w:rsid w:val="001B5935"/>
    <w:rsid w:val="001B6A2A"/>
    <w:rsid w:val="001B72C4"/>
    <w:rsid w:val="001B75EC"/>
    <w:rsid w:val="001D07D9"/>
    <w:rsid w:val="001D2CCD"/>
    <w:rsid w:val="001D3318"/>
    <w:rsid w:val="001D4105"/>
    <w:rsid w:val="001D5D75"/>
    <w:rsid w:val="001D6AAE"/>
    <w:rsid w:val="001E02AC"/>
    <w:rsid w:val="001E1274"/>
    <w:rsid w:val="001E1481"/>
    <w:rsid w:val="001E14DC"/>
    <w:rsid w:val="001E313C"/>
    <w:rsid w:val="001F1BF2"/>
    <w:rsid w:val="001F45C2"/>
    <w:rsid w:val="001F7E1B"/>
    <w:rsid w:val="0020078F"/>
    <w:rsid w:val="00200E5E"/>
    <w:rsid w:val="00202C58"/>
    <w:rsid w:val="002031C3"/>
    <w:rsid w:val="002031CE"/>
    <w:rsid w:val="002050D0"/>
    <w:rsid w:val="00205A32"/>
    <w:rsid w:val="00206698"/>
    <w:rsid w:val="0020705E"/>
    <w:rsid w:val="00210A3A"/>
    <w:rsid w:val="0021116D"/>
    <w:rsid w:val="0021126D"/>
    <w:rsid w:val="0021280A"/>
    <w:rsid w:val="002128BB"/>
    <w:rsid w:val="002153DB"/>
    <w:rsid w:val="002178EF"/>
    <w:rsid w:val="00217AA1"/>
    <w:rsid w:val="00220E36"/>
    <w:rsid w:val="0022303A"/>
    <w:rsid w:val="00223319"/>
    <w:rsid w:val="00223A81"/>
    <w:rsid w:val="0022558D"/>
    <w:rsid w:val="002262A1"/>
    <w:rsid w:val="002275A3"/>
    <w:rsid w:val="0022776C"/>
    <w:rsid w:val="002278DE"/>
    <w:rsid w:val="002308CD"/>
    <w:rsid w:val="00230EF1"/>
    <w:rsid w:val="0023145E"/>
    <w:rsid w:val="0023182E"/>
    <w:rsid w:val="0023199D"/>
    <w:rsid w:val="00236B16"/>
    <w:rsid w:val="00237C11"/>
    <w:rsid w:val="002406EC"/>
    <w:rsid w:val="00240B1E"/>
    <w:rsid w:val="002436BF"/>
    <w:rsid w:val="00243DF3"/>
    <w:rsid w:val="0024702B"/>
    <w:rsid w:val="002473F5"/>
    <w:rsid w:val="00260A8A"/>
    <w:rsid w:val="00262D0C"/>
    <w:rsid w:val="0026391B"/>
    <w:rsid w:val="002670C7"/>
    <w:rsid w:val="0026775C"/>
    <w:rsid w:val="0027321D"/>
    <w:rsid w:val="002741DC"/>
    <w:rsid w:val="00276204"/>
    <w:rsid w:val="00276365"/>
    <w:rsid w:val="00281E8F"/>
    <w:rsid w:val="00285193"/>
    <w:rsid w:val="0028560A"/>
    <w:rsid w:val="002875BA"/>
    <w:rsid w:val="00290184"/>
    <w:rsid w:val="002907A5"/>
    <w:rsid w:val="002915B6"/>
    <w:rsid w:val="00292A4A"/>
    <w:rsid w:val="00292D1D"/>
    <w:rsid w:val="00292FA2"/>
    <w:rsid w:val="00293D13"/>
    <w:rsid w:val="0029662E"/>
    <w:rsid w:val="00296C47"/>
    <w:rsid w:val="002A0625"/>
    <w:rsid w:val="002A1129"/>
    <w:rsid w:val="002A23DB"/>
    <w:rsid w:val="002A47CB"/>
    <w:rsid w:val="002A4FC2"/>
    <w:rsid w:val="002A70DD"/>
    <w:rsid w:val="002A749C"/>
    <w:rsid w:val="002B1F25"/>
    <w:rsid w:val="002B36E4"/>
    <w:rsid w:val="002B4004"/>
    <w:rsid w:val="002B429E"/>
    <w:rsid w:val="002B6E18"/>
    <w:rsid w:val="002B7A29"/>
    <w:rsid w:val="002C0E58"/>
    <w:rsid w:val="002C3C76"/>
    <w:rsid w:val="002C43B6"/>
    <w:rsid w:val="002C4B1D"/>
    <w:rsid w:val="002D0325"/>
    <w:rsid w:val="002D06F8"/>
    <w:rsid w:val="002D49CC"/>
    <w:rsid w:val="002D4EE1"/>
    <w:rsid w:val="002D5297"/>
    <w:rsid w:val="002D63DA"/>
    <w:rsid w:val="002E0693"/>
    <w:rsid w:val="002E0A88"/>
    <w:rsid w:val="002E11ED"/>
    <w:rsid w:val="002E2C15"/>
    <w:rsid w:val="002E387C"/>
    <w:rsid w:val="002E44C5"/>
    <w:rsid w:val="002E4EEE"/>
    <w:rsid w:val="002E70DF"/>
    <w:rsid w:val="002F0D45"/>
    <w:rsid w:val="002F16C3"/>
    <w:rsid w:val="002F262E"/>
    <w:rsid w:val="002F78D4"/>
    <w:rsid w:val="0030135D"/>
    <w:rsid w:val="003018E2"/>
    <w:rsid w:val="00301BE5"/>
    <w:rsid w:val="00305408"/>
    <w:rsid w:val="003148AC"/>
    <w:rsid w:val="0031508A"/>
    <w:rsid w:val="003154D3"/>
    <w:rsid w:val="00316949"/>
    <w:rsid w:val="003223BA"/>
    <w:rsid w:val="003227B7"/>
    <w:rsid w:val="00322D0E"/>
    <w:rsid w:val="00323214"/>
    <w:rsid w:val="00323A3F"/>
    <w:rsid w:val="003244FF"/>
    <w:rsid w:val="003323D9"/>
    <w:rsid w:val="00333C82"/>
    <w:rsid w:val="00333E8C"/>
    <w:rsid w:val="00335333"/>
    <w:rsid w:val="00337444"/>
    <w:rsid w:val="00340588"/>
    <w:rsid w:val="00342E24"/>
    <w:rsid w:val="00344841"/>
    <w:rsid w:val="00347007"/>
    <w:rsid w:val="00350EE8"/>
    <w:rsid w:val="003514F9"/>
    <w:rsid w:val="0035245A"/>
    <w:rsid w:val="00352CA1"/>
    <w:rsid w:val="0035489E"/>
    <w:rsid w:val="003575EA"/>
    <w:rsid w:val="0036070E"/>
    <w:rsid w:val="00361BF6"/>
    <w:rsid w:val="00362834"/>
    <w:rsid w:val="00367ABD"/>
    <w:rsid w:val="00370738"/>
    <w:rsid w:val="0037273F"/>
    <w:rsid w:val="003746C6"/>
    <w:rsid w:val="00375240"/>
    <w:rsid w:val="003756DB"/>
    <w:rsid w:val="00376392"/>
    <w:rsid w:val="00380FA9"/>
    <w:rsid w:val="00383AC3"/>
    <w:rsid w:val="00383E89"/>
    <w:rsid w:val="00384B81"/>
    <w:rsid w:val="00385293"/>
    <w:rsid w:val="00385644"/>
    <w:rsid w:val="00386238"/>
    <w:rsid w:val="003863F9"/>
    <w:rsid w:val="00386F20"/>
    <w:rsid w:val="00387088"/>
    <w:rsid w:val="00391587"/>
    <w:rsid w:val="00391A11"/>
    <w:rsid w:val="00391DE2"/>
    <w:rsid w:val="00393A05"/>
    <w:rsid w:val="00395951"/>
    <w:rsid w:val="00397E3C"/>
    <w:rsid w:val="003A0A57"/>
    <w:rsid w:val="003A2DC7"/>
    <w:rsid w:val="003A4C93"/>
    <w:rsid w:val="003A543E"/>
    <w:rsid w:val="003A5AD0"/>
    <w:rsid w:val="003B0946"/>
    <w:rsid w:val="003B2410"/>
    <w:rsid w:val="003B39A0"/>
    <w:rsid w:val="003B4DFC"/>
    <w:rsid w:val="003B73E4"/>
    <w:rsid w:val="003B7B68"/>
    <w:rsid w:val="003C148B"/>
    <w:rsid w:val="003C2655"/>
    <w:rsid w:val="003C4B4F"/>
    <w:rsid w:val="003C4C2B"/>
    <w:rsid w:val="003C734D"/>
    <w:rsid w:val="003D10CE"/>
    <w:rsid w:val="003D1CD7"/>
    <w:rsid w:val="003D20F8"/>
    <w:rsid w:val="003D28F8"/>
    <w:rsid w:val="003D29F1"/>
    <w:rsid w:val="003D3040"/>
    <w:rsid w:val="003D3581"/>
    <w:rsid w:val="003D581F"/>
    <w:rsid w:val="003E07CC"/>
    <w:rsid w:val="003E313D"/>
    <w:rsid w:val="003E33EA"/>
    <w:rsid w:val="003E3B2A"/>
    <w:rsid w:val="003E6E7A"/>
    <w:rsid w:val="003E7CDC"/>
    <w:rsid w:val="003F0601"/>
    <w:rsid w:val="003F2FEF"/>
    <w:rsid w:val="003F504E"/>
    <w:rsid w:val="003F5B5C"/>
    <w:rsid w:val="00400F10"/>
    <w:rsid w:val="00402567"/>
    <w:rsid w:val="00402989"/>
    <w:rsid w:val="00404DEB"/>
    <w:rsid w:val="004108AF"/>
    <w:rsid w:val="004121B2"/>
    <w:rsid w:val="00412CD3"/>
    <w:rsid w:val="00416FEB"/>
    <w:rsid w:val="00423117"/>
    <w:rsid w:val="00425A0F"/>
    <w:rsid w:val="004304AB"/>
    <w:rsid w:val="00434972"/>
    <w:rsid w:val="00435829"/>
    <w:rsid w:val="004372B0"/>
    <w:rsid w:val="0043766C"/>
    <w:rsid w:val="004377C9"/>
    <w:rsid w:val="00440A6C"/>
    <w:rsid w:val="004410F3"/>
    <w:rsid w:val="00441F65"/>
    <w:rsid w:val="00444360"/>
    <w:rsid w:val="00445AE4"/>
    <w:rsid w:val="00445AFE"/>
    <w:rsid w:val="004471D6"/>
    <w:rsid w:val="004476EF"/>
    <w:rsid w:val="00451DC1"/>
    <w:rsid w:val="00453977"/>
    <w:rsid w:val="00455EAB"/>
    <w:rsid w:val="00456D98"/>
    <w:rsid w:val="0045728F"/>
    <w:rsid w:val="00457386"/>
    <w:rsid w:val="004600A3"/>
    <w:rsid w:val="00463471"/>
    <w:rsid w:val="00467B06"/>
    <w:rsid w:val="00473956"/>
    <w:rsid w:val="00474D2E"/>
    <w:rsid w:val="00474E5B"/>
    <w:rsid w:val="004768F3"/>
    <w:rsid w:val="004771B3"/>
    <w:rsid w:val="00484B4F"/>
    <w:rsid w:val="00485B04"/>
    <w:rsid w:val="00486C37"/>
    <w:rsid w:val="00490078"/>
    <w:rsid w:val="00490EAD"/>
    <w:rsid w:val="00494A80"/>
    <w:rsid w:val="00496314"/>
    <w:rsid w:val="00496356"/>
    <w:rsid w:val="004A0FAE"/>
    <w:rsid w:val="004A5C5B"/>
    <w:rsid w:val="004A61CC"/>
    <w:rsid w:val="004A6D6A"/>
    <w:rsid w:val="004B0ABC"/>
    <w:rsid w:val="004B28E0"/>
    <w:rsid w:val="004B5C31"/>
    <w:rsid w:val="004C0DF2"/>
    <w:rsid w:val="004C1E2B"/>
    <w:rsid w:val="004C2287"/>
    <w:rsid w:val="004C2423"/>
    <w:rsid w:val="004C2975"/>
    <w:rsid w:val="004C2CE6"/>
    <w:rsid w:val="004C3C7F"/>
    <w:rsid w:val="004C3D29"/>
    <w:rsid w:val="004C6114"/>
    <w:rsid w:val="004C7F2B"/>
    <w:rsid w:val="004D27DD"/>
    <w:rsid w:val="004D47A1"/>
    <w:rsid w:val="004E00C2"/>
    <w:rsid w:val="004E7424"/>
    <w:rsid w:val="004E7D87"/>
    <w:rsid w:val="004F2B61"/>
    <w:rsid w:val="004F3404"/>
    <w:rsid w:val="004F3D2D"/>
    <w:rsid w:val="004F5E02"/>
    <w:rsid w:val="005007DE"/>
    <w:rsid w:val="00503216"/>
    <w:rsid w:val="0050405E"/>
    <w:rsid w:val="00504253"/>
    <w:rsid w:val="00505825"/>
    <w:rsid w:val="00507CDA"/>
    <w:rsid w:val="00510827"/>
    <w:rsid w:val="00511643"/>
    <w:rsid w:val="00511674"/>
    <w:rsid w:val="00512B41"/>
    <w:rsid w:val="00515B69"/>
    <w:rsid w:val="005179B3"/>
    <w:rsid w:val="005214D1"/>
    <w:rsid w:val="00524C1A"/>
    <w:rsid w:val="005259BC"/>
    <w:rsid w:val="0052633D"/>
    <w:rsid w:val="005266A1"/>
    <w:rsid w:val="00527E19"/>
    <w:rsid w:val="00530409"/>
    <w:rsid w:val="00532020"/>
    <w:rsid w:val="00533E47"/>
    <w:rsid w:val="00535E0E"/>
    <w:rsid w:val="0053671A"/>
    <w:rsid w:val="0054037F"/>
    <w:rsid w:val="00540501"/>
    <w:rsid w:val="00542DFD"/>
    <w:rsid w:val="00546991"/>
    <w:rsid w:val="00546B8F"/>
    <w:rsid w:val="00551455"/>
    <w:rsid w:val="00551508"/>
    <w:rsid w:val="005522FE"/>
    <w:rsid w:val="005558CF"/>
    <w:rsid w:val="00555C26"/>
    <w:rsid w:val="00556C8C"/>
    <w:rsid w:val="00561A5C"/>
    <w:rsid w:val="00561DC8"/>
    <w:rsid w:val="00565861"/>
    <w:rsid w:val="00565E91"/>
    <w:rsid w:val="005717C1"/>
    <w:rsid w:val="005769F1"/>
    <w:rsid w:val="00577789"/>
    <w:rsid w:val="0058148E"/>
    <w:rsid w:val="00581B1E"/>
    <w:rsid w:val="00582B1C"/>
    <w:rsid w:val="005845E7"/>
    <w:rsid w:val="0058693B"/>
    <w:rsid w:val="00590A4A"/>
    <w:rsid w:val="00591660"/>
    <w:rsid w:val="00591B65"/>
    <w:rsid w:val="00592214"/>
    <w:rsid w:val="00593CAC"/>
    <w:rsid w:val="00594712"/>
    <w:rsid w:val="00595A37"/>
    <w:rsid w:val="00596040"/>
    <w:rsid w:val="005964A8"/>
    <w:rsid w:val="005A075D"/>
    <w:rsid w:val="005A07CA"/>
    <w:rsid w:val="005A1CBD"/>
    <w:rsid w:val="005A48F1"/>
    <w:rsid w:val="005A5A88"/>
    <w:rsid w:val="005A65A3"/>
    <w:rsid w:val="005A7DC7"/>
    <w:rsid w:val="005A7F2D"/>
    <w:rsid w:val="005B0551"/>
    <w:rsid w:val="005B125C"/>
    <w:rsid w:val="005B127B"/>
    <w:rsid w:val="005B32EB"/>
    <w:rsid w:val="005B753B"/>
    <w:rsid w:val="005B7B1F"/>
    <w:rsid w:val="005B7C68"/>
    <w:rsid w:val="005C1AFC"/>
    <w:rsid w:val="005C2582"/>
    <w:rsid w:val="005C380D"/>
    <w:rsid w:val="005C514D"/>
    <w:rsid w:val="005C5DD9"/>
    <w:rsid w:val="005D1A37"/>
    <w:rsid w:val="005D200B"/>
    <w:rsid w:val="005D24BE"/>
    <w:rsid w:val="005D3236"/>
    <w:rsid w:val="005D34B1"/>
    <w:rsid w:val="005D3F23"/>
    <w:rsid w:val="005D509D"/>
    <w:rsid w:val="005D5490"/>
    <w:rsid w:val="005D7179"/>
    <w:rsid w:val="005E2D8F"/>
    <w:rsid w:val="005E3856"/>
    <w:rsid w:val="005E577A"/>
    <w:rsid w:val="005E62B2"/>
    <w:rsid w:val="005E67A4"/>
    <w:rsid w:val="005F0502"/>
    <w:rsid w:val="005F0DC3"/>
    <w:rsid w:val="005F36B1"/>
    <w:rsid w:val="005F5032"/>
    <w:rsid w:val="005F5938"/>
    <w:rsid w:val="005F5E7A"/>
    <w:rsid w:val="005F6440"/>
    <w:rsid w:val="0060028C"/>
    <w:rsid w:val="006018A1"/>
    <w:rsid w:val="006030FE"/>
    <w:rsid w:val="00603F88"/>
    <w:rsid w:val="006041C0"/>
    <w:rsid w:val="006049F0"/>
    <w:rsid w:val="00606F4F"/>
    <w:rsid w:val="00610879"/>
    <w:rsid w:val="00610CF4"/>
    <w:rsid w:val="00611179"/>
    <w:rsid w:val="006125C6"/>
    <w:rsid w:val="0061310C"/>
    <w:rsid w:val="006139E8"/>
    <w:rsid w:val="00613A03"/>
    <w:rsid w:val="00616517"/>
    <w:rsid w:val="00620514"/>
    <w:rsid w:val="00622FEA"/>
    <w:rsid w:val="00623E4F"/>
    <w:rsid w:val="00624152"/>
    <w:rsid w:val="00624467"/>
    <w:rsid w:val="0062640D"/>
    <w:rsid w:val="0062790B"/>
    <w:rsid w:val="00635F6A"/>
    <w:rsid w:val="00636F64"/>
    <w:rsid w:val="00637183"/>
    <w:rsid w:val="006374C7"/>
    <w:rsid w:val="006402CA"/>
    <w:rsid w:val="00640359"/>
    <w:rsid w:val="0064120E"/>
    <w:rsid w:val="006438F8"/>
    <w:rsid w:val="00646D45"/>
    <w:rsid w:val="00651D87"/>
    <w:rsid w:val="00652491"/>
    <w:rsid w:val="006528F8"/>
    <w:rsid w:val="006554E3"/>
    <w:rsid w:val="00656022"/>
    <w:rsid w:val="0065789B"/>
    <w:rsid w:val="00657CAE"/>
    <w:rsid w:val="00660D29"/>
    <w:rsid w:val="00662067"/>
    <w:rsid w:val="00662D52"/>
    <w:rsid w:val="00664EF1"/>
    <w:rsid w:val="0066652F"/>
    <w:rsid w:val="00671AB7"/>
    <w:rsid w:val="00674439"/>
    <w:rsid w:val="00676398"/>
    <w:rsid w:val="00680F08"/>
    <w:rsid w:val="00683491"/>
    <w:rsid w:val="0068581D"/>
    <w:rsid w:val="006876EE"/>
    <w:rsid w:val="00690DFE"/>
    <w:rsid w:val="006911A7"/>
    <w:rsid w:val="00694622"/>
    <w:rsid w:val="00694C89"/>
    <w:rsid w:val="00696C52"/>
    <w:rsid w:val="006A037D"/>
    <w:rsid w:val="006A1ABA"/>
    <w:rsid w:val="006A6F2B"/>
    <w:rsid w:val="006B499C"/>
    <w:rsid w:val="006B4D57"/>
    <w:rsid w:val="006B5400"/>
    <w:rsid w:val="006B6A9E"/>
    <w:rsid w:val="006B706B"/>
    <w:rsid w:val="006B7BD2"/>
    <w:rsid w:val="006C0CCE"/>
    <w:rsid w:val="006C20F8"/>
    <w:rsid w:val="006C41F3"/>
    <w:rsid w:val="006C7314"/>
    <w:rsid w:val="006D151F"/>
    <w:rsid w:val="006D37A0"/>
    <w:rsid w:val="006D4773"/>
    <w:rsid w:val="006D4DB5"/>
    <w:rsid w:val="006D7E86"/>
    <w:rsid w:val="006E17F8"/>
    <w:rsid w:val="006E278B"/>
    <w:rsid w:val="006E337A"/>
    <w:rsid w:val="006E4E85"/>
    <w:rsid w:val="006F0C30"/>
    <w:rsid w:val="006F379F"/>
    <w:rsid w:val="006F55FB"/>
    <w:rsid w:val="006F57D9"/>
    <w:rsid w:val="006F70C0"/>
    <w:rsid w:val="00700773"/>
    <w:rsid w:val="00701A01"/>
    <w:rsid w:val="00702D6D"/>
    <w:rsid w:val="0070341B"/>
    <w:rsid w:val="007036B4"/>
    <w:rsid w:val="00704D14"/>
    <w:rsid w:val="00706CD9"/>
    <w:rsid w:val="0071015D"/>
    <w:rsid w:val="00712160"/>
    <w:rsid w:val="00713138"/>
    <w:rsid w:val="0071793D"/>
    <w:rsid w:val="007200ED"/>
    <w:rsid w:val="007271E3"/>
    <w:rsid w:val="00727376"/>
    <w:rsid w:val="00731790"/>
    <w:rsid w:val="00731D61"/>
    <w:rsid w:val="00732F57"/>
    <w:rsid w:val="00733909"/>
    <w:rsid w:val="007343A6"/>
    <w:rsid w:val="00734E64"/>
    <w:rsid w:val="00735C66"/>
    <w:rsid w:val="0073680B"/>
    <w:rsid w:val="007368F9"/>
    <w:rsid w:val="00740652"/>
    <w:rsid w:val="00741B4F"/>
    <w:rsid w:val="00743E82"/>
    <w:rsid w:val="00743F82"/>
    <w:rsid w:val="00744745"/>
    <w:rsid w:val="007448E9"/>
    <w:rsid w:val="00750BED"/>
    <w:rsid w:val="007511D7"/>
    <w:rsid w:val="00752791"/>
    <w:rsid w:val="00754374"/>
    <w:rsid w:val="007546E3"/>
    <w:rsid w:val="0075499E"/>
    <w:rsid w:val="00754AE4"/>
    <w:rsid w:val="0076258F"/>
    <w:rsid w:val="00763491"/>
    <w:rsid w:val="00765F02"/>
    <w:rsid w:val="00766040"/>
    <w:rsid w:val="00767DAA"/>
    <w:rsid w:val="00770455"/>
    <w:rsid w:val="007704C7"/>
    <w:rsid w:val="007738CC"/>
    <w:rsid w:val="00776A9A"/>
    <w:rsid w:val="00784CCE"/>
    <w:rsid w:val="0078542B"/>
    <w:rsid w:val="007855EF"/>
    <w:rsid w:val="00792A0A"/>
    <w:rsid w:val="00792B5F"/>
    <w:rsid w:val="00792DDE"/>
    <w:rsid w:val="0079565F"/>
    <w:rsid w:val="007959C9"/>
    <w:rsid w:val="007A0E07"/>
    <w:rsid w:val="007A18A9"/>
    <w:rsid w:val="007A6844"/>
    <w:rsid w:val="007B0AA4"/>
    <w:rsid w:val="007B223F"/>
    <w:rsid w:val="007B5DAE"/>
    <w:rsid w:val="007B6929"/>
    <w:rsid w:val="007C0004"/>
    <w:rsid w:val="007C20A9"/>
    <w:rsid w:val="007C2F89"/>
    <w:rsid w:val="007C4862"/>
    <w:rsid w:val="007C60EE"/>
    <w:rsid w:val="007C6802"/>
    <w:rsid w:val="007D3A44"/>
    <w:rsid w:val="007D5220"/>
    <w:rsid w:val="007D5BBF"/>
    <w:rsid w:val="007D62E4"/>
    <w:rsid w:val="007E1AFC"/>
    <w:rsid w:val="007E2CE1"/>
    <w:rsid w:val="007E4C55"/>
    <w:rsid w:val="007E6439"/>
    <w:rsid w:val="007F015F"/>
    <w:rsid w:val="007F0953"/>
    <w:rsid w:val="007F0FCC"/>
    <w:rsid w:val="007F13CF"/>
    <w:rsid w:val="007F1E8D"/>
    <w:rsid w:val="007F2282"/>
    <w:rsid w:val="007F3FE3"/>
    <w:rsid w:val="007F534C"/>
    <w:rsid w:val="007F5D1D"/>
    <w:rsid w:val="008001CD"/>
    <w:rsid w:val="0080076E"/>
    <w:rsid w:val="008008F5"/>
    <w:rsid w:val="008012A1"/>
    <w:rsid w:val="008018BF"/>
    <w:rsid w:val="00803F57"/>
    <w:rsid w:val="00805F3A"/>
    <w:rsid w:val="00806BCA"/>
    <w:rsid w:val="00807169"/>
    <w:rsid w:val="00812AAB"/>
    <w:rsid w:val="00812FA7"/>
    <w:rsid w:val="00813CA8"/>
    <w:rsid w:val="00815E96"/>
    <w:rsid w:val="0081692B"/>
    <w:rsid w:val="0081779E"/>
    <w:rsid w:val="00820CA8"/>
    <w:rsid w:val="00823779"/>
    <w:rsid w:val="00826B52"/>
    <w:rsid w:val="008343F5"/>
    <w:rsid w:val="00835668"/>
    <w:rsid w:val="00835902"/>
    <w:rsid w:val="00835A70"/>
    <w:rsid w:val="00837205"/>
    <w:rsid w:val="008373C2"/>
    <w:rsid w:val="008378E4"/>
    <w:rsid w:val="00842690"/>
    <w:rsid w:val="00850D3C"/>
    <w:rsid w:val="008514DB"/>
    <w:rsid w:val="00853349"/>
    <w:rsid w:val="00855C14"/>
    <w:rsid w:val="008577FF"/>
    <w:rsid w:val="00862CE7"/>
    <w:rsid w:val="0086408D"/>
    <w:rsid w:val="00864DBF"/>
    <w:rsid w:val="00866335"/>
    <w:rsid w:val="008714CA"/>
    <w:rsid w:val="00871597"/>
    <w:rsid w:val="00872452"/>
    <w:rsid w:val="0088000C"/>
    <w:rsid w:val="00880C73"/>
    <w:rsid w:val="00882A83"/>
    <w:rsid w:val="00884D1C"/>
    <w:rsid w:val="008857D5"/>
    <w:rsid w:val="00887DEB"/>
    <w:rsid w:val="008907C7"/>
    <w:rsid w:val="008916AC"/>
    <w:rsid w:val="00891B5F"/>
    <w:rsid w:val="0089463E"/>
    <w:rsid w:val="00894AC9"/>
    <w:rsid w:val="00896132"/>
    <w:rsid w:val="008973DB"/>
    <w:rsid w:val="008A3BB7"/>
    <w:rsid w:val="008B4FCC"/>
    <w:rsid w:val="008C0FA4"/>
    <w:rsid w:val="008C1B6C"/>
    <w:rsid w:val="008C23A5"/>
    <w:rsid w:val="008C6882"/>
    <w:rsid w:val="008D4C0D"/>
    <w:rsid w:val="008D5703"/>
    <w:rsid w:val="008E0D31"/>
    <w:rsid w:val="008E3895"/>
    <w:rsid w:val="008F1653"/>
    <w:rsid w:val="008F1F4F"/>
    <w:rsid w:val="008F5B40"/>
    <w:rsid w:val="008F5C1F"/>
    <w:rsid w:val="008F6B3C"/>
    <w:rsid w:val="00900601"/>
    <w:rsid w:val="00903F8D"/>
    <w:rsid w:val="00903FEB"/>
    <w:rsid w:val="00911B79"/>
    <w:rsid w:val="0091290C"/>
    <w:rsid w:val="0091579D"/>
    <w:rsid w:val="00917993"/>
    <w:rsid w:val="00920274"/>
    <w:rsid w:val="00920BFF"/>
    <w:rsid w:val="00921820"/>
    <w:rsid w:val="00925238"/>
    <w:rsid w:val="00930084"/>
    <w:rsid w:val="00935CD4"/>
    <w:rsid w:val="0093631E"/>
    <w:rsid w:val="00936CF7"/>
    <w:rsid w:val="00937AE3"/>
    <w:rsid w:val="009428E6"/>
    <w:rsid w:val="00942B26"/>
    <w:rsid w:val="00943A8F"/>
    <w:rsid w:val="00945E7F"/>
    <w:rsid w:val="00946289"/>
    <w:rsid w:val="0094694C"/>
    <w:rsid w:val="00946F44"/>
    <w:rsid w:val="00947C5C"/>
    <w:rsid w:val="009515CB"/>
    <w:rsid w:val="0096317D"/>
    <w:rsid w:val="00965BF9"/>
    <w:rsid w:val="00965EBE"/>
    <w:rsid w:val="009671D0"/>
    <w:rsid w:val="00970870"/>
    <w:rsid w:val="00971F68"/>
    <w:rsid w:val="00972979"/>
    <w:rsid w:val="00972B20"/>
    <w:rsid w:val="00980563"/>
    <w:rsid w:val="00982D31"/>
    <w:rsid w:val="00984918"/>
    <w:rsid w:val="0098579B"/>
    <w:rsid w:val="009911BC"/>
    <w:rsid w:val="009920BE"/>
    <w:rsid w:val="0099389C"/>
    <w:rsid w:val="00996B59"/>
    <w:rsid w:val="00997995"/>
    <w:rsid w:val="00997C0B"/>
    <w:rsid w:val="009A36D4"/>
    <w:rsid w:val="009A5A24"/>
    <w:rsid w:val="009A6331"/>
    <w:rsid w:val="009A67E7"/>
    <w:rsid w:val="009A74C0"/>
    <w:rsid w:val="009B1896"/>
    <w:rsid w:val="009B1DD6"/>
    <w:rsid w:val="009B24A8"/>
    <w:rsid w:val="009B32CC"/>
    <w:rsid w:val="009B407F"/>
    <w:rsid w:val="009B741D"/>
    <w:rsid w:val="009C0A2B"/>
    <w:rsid w:val="009C1C11"/>
    <w:rsid w:val="009C33BC"/>
    <w:rsid w:val="009D02E3"/>
    <w:rsid w:val="009D0826"/>
    <w:rsid w:val="009D0F95"/>
    <w:rsid w:val="009D17D2"/>
    <w:rsid w:val="009D1F64"/>
    <w:rsid w:val="009D4636"/>
    <w:rsid w:val="009D4823"/>
    <w:rsid w:val="009D6A0B"/>
    <w:rsid w:val="009D73E0"/>
    <w:rsid w:val="009D7D11"/>
    <w:rsid w:val="009E0219"/>
    <w:rsid w:val="009E05BB"/>
    <w:rsid w:val="009E27ED"/>
    <w:rsid w:val="009E2CD8"/>
    <w:rsid w:val="009E2FD0"/>
    <w:rsid w:val="009E3A46"/>
    <w:rsid w:val="009E48DB"/>
    <w:rsid w:val="009E5334"/>
    <w:rsid w:val="009E7EAD"/>
    <w:rsid w:val="009F0F70"/>
    <w:rsid w:val="009F1598"/>
    <w:rsid w:val="009F1AE9"/>
    <w:rsid w:val="009F2712"/>
    <w:rsid w:val="009F30F3"/>
    <w:rsid w:val="009F46BC"/>
    <w:rsid w:val="009F4868"/>
    <w:rsid w:val="009F4922"/>
    <w:rsid w:val="009F74E0"/>
    <w:rsid w:val="009F7FE7"/>
    <w:rsid w:val="00A0061A"/>
    <w:rsid w:val="00A00ABB"/>
    <w:rsid w:val="00A01147"/>
    <w:rsid w:val="00A03653"/>
    <w:rsid w:val="00A04453"/>
    <w:rsid w:val="00A04942"/>
    <w:rsid w:val="00A04D4E"/>
    <w:rsid w:val="00A10A8C"/>
    <w:rsid w:val="00A1254A"/>
    <w:rsid w:val="00A17631"/>
    <w:rsid w:val="00A2064B"/>
    <w:rsid w:val="00A2075E"/>
    <w:rsid w:val="00A23BDA"/>
    <w:rsid w:val="00A2574C"/>
    <w:rsid w:val="00A263BE"/>
    <w:rsid w:val="00A312A3"/>
    <w:rsid w:val="00A32031"/>
    <w:rsid w:val="00A32477"/>
    <w:rsid w:val="00A32BA8"/>
    <w:rsid w:val="00A33C8B"/>
    <w:rsid w:val="00A34625"/>
    <w:rsid w:val="00A41391"/>
    <w:rsid w:val="00A43322"/>
    <w:rsid w:val="00A500FE"/>
    <w:rsid w:val="00A5473B"/>
    <w:rsid w:val="00A54DED"/>
    <w:rsid w:val="00A551CE"/>
    <w:rsid w:val="00A56AB6"/>
    <w:rsid w:val="00A60561"/>
    <w:rsid w:val="00A62828"/>
    <w:rsid w:val="00A66E0A"/>
    <w:rsid w:val="00A67300"/>
    <w:rsid w:val="00A70063"/>
    <w:rsid w:val="00A72227"/>
    <w:rsid w:val="00A734A5"/>
    <w:rsid w:val="00A827C5"/>
    <w:rsid w:val="00A83187"/>
    <w:rsid w:val="00A85BA5"/>
    <w:rsid w:val="00A90706"/>
    <w:rsid w:val="00A95F75"/>
    <w:rsid w:val="00A976ED"/>
    <w:rsid w:val="00AA131E"/>
    <w:rsid w:val="00AA1CAD"/>
    <w:rsid w:val="00AB3C29"/>
    <w:rsid w:val="00AB6008"/>
    <w:rsid w:val="00AC0044"/>
    <w:rsid w:val="00AC2C96"/>
    <w:rsid w:val="00AC3902"/>
    <w:rsid w:val="00AC445C"/>
    <w:rsid w:val="00AD07E0"/>
    <w:rsid w:val="00AD150A"/>
    <w:rsid w:val="00AD41FA"/>
    <w:rsid w:val="00AE04E0"/>
    <w:rsid w:val="00AE0D6B"/>
    <w:rsid w:val="00AE50E8"/>
    <w:rsid w:val="00AE5F56"/>
    <w:rsid w:val="00AE74B9"/>
    <w:rsid w:val="00AE790F"/>
    <w:rsid w:val="00AE7F03"/>
    <w:rsid w:val="00AF0748"/>
    <w:rsid w:val="00AF16C0"/>
    <w:rsid w:val="00AF2C48"/>
    <w:rsid w:val="00AF330E"/>
    <w:rsid w:val="00AF6C2B"/>
    <w:rsid w:val="00AF74D6"/>
    <w:rsid w:val="00AF7551"/>
    <w:rsid w:val="00B01317"/>
    <w:rsid w:val="00B01A4B"/>
    <w:rsid w:val="00B05291"/>
    <w:rsid w:val="00B07493"/>
    <w:rsid w:val="00B07ABB"/>
    <w:rsid w:val="00B106F4"/>
    <w:rsid w:val="00B10BAB"/>
    <w:rsid w:val="00B12953"/>
    <w:rsid w:val="00B17944"/>
    <w:rsid w:val="00B20563"/>
    <w:rsid w:val="00B20F96"/>
    <w:rsid w:val="00B2160F"/>
    <w:rsid w:val="00B216E9"/>
    <w:rsid w:val="00B25F86"/>
    <w:rsid w:val="00B33EB8"/>
    <w:rsid w:val="00B344F2"/>
    <w:rsid w:val="00B36C15"/>
    <w:rsid w:val="00B37149"/>
    <w:rsid w:val="00B37928"/>
    <w:rsid w:val="00B40174"/>
    <w:rsid w:val="00B406DD"/>
    <w:rsid w:val="00B434B4"/>
    <w:rsid w:val="00B4510A"/>
    <w:rsid w:val="00B47741"/>
    <w:rsid w:val="00B51839"/>
    <w:rsid w:val="00B52945"/>
    <w:rsid w:val="00B53765"/>
    <w:rsid w:val="00B54065"/>
    <w:rsid w:val="00B54748"/>
    <w:rsid w:val="00B549A6"/>
    <w:rsid w:val="00B57A9A"/>
    <w:rsid w:val="00B60675"/>
    <w:rsid w:val="00B6117B"/>
    <w:rsid w:val="00B61546"/>
    <w:rsid w:val="00B6238B"/>
    <w:rsid w:val="00B66166"/>
    <w:rsid w:val="00B674F4"/>
    <w:rsid w:val="00B700F9"/>
    <w:rsid w:val="00B712D3"/>
    <w:rsid w:val="00B729D6"/>
    <w:rsid w:val="00B73906"/>
    <w:rsid w:val="00B73A59"/>
    <w:rsid w:val="00B76721"/>
    <w:rsid w:val="00B808B5"/>
    <w:rsid w:val="00B829D8"/>
    <w:rsid w:val="00B8300B"/>
    <w:rsid w:val="00B8508B"/>
    <w:rsid w:val="00B8745B"/>
    <w:rsid w:val="00B878AB"/>
    <w:rsid w:val="00B878D9"/>
    <w:rsid w:val="00B921C6"/>
    <w:rsid w:val="00B92DB7"/>
    <w:rsid w:val="00B93591"/>
    <w:rsid w:val="00B93C44"/>
    <w:rsid w:val="00B9566E"/>
    <w:rsid w:val="00B97083"/>
    <w:rsid w:val="00B97110"/>
    <w:rsid w:val="00B971C8"/>
    <w:rsid w:val="00B97271"/>
    <w:rsid w:val="00B975D9"/>
    <w:rsid w:val="00B976D7"/>
    <w:rsid w:val="00BA16F5"/>
    <w:rsid w:val="00BA2A03"/>
    <w:rsid w:val="00BA5674"/>
    <w:rsid w:val="00BA5BD4"/>
    <w:rsid w:val="00BB195D"/>
    <w:rsid w:val="00BB1BF9"/>
    <w:rsid w:val="00BB24FB"/>
    <w:rsid w:val="00BB26A8"/>
    <w:rsid w:val="00BB374D"/>
    <w:rsid w:val="00BB585E"/>
    <w:rsid w:val="00BB58B8"/>
    <w:rsid w:val="00BB5A57"/>
    <w:rsid w:val="00BC0C3D"/>
    <w:rsid w:val="00BC1E1A"/>
    <w:rsid w:val="00BC2C5D"/>
    <w:rsid w:val="00BC3D62"/>
    <w:rsid w:val="00BC448B"/>
    <w:rsid w:val="00BC6472"/>
    <w:rsid w:val="00BE34A6"/>
    <w:rsid w:val="00BE4F7A"/>
    <w:rsid w:val="00BE51F4"/>
    <w:rsid w:val="00BE74D4"/>
    <w:rsid w:val="00BE76D2"/>
    <w:rsid w:val="00BE7E6F"/>
    <w:rsid w:val="00BF0649"/>
    <w:rsid w:val="00BF303B"/>
    <w:rsid w:val="00BF5130"/>
    <w:rsid w:val="00C000B8"/>
    <w:rsid w:val="00C02618"/>
    <w:rsid w:val="00C06642"/>
    <w:rsid w:val="00C07934"/>
    <w:rsid w:val="00C13C61"/>
    <w:rsid w:val="00C15AE2"/>
    <w:rsid w:val="00C17466"/>
    <w:rsid w:val="00C23251"/>
    <w:rsid w:val="00C26379"/>
    <w:rsid w:val="00C27ED6"/>
    <w:rsid w:val="00C3264D"/>
    <w:rsid w:val="00C32F7B"/>
    <w:rsid w:val="00C32FAB"/>
    <w:rsid w:val="00C36D5B"/>
    <w:rsid w:val="00C373B2"/>
    <w:rsid w:val="00C37878"/>
    <w:rsid w:val="00C37C64"/>
    <w:rsid w:val="00C40288"/>
    <w:rsid w:val="00C402E7"/>
    <w:rsid w:val="00C40647"/>
    <w:rsid w:val="00C42B93"/>
    <w:rsid w:val="00C44AE5"/>
    <w:rsid w:val="00C46C32"/>
    <w:rsid w:val="00C50AB8"/>
    <w:rsid w:val="00C50DDC"/>
    <w:rsid w:val="00C51B0D"/>
    <w:rsid w:val="00C5235B"/>
    <w:rsid w:val="00C52AB4"/>
    <w:rsid w:val="00C53E13"/>
    <w:rsid w:val="00C56F85"/>
    <w:rsid w:val="00C57CAE"/>
    <w:rsid w:val="00C6132A"/>
    <w:rsid w:val="00C63461"/>
    <w:rsid w:val="00C711E6"/>
    <w:rsid w:val="00C73605"/>
    <w:rsid w:val="00C747B1"/>
    <w:rsid w:val="00C75CAC"/>
    <w:rsid w:val="00C75CF2"/>
    <w:rsid w:val="00C821C4"/>
    <w:rsid w:val="00C82D7E"/>
    <w:rsid w:val="00C82DDF"/>
    <w:rsid w:val="00C84524"/>
    <w:rsid w:val="00C87B14"/>
    <w:rsid w:val="00C91541"/>
    <w:rsid w:val="00C92384"/>
    <w:rsid w:val="00C92613"/>
    <w:rsid w:val="00C928EA"/>
    <w:rsid w:val="00C932FE"/>
    <w:rsid w:val="00C93939"/>
    <w:rsid w:val="00C977BB"/>
    <w:rsid w:val="00C97F73"/>
    <w:rsid w:val="00CA27BE"/>
    <w:rsid w:val="00CA3BEC"/>
    <w:rsid w:val="00CA64A4"/>
    <w:rsid w:val="00CA6900"/>
    <w:rsid w:val="00CA79B8"/>
    <w:rsid w:val="00CB1660"/>
    <w:rsid w:val="00CB2B77"/>
    <w:rsid w:val="00CB3536"/>
    <w:rsid w:val="00CB452C"/>
    <w:rsid w:val="00CB5FF2"/>
    <w:rsid w:val="00CB7438"/>
    <w:rsid w:val="00CC106F"/>
    <w:rsid w:val="00CC15A8"/>
    <w:rsid w:val="00CC211F"/>
    <w:rsid w:val="00CC684E"/>
    <w:rsid w:val="00CC7EB1"/>
    <w:rsid w:val="00CD16E2"/>
    <w:rsid w:val="00CD3F2A"/>
    <w:rsid w:val="00CD408F"/>
    <w:rsid w:val="00CD5ED7"/>
    <w:rsid w:val="00CD79DE"/>
    <w:rsid w:val="00CE086A"/>
    <w:rsid w:val="00CE248C"/>
    <w:rsid w:val="00CE4F9B"/>
    <w:rsid w:val="00CE5437"/>
    <w:rsid w:val="00CE5890"/>
    <w:rsid w:val="00CE7485"/>
    <w:rsid w:val="00CF4B02"/>
    <w:rsid w:val="00CF7C04"/>
    <w:rsid w:val="00D010AA"/>
    <w:rsid w:val="00D027FE"/>
    <w:rsid w:val="00D041DA"/>
    <w:rsid w:val="00D068BB"/>
    <w:rsid w:val="00D06B7D"/>
    <w:rsid w:val="00D07C22"/>
    <w:rsid w:val="00D108F0"/>
    <w:rsid w:val="00D1538F"/>
    <w:rsid w:val="00D21C72"/>
    <w:rsid w:val="00D22983"/>
    <w:rsid w:val="00D230AD"/>
    <w:rsid w:val="00D247FB"/>
    <w:rsid w:val="00D248E8"/>
    <w:rsid w:val="00D30FA4"/>
    <w:rsid w:val="00D348CC"/>
    <w:rsid w:val="00D35CA5"/>
    <w:rsid w:val="00D37221"/>
    <w:rsid w:val="00D37369"/>
    <w:rsid w:val="00D37728"/>
    <w:rsid w:val="00D40211"/>
    <w:rsid w:val="00D4134B"/>
    <w:rsid w:val="00D43F18"/>
    <w:rsid w:val="00D44B17"/>
    <w:rsid w:val="00D44FB6"/>
    <w:rsid w:val="00D46399"/>
    <w:rsid w:val="00D5092D"/>
    <w:rsid w:val="00D5184E"/>
    <w:rsid w:val="00D53122"/>
    <w:rsid w:val="00D53DAD"/>
    <w:rsid w:val="00D54EE2"/>
    <w:rsid w:val="00D56504"/>
    <w:rsid w:val="00D56747"/>
    <w:rsid w:val="00D56F9D"/>
    <w:rsid w:val="00D600C2"/>
    <w:rsid w:val="00D62357"/>
    <w:rsid w:val="00D67D8E"/>
    <w:rsid w:val="00D71333"/>
    <w:rsid w:val="00D71D79"/>
    <w:rsid w:val="00D75AC8"/>
    <w:rsid w:val="00D75C3A"/>
    <w:rsid w:val="00D8564D"/>
    <w:rsid w:val="00D86D26"/>
    <w:rsid w:val="00D8756A"/>
    <w:rsid w:val="00D87888"/>
    <w:rsid w:val="00D90ADB"/>
    <w:rsid w:val="00D90CC7"/>
    <w:rsid w:val="00D94444"/>
    <w:rsid w:val="00D9548D"/>
    <w:rsid w:val="00DA1D90"/>
    <w:rsid w:val="00DA2B2A"/>
    <w:rsid w:val="00DA6FC6"/>
    <w:rsid w:val="00DA7800"/>
    <w:rsid w:val="00DA7EA2"/>
    <w:rsid w:val="00DB0CBC"/>
    <w:rsid w:val="00DB581C"/>
    <w:rsid w:val="00DB798E"/>
    <w:rsid w:val="00DB7C78"/>
    <w:rsid w:val="00DB7F77"/>
    <w:rsid w:val="00DC5657"/>
    <w:rsid w:val="00DD1A72"/>
    <w:rsid w:val="00DD1A89"/>
    <w:rsid w:val="00DD35CF"/>
    <w:rsid w:val="00DD4871"/>
    <w:rsid w:val="00DD518C"/>
    <w:rsid w:val="00DD68F5"/>
    <w:rsid w:val="00DD70A9"/>
    <w:rsid w:val="00DD7101"/>
    <w:rsid w:val="00DE0384"/>
    <w:rsid w:val="00DE346A"/>
    <w:rsid w:val="00DE3E16"/>
    <w:rsid w:val="00DE7BE8"/>
    <w:rsid w:val="00DF009A"/>
    <w:rsid w:val="00DF3F78"/>
    <w:rsid w:val="00DF4053"/>
    <w:rsid w:val="00E00220"/>
    <w:rsid w:val="00E01C58"/>
    <w:rsid w:val="00E075E0"/>
    <w:rsid w:val="00E07CE7"/>
    <w:rsid w:val="00E151C2"/>
    <w:rsid w:val="00E20AC6"/>
    <w:rsid w:val="00E219A2"/>
    <w:rsid w:val="00E22B2A"/>
    <w:rsid w:val="00E248E6"/>
    <w:rsid w:val="00E25684"/>
    <w:rsid w:val="00E25861"/>
    <w:rsid w:val="00E27E5F"/>
    <w:rsid w:val="00E27F40"/>
    <w:rsid w:val="00E32BF7"/>
    <w:rsid w:val="00E36F77"/>
    <w:rsid w:val="00E41238"/>
    <w:rsid w:val="00E41B6F"/>
    <w:rsid w:val="00E42D48"/>
    <w:rsid w:val="00E43C03"/>
    <w:rsid w:val="00E444E6"/>
    <w:rsid w:val="00E455B7"/>
    <w:rsid w:val="00E46059"/>
    <w:rsid w:val="00E46935"/>
    <w:rsid w:val="00E47FB8"/>
    <w:rsid w:val="00E50E5B"/>
    <w:rsid w:val="00E51BFB"/>
    <w:rsid w:val="00E533D3"/>
    <w:rsid w:val="00E547BB"/>
    <w:rsid w:val="00E6264C"/>
    <w:rsid w:val="00E6404B"/>
    <w:rsid w:val="00E66B6F"/>
    <w:rsid w:val="00E74996"/>
    <w:rsid w:val="00E749F3"/>
    <w:rsid w:val="00E803E8"/>
    <w:rsid w:val="00E8228B"/>
    <w:rsid w:val="00E8292A"/>
    <w:rsid w:val="00E8405B"/>
    <w:rsid w:val="00E84490"/>
    <w:rsid w:val="00E851F5"/>
    <w:rsid w:val="00E85CAC"/>
    <w:rsid w:val="00E87E0F"/>
    <w:rsid w:val="00E90206"/>
    <w:rsid w:val="00E9398E"/>
    <w:rsid w:val="00E93A77"/>
    <w:rsid w:val="00EA4C5C"/>
    <w:rsid w:val="00EA56AC"/>
    <w:rsid w:val="00EA5903"/>
    <w:rsid w:val="00EA6E9C"/>
    <w:rsid w:val="00EA7767"/>
    <w:rsid w:val="00EB08A8"/>
    <w:rsid w:val="00EB131C"/>
    <w:rsid w:val="00EB34B1"/>
    <w:rsid w:val="00EB3F89"/>
    <w:rsid w:val="00EB4AD3"/>
    <w:rsid w:val="00EB5F18"/>
    <w:rsid w:val="00EB617A"/>
    <w:rsid w:val="00EB6C2B"/>
    <w:rsid w:val="00EB7BA5"/>
    <w:rsid w:val="00EC153E"/>
    <w:rsid w:val="00EC2F40"/>
    <w:rsid w:val="00EC44EA"/>
    <w:rsid w:val="00EC6FEA"/>
    <w:rsid w:val="00ED02DE"/>
    <w:rsid w:val="00ED27A2"/>
    <w:rsid w:val="00ED3029"/>
    <w:rsid w:val="00ED3EEB"/>
    <w:rsid w:val="00ED755F"/>
    <w:rsid w:val="00ED7EE2"/>
    <w:rsid w:val="00EE07E8"/>
    <w:rsid w:val="00EE0C75"/>
    <w:rsid w:val="00EE3421"/>
    <w:rsid w:val="00EE527A"/>
    <w:rsid w:val="00EE74E6"/>
    <w:rsid w:val="00EE7B65"/>
    <w:rsid w:val="00EF0BE7"/>
    <w:rsid w:val="00EF380E"/>
    <w:rsid w:val="00EF490D"/>
    <w:rsid w:val="00EF5304"/>
    <w:rsid w:val="00EF7B9B"/>
    <w:rsid w:val="00F03670"/>
    <w:rsid w:val="00F05FD5"/>
    <w:rsid w:val="00F0768E"/>
    <w:rsid w:val="00F10B07"/>
    <w:rsid w:val="00F1193E"/>
    <w:rsid w:val="00F12D64"/>
    <w:rsid w:val="00F13183"/>
    <w:rsid w:val="00F1327C"/>
    <w:rsid w:val="00F13F3E"/>
    <w:rsid w:val="00F14FE0"/>
    <w:rsid w:val="00F15000"/>
    <w:rsid w:val="00F152B7"/>
    <w:rsid w:val="00F160DB"/>
    <w:rsid w:val="00F20052"/>
    <w:rsid w:val="00F201D4"/>
    <w:rsid w:val="00F2287C"/>
    <w:rsid w:val="00F2329D"/>
    <w:rsid w:val="00F23B8E"/>
    <w:rsid w:val="00F2495B"/>
    <w:rsid w:val="00F25E1B"/>
    <w:rsid w:val="00F303E3"/>
    <w:rsid w:val="00F3165F"/>
    <w:rsid w:val="00F32E5F"/>
    <w:rsid w:val="00F378A6"/>
    <w:rsid w:val="00F41C70"/>
    <w:rsid w:val="00F41D7D"/>
    <w:rsid w:val="00F4496D"/>
    <w:rsid w:val="00F535D9"/>
    <w:rsid w:val="00F57D19"/>
    <w:rsid w:val="00F61A9C"/>
    <w:rsid w:val="00F61C66"/>
    <w:rsid w:val="00F62321"/>
    <w:rsid w:val="00F63F99"/>
    <w:rsid w:val="00F671C2"/>
    <w:rsid w:val="00F67927"/>
    <w:rsid w:val="00F701A7"/>
    <w:rsid w:val="00F70968"/>
    <w:rsid w:val="00F70C39"/>
    <w:rsid w:val="00F72E4B"/>
    <w:rsid w:val="00F73834"/>
    <w:rsid w:val="00F809C0"/>
    <w:rsid w:val="00F809FF"/>
    <w:rsid w:val="00F818BF"/>
    <w:rsid w:val="00F81A44"/>
    <w:rsid w:val="00F82678"/>
    <w:rsid w:val="00F90B61"/>
    <w:rsid w:val="00F922BA"/>
    <w:rsid w:val="00F92AB3"/>
    <w:rsid w:val="00F95A02"/>
    <w:rsid w:val="00FA0059"/>
    <w:rsid w:val="00FA2813"/>
    <w:rsid w:val="00FA7198"/>
    <w:rsid w:val="00FB0688"/>
    <w:rsid w:val="00FC1BE9"/>
    <w:rsid w:val="00FC390F"/>
    <w:rsid w:val="00FC4950"/>
    <w:rsid w:val="00FC641E"/>
    <w:rsid w:val="00FC727D"/>
    <w:rsid w:val="00FC7846"/>
    <w:rsid w:val="00FC7A37"/>
    <w:rsid w:val="00FD122D"/>
    <w:rsid w:val="00FD45E5"/>
    <w:rsid w:val="00FD48DE"/>
    <w:rsid w:val="00FD5008"/>
    <w:rsid w:val="00FE3200"/>
    <w:rsid w:val="00FE3E38"/>
    <w:rsid w:val="00FE45FC"/>
    <w:rsid w:val="00FF0975"/>
    <w:rsid w:val="00FF1BFD"/>
    <w:rsid w:val="00FF21E3"/>
    <w:rsid w:val="00FF3FF0"/>
    <w:rsid w:val="00FF4834"/>
    <w:rsid w:val="00FF5877"/>
    <w:rsid w:val="00FF5C60"/>
    <w:rsid w:val="00FF699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41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1126D"/>
    <w:rPr>
      <w:lang w:val="lt-LT"/>
    </w:rPr>
  </w:style>
  <w:style w:type="paragraph" w:styleId="Antrat1">
    <w:name w:val="heading 1"/>
    <w:basedOn w:val="prastasis"/>
    <w:next w:val="prastasis"/>
    <w:link w:val="Antrat1Diagrama"/>
    <w:qFormat/>
    <w:rsid w:val="00276365"/>
    <w:pPr>
      <w:autoSpaceDE w:val="0"/>
      <w:autoSpaceDN w:val="0"/>
      <w:adjustRightInd w:val="0"/>
      <w:ind w:firstLine="0"/>
      <w:outlineLvl w:val="0"/>
    </w:pPr>
    <w:rPr>
      <w:rFonts w:ascii="Times New Roman" w:eastAsiaTheme="majorEastAsia" w:hAnsi="Times New Roman" w:cs="Times New Roman"/>
      <w:sz w:val="24"/>
      <w:szCs w:val="24"/>
      <w:lang w:val="en-US"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51BFB"/>
    <w:pPr>
      <w:tabs>
        <w:tab w:val="center" w:pos="4513"/>
        <w:tab w:val="right" w:pos="9026"/>
      </w:tabs>
    </w:pPr>
  </w:style>
  <w:style w:type="character" w:customStyle="1" w:styleId="AntratsDiagrama">
    <w:name w:val="Antraštės Diagrama"/>
    <w:basedOn w:val="Numatytasispastraiposriftas"/>
    <w:link w:val="Antrats"/>
    <w:uiPriority w:val="99"/>
    <w:rsid w:val="00E51BFB"/>
  </w:style>
  <w:style w:type="paragraph" w:styleId="Porat">
    <w:name w:val="footer"/>
    <w:basedOn w:val="prastasis"/>
    <w:link w:val="PoratDiagrama"/>
    <w:uiPriority w:val="99"/>
    <w:unhideWhenUsed/>
    <w:rsid w:val="00E51BFB"/>
    <w:pPr>
      <w:tabs>
        <w:tab w:val="center" w:pos="4513"/>
        <w:tab w:val="right" w:pos="9026"/>
      </w:tabs>
    </w:pPr>
  </w:style>
  <w:style w:type="character" w:customStyle="1" w:styleId="PoratDiagrama">
    <w:name w:val="Poraštė Diagrama"/>
    <w:basedOn w:val="Numatytasispastraiposriftas"/>
    <w:link w:val="Porat"/>
    <w:uiPriority w:val="99"/>
    <w:rsid w:val="00E51BFB"/>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9B407F"/>
    <w:pPr>
      <w:ind w:left="720"/>
      <w:contextualSpacing/>
    </w:pPr>
  </w:style>
  <w:style w:type="paragraph" w:customStyle="1" w:styleId="list-paragraph">
    <w:name w:val="list-paragraph"/>
    <w:basedOn w:val="prastasis"/>
    <w:rsid w:val="00061061"/>
    <w:pPr>
      <w:spacing w:before="100" w:beforeAutospacing="1" w:after="100" w:afterAutospacing="1"/>
      <w:ind w:firstLine="0"/>
      <w:jc w:val="left"/>
    </w:pPr>
    <w:rPr>
      <w:rFonts w:ascii="Times New Roman" w:eastAsiaTheme="minorEastAsia" w:hAnsi="Times New Roman" w:cs="Times New Roman"/>
      <w:sz w:val="24"/>
      <w:szCs w:val="24"/>
      <w:lang w:eastAsia="en-GB"/>
    </w:rPr>
  </w:style>
  <w:style w:type="paragraph" w:customStyle="1" w:styleId="prastasis1">
    <w:name w:val="Įprastasis1"/>
    <w:basedOn w:val="prastasis"/>
    <w:rsid w:val="0065789B"/>
    <w:pPr>
      <w:spacing w:before="100" w:beforeAutospacing="1" w:after="100" w:afterAutospacing="1"/>
      <w:ind w:firstLine="0"/>
      <w:jc w:val="left"/>
    </w:pPr>
    <w:rPr>
      <w:rFonts w:ascii="Times New Roman" w:eastAsiaTheme="minorEastAsia" w:hAnsi="Times New Roman" w:cs="Times New Roman"/>
      <w:sz w:val="24"/>
      <w:szCs w:val="24"/>
      <w:lang w:eastAsia="en-GB"/>
    </w:rPr>
  </w:style>
  <w:style w:type="character" w:styleId="Hipersaitas">
    <w:name w:val="Hyperlink"/>
    <w:basedOn w:val="Numatytasispastraiposriftas"/>
    <w:uiPriority w:val="99"/>
    <w:unhideWhenUsed/>
    <w:rsid w:val="00097E38"/>
    <w:rPr>
      <w:color w:val="0563C1" w:themeColor="hyperlink"/>
      <w:u w:val="single"/>
    </w:rPr>
  </w:style>
  <w:style w:type="character" w:customStyle="1" w:styleId="Neapdorotaspaminjimas1">
    <w:name w:val="Neapdorotas paminėjimas1"/>
    <w:basedOn w:val="Numatytasispastraiposriftas"/>
    <w:uiPriority w:val="99"/>
    <w:semiHidden/>
    <w:unhideWhenUsed/>
    <w:rsid w:val="00097E38"/>
    <w:rPr>
      <w:color w:val="605E5C"/>
      <w:shd w:val="clear" w:color="auto" w:fill="E1DFDD"/>
    </w:rPr>
  </w:style>
  <w:style w:type="paragraph" w:styleId="prastasiniatinklio">
    <w:name w:val="Normal (Web)"/>
    <w:basedOn w:val="prastasis"/>
    <w:uiPriority w:val="99"/>
    <w:unhideWhenUsed/>
    <w:rsid w:val="001D5D75"/>
    <w:pPr>
      <w:spacing w:before="100" w:beforeAutospacing="1" w:after="100" w:afterAutospacing="1"/>
      <w:ind w:firstLine="0"/>
      <w:jc w:val="left"/>
    </w:pPr>
    <w:rPr>
      <w:rFonts w:ascii="Times New Roman" w:eastAsia="Times New Roman" w:hAnsi="Times New Roman" w:cs="Times New Roman"/>
      <w:sz w:val="24"/>
      <w:szCs w:val="24"/>
      <w:lang w:eastAsia="lt-LT"/>
    </w:rPr>
  </w:style>
  <w:style w:type="paragraph" w:customStyle="1" w:styleId="Betarp1">
    <w:name w:val="Be tarpų1"/>
    <w:uiPriority w:val="1"/>
    <w:qFormat/>
    <w:rsid w:val="001D5D75"/>
    <w:pPr>
      <w:widowControl w:val="0"/>
      <w:autoSpaceDE w:val="0"/>
      <w:autoSpaceDN w:val="0"/>
      <w:adjustRightInd w:val="0"/>
      <w:ind w:firstLine="0"/>
      <w:jc w:val="left"/>
    </w:pPr>
    <w:rPr>
      <w:rFonts w:ascii="Times New Roman" w:eastAsia="Times New Roman" w:hAnsi="Times New Roman" w:cs="Times New Roman"/>
      <w:sz w:val="20"/>
      <w:szCs w:val="20"/>
      <w:lang w:val="en-US"/>
    </w:rPr>
  </w:style>
  <w:style w:type="character" w:customStyle="1" w:styleId="Antrat1Diagrama">
    <w:name w:val="Antraštė 1 Diagrama"/>
    <w:basedOn w:val="Numatytasispastraiposriftas"/>
    <w:link w:val="Antrat1"/>
    <w:rsid w:val="00276365"/>
    <w:rPr>
      <w:rFonts w:ascii="Times New Roman" w:eastAsiaTheme="majorEastAsia" w:hAnsi="Times New Roman" w:cs="Times New Roman"/>
      <w:sz w:val="24"/>
      <w:szCs w:val="24"/>
      <w:lang w:val="en-US" w:eastAsia="lt-LT"/>
    </w:rPr>
  </w:style>
  <w:style w:type="paragraph" w:styleId="Tekstoblokas">
    <w:name w:val="Block Text"/>
    <w:basedOn w:val="prastasis"/>
    <w:uiPriority w:val="99"/>
    <w:rsid w:val="0012274B"/>
    <w:pPr>
      <w:ind w:left="-1134" w:right="-766" w:firstLine="0"/>
      <w:jc w:val="left"/>
    </w:pPr>
    <w:rPr>
      <w:rFonts w:ascii="Times New Roman" w:eastAsia="Times New Roman" w:hAnsi="Times New Roman" w:cs="Times New Roman"/>
      <w:sz w:val="24"/>
      <w:szCs w:val="20"/>
      <w:lang w:eastAsia="zh-CN"/>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12274B"/>
    <w:rPr>
      <w:lang w:val="lt-LT"/>
    </w:rPr>
  </w:style>
  <w:style w:type="paragraph" w:styleId="Debesliotekstas">
    <w:name w:val="Balloon Text"/>
    <w:basedOn w:val="prastasis"/>
    <w:link w:val="DebesliotekstasDiagrama"/>
    <w:uiPriority w:val="99"/>
    <w:semiHidden/>
    <w:unhideWhenUsed/>
    <w:rsid w:val="00350EE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50EE8"/>
    <w:rPr>
      <w:rFonts w:ascii="Segoe UI" w:hAnsi="Segoe UI" w:cs="Segoe UI"/>
      <w:sz w:val="18"/>
      <w:szCs w:val="18"/>
      <w:lang w:val="lt-LT"/>
    </w:rPr>
  </w:style>
  <w:style w:type="paragraph" w:styleId="Pagrindinistekstas">
    <w:name w:val="Body Text"/>
    <w:basedOn w:val="prastasis"/>
    <w:link w:val="PagrindinistekstasDiagrama"/>
    <w:rsid w:val="00E87E0F"/>
    <w:pPr>
      <w:widowControl w:val="0"/>
      <w:suppressAutoHyphens/>
      <w:ind w:firstLine="567"/>
    </w:pPr>
    <w:rPr>
      <w:rFonts w:ascii="Times New Roman" w:eastAsia="Andale Sans UI" w:hAnsi="Times New Roman" w:cs="Tahoma"/>
      <w:sz w:val="24"/>
      <w:szCs w:val="24"/>
      <w:lang w:bidi="en-US"/>
    </w:rPr>
  </w:style>
  <w:style w:type="character" w:customStyle="1" w:styleId="PagrindinistekstasDiagrama">
    <w:name w:val="Pagrindinis tekstas Diagrama"/>
    <w:basedOn w:val="Numatytasispastraiposriftas"/>
    <w:link w:val="Pagrindinistekstas"/>
    <w:rsid w:val="00E87E0F"/>
    <w:rPr>
      <w:rFonts w:ascii="Times New Roman" w:eastAsia="Andale Sans UI" w:hAnsi="Times New Roman" w:cs="Tahoma"/>
      <w:sz w:val="24"/>
      <w:szCs w:val="24"/>
      <w:lang w:val="lt-LT" w:bidi="en-US"/>
    </w:rPr>
  </w:style>
  <w:style w:type="character" w:styleId="Komentaronuoroda">
    <w:name w:val="annotation reference"/>
    <w:basedOn w:val="Numatytasispastraiposriftas"/>
    <w:uiPriority w:val="99"/>
    <w:semiHidden/>
    <w:unhideWhenUsed/>
    <w:rsid w:val="00F10B07"/>
    <w:rPr>
      <w:sz w:val="16"/>
      <w:szCs w:val="16"/>
    </w:rPr>
  </w:style>
  <w:style w:type="paragraph" w:styleId="Komentarotekstas">
    <w:name w:val="annotation text"/>
    <w:basedOn w:val="prastasis"/>
    <w:link w:val="KomentarotekstasDiagrama"/>
    <w:uiPriority w:val="99"/>
    <w:semiHidden/>
    <w:unhideWhenUsed/>
    <w:rsid w:val="00F10B07"/>
    <w:rPr>
      <w:sz w:val="20"/>
      <w:szCs w:val="20"/>
    </w:rPr>
  </w:style>
  <w:style w:type="character" w:customStyle="1" w:styleId="KomentarotekstasDiagrama">
    <w:name w:val="Komentaro tekstas Diagrama"/>
    <w:basedOn w:val="Numatytasispastraiposriftas"/>
    <w:link w:val="Komentarotekstas"/>
    <w:uiPriority w:val="99"/>
    <w:semiHidden/>
    <w:rsid w:val="00F10B07"/>
    <w:rPr>
      <w:sz w:val="20"/>
      <w:szCs w:val="20"/>
      <w:lang w:val="lt-LT"/>
    </w:rPr>
  </w:style>
  <w:style w:type="paragraph" w:styleId="Komentarotema">
    <w:name w:val="annotation subject"/>
    <w:basedOn w:val="Komentarotekstas"/>
    <w:next w:val="Komentarotekstas"/>
    <w:link w:val="KomentarotemaDiagrama"/>
    <w:uiPriority w:val="99"/>
    <w:semiHidden/>
    <w:unhideWhenUsed/>
    <w:rsid w:val="00F10B07"/>
    <w:rPr>
      <w:b/>
      <w:bCs/>
    </w:rPr>
  </w:style>
  <w:style w:type="character" w:customStyle="1" w:styleId="KomentarotemaDiagrama">
    <w:name w:val="Komentaro tema Diagrama"/>
    <w:basedOn w:val="KomentarotekstasDiagrama"/>
    <w:link w:val="Komentarotema"/>
    <w:uiPriority w:val="99"/>
    <w:semiHidden/>
    <w:rsid w:val="00F10B07"/>
    <w:rPr>
      <w:b/>
      <w:bCs/>
      <w:sz w:val="20"/>
      <w:szCs w:val="20"/>
      <w:lang w:val="lt-LT"/>
    </w:rPr>
  </w:style>
  <w:style w:type="paragraph" w:styleId="Pagrindinistekstas2">
    <w:name w:val="Body Text 2"/>
    <w:basedOn w:val="prastasis"/>
    <w:link w:val="Pagrindinistekstas2Diagrama"/>
    <w:uiPriority w:val="99"/>
    <w:semiHidden/>
    <w:unhideWhenUsed/>
    <w:rsid w:val="003C148B"/>
    <w:pPr>
      <w:spacing w:after="120" w:line="480" w:lineRule="auto"/>
    </w:pPr>
  </w:style>
  <w:style w:type="character" w:customStyle="1" w:styleId="Pagrindinistekstas2Diagrama">
    <w:name w:val="Pagrindinis tekstas 2 Diagrama"/>
    <w:basedOn w:val="Numatytasispastraiposriftas"/>
    <w:link w:val="Pagrindinistekstas2"/>
    <w:rsid w:val="003C148B"/>
    <w:rPr>
      <w:lang w:val="lt-LT"/>
    </w:rPr>
  </w:style>
  <w:style w:type="paragraph" w:styleId="Pagrindiniotekstotrauka2">
    <w:name w:val="Body Text Indent 2"/>
    <w:basedOn w:val="prastasis"/>
    <w:link w:val="Pagrindiniotekstotrauka2Diagrama"/>
    <w:uiPriority w:val="99"/>
    <w:semiHidden/>
    <w:unhideWhenUsed/>
    <w:rsid w:val="00DD1A72"/>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DD1A72"/>
    <w:rPr>
      <w:lang w:val="lt-LT"/>
    </w:rPr>
  </w:style>
  <w:style w:type="paragraph" w:styleId="Pagrindiniotekstotrauka3">
    <w:name w:val="Body Text Indent 3"/>
    <w:basedOn w:val="prastasis"/>
    <w:link w:val="Pagrindiniotekstotrauka3Diagrama"/>
    <w:uiPriority w:val="99"/>
    <w:semiHidden/>
    <w:unhideWhenUsed/>
    <w:rsid w:val="00DD1A72"/>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DD1A72"/>
    <w:rPr>
      <w:sz w:val="16"/>
      <w:szCs w:val="16"/>
      <w:lang w:val="lt-LT"/>
    </w:rPr>
  </w:style>
  <w:style w:type="character" w:customStyle="1" w:styleId="Bodytext2">
    <w:name w:val="Body text (2)"/>
    <w:basedOn w:val="Numatytasispastraiposriftas"/>
    <w:rsid w:val="00AA131E"/>
    <w:rPr>
      <w:rFonts w:ascii="Arial" w:eastAsia="Arial" w:hAnsi="Arial" w:cs="Arial"/>
      <w:b w:val="0"/>
      <w:bCs w:val="0"/>
      <w:i w:val="0"/>
      <w:iCs w:val="0"/>
      <w:smallCaps w:val="0"/>
      <w:strike w:val="0"/>
      <w:color w:val="000000"/>
      <w:spacing w:val="0"/>
      <w:w w:val="100"/>
      <w:position w:val="0"/>
      <w:sz w:val="20"/>
      <w:szCs w:val="20"/>
      <w:u w:val="single"/>
      <w:lang w:val="lt-LT"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3115">
      <w:bodyDiv w:val="1"/>
      <w:marLeft w:val="0"/>
      <w:marRight w:val="0"/>
      <w:marTop w:val="0"/>
      <w:marBottom w:val="0"/>
      <w:divBdr>
        <w:top w:val="none" w:sz="0" w:space="0" w:color="auto"/>
        <w:left w:val="none" w:sz="0" w:space="0" w:color="auto"/>
        <w:bottom w:val="none" w:sz="0" w:space="0" w:color="auto"/>
        <w:right w:val="none" w:sz="0" w:space="0" w:color="auto"/>
      </w:divBdr>
    </w:div>
    <w:div w:id="118768197">
      <w:bodyDiv w:val="1"/>
      <w:marLeft w:val="0"/>
      <w:marRight w:val="0"/>
      <w:marTop w:val="0"/>
      <w:marBottom w:val="0"/>
      <w:divBdr>
        <w:top w:val="none" w:sz="0" w:space="0" w:color="auto"/>
        <w:left w:val="none" w:sz="0" w:space="0" w:color="auto"/>
        <w:bottom w:val="none" w:sz="0" w:space="0" w:color="auto"/>
        <w:right w:val="none" w:sz="0" w:space="0" w:color="auto"/>
      </w:divBdr>
      <w:divsChild>
        <w:div w:id="2053529040">
          <w:marLeft w:val="0"/>
          <w:marRight w:val="0"/>
          <w:marTop w:val="0"/>
          <w:marBottom w:val="0"/>
          <w:divBdr>
            <w:top w:val="none" w:sz="0" w:space="0" w:color="auto"/>
            <w:left w:val="none" w:sz="0" w:space="0" w:color="auto"/>
            <w:bottom w:val="none" w:sz="0" w:space="0" w:color="auto"/>
            <w:right w:val="none" w:sz="0" w:space="0" w:color="auto"/>
          </w:divBdr>
        </w:div>
      </w:divsChild>
    </w:div>
    <w:div w:id="297995752">
      <w:bodyDiv w:val="1"/>
      <w:marLeft w:val="0"/>
      <w:marRight w:val="0"/>
      <w:marTop w:val="0"/>
      <w:marBottom w:val="0"/>
      <w:divBdr>
        <w:top w:val="none" w:sz="0" w:space="0" w:color="auto"/>
        <w:left w:val="none" w:sz="0" w:space="0" w:color="auto"/>
        <w:bottom w:val="none" w:sz="0" w:space="0" w:color="auto"/>
        <w:right w:val="none" w:sz="0" w:space="0" w:color="auto"/>
      </w:divBdr>
    </w:div>
    <w:div w:id="369454786">
      <w:bodyDiv w:val="1"/>
      <w:marLeft w:val="0"/>
      <w:marRight w:val="0"/>
      <w:marTop w:val="0"/>
      <w:marBottom w:val="0"/>
      <w:divBdr>
        <w:top w:val="none" w:sz="0" w:space="0" w:color="auto"/>
        <w:left w:val="none" w:sz="0" w:space="0" w:color="auto"/>
        <w:bottom w:val="none" w:sz="0" w:space="0" w:color="auto"/>
        <w:right w:val="none" w:sz="0" w:space="0" w:color="auto"/>
      </w:divBdr>
    </w:div>
    <w:div w:id="569969439">
      <w:bodyDiv w:val="1"/>
      <w:marLeft w:val="0"/>
      <w:marRight w:val="0"/>
      <w:marTop w:val="0"/>
      <w:marBottom w:val="0"/>
      <w:divBdr>
        <w:top w:val="none" w:sz="0" w:space="0" w:color="auto"/>
        <w:left w:val="none" w:sz="0" w:space="0" w:color="auto"/>
        <w:bottom w:val="none" w:sz="0" w:space="0" w:color="auto"/>
        <w:right w:val="none" w:sz="0" w:space="0" w:color="auto"/>
      </w:divBdr>
    </w:div>
    <w:div w:id="611596184">
      <w:bodyDiv w:val="1"/>
      <w:marLeft w:val="0"/>
      <w:marRight w:val="0"/>
      <w:marTop w:val="0"/>
      <w:marBottom w:val="0"/>
      <w:divBdr>
        <w:top w:val="none" w:sz="0" w:space="0" w:color="auto"/>
        <w:left w:val="none" w:sz="0" w:space="0" w:color="auto"/>
        <w:bottom w:val="none" w:sz="0" w:space="0" w:color="auto"/>
        <w:right w:val="none" w:sz="0" w:space="0" w:color="auto"/>
      </w:divBdr>
      <w:divsChild>
        <w:div w:id="306208108">
          <w:marLeft w:val="0"/>
          <w:marRight w:val="0"/>
          <w:marTop w:val="0"/>
          <w:marBottom w:val="0"/>
          <w:divBdr>
            <w:top w:val="none" w:sz="0" w:space="0" w:color="auto"/>
            <w:left w:val="none" w:sz="0" w:space="0" w:color="auto"/>
            <w:bottom w:val="none" w:sz="0" w:space="0" w:color="auto"/>
            <w:right w:val="none" w:sz="0" w:space="0" w:color="auto"/>
          </w:divBdr>
        </w:div>
      </w:divsChild>
    </w:div>
    <w:div w:id="622007702">
      <w:bodyDiv w:val="1"/>
      <w:marLeft w:val="0"/>
      <w:marRight w:val="0"/>
      <w:marTop w:val="0"/>
      <w:marBottom w:val="0"/>
      <w:divBdr>
        <w:top w:val="none" w:sz="0" w:space="0" w:color="auto"/>
        <w:left w:val="none" w:sz="0" w:space="0" w:color="auto"/>
        <w:bottom w:val="none" w:sz="0" w:space="0" w:color="auto"/>
        <w:right w:val="none" w:sz="0" w:space="0" w:color="auto"/>
      </w:divBdr>
      <w:divsChild>
        <w:div w:id="89663158">
          <w:marLeft w:val="0"/>
          <w:marRight w:val="0"/>
          <w:marTop w:val="0"/>
          <w:marBottom w:val="0"/>
          <w:divBdr>
            <w:top w:val="none" w:sz="0" w:space="0" w:color="auto"/>
            <w:left w:val="none" w:sz="0" w:space="0" w:color="auto"/>
            <w:bottom w:val="none" w:sz="0" w:space="0" w:color="auto"/>
            <w:right w:val="none" w:sz="0" w:space="0" w:color="auto"/>
          </w:divBdr>
        </w:div>
      </w:divsChild>
    </w:div>
    <w:div w:id="697007749">
      <w:bodyDiv w:val="1"/>
      <w:marLeft w:val="0"/>
      <w:marRight w:val="0"/>
      <w:marTop w:val="0"/>
      <w:marBottom w:val="0"/>
      <w:divBdr>
        <w:top w:val="none" w:sz="0" w:space="0" w:color="auto"/>
        <w:left w:val="none" w:sz="0" w:space="0" w:color="auto"/>
        <w:bottom w:val="none" w:sz="0" w:space="0" w:color="auto"/>
        <w:right w:val="none" w:sz="0" w:space="0" w:color="auto"/>
      </w:divBdr>
    </w:div>
    <w:div w:id="822162428">
      <w:bodyDiv w:val="1"/>
      <w:marLeft w:val="0"/>
      <w:marRight w:val="0"/>
      <w:marTop w:val="0"/>
      <w:marBottom w:val="0"/>
      <w:divBdr>
        <w:top w:val="none" w:sz="0" w:space="0" w:color="auto"/>
        <w:left w:val="none" w:sz="0" w:space="0" w:color="auto"/>
        <w:bottom w:val="none" w:sz="0" w:space="0" w:color="auto"/>
        <w:right w:val="none" w:sz="0" w:space="0" w:color="auto"/>
      </w:divBdr>
    </w:div>
    <w:div w:id="832138604">
      <w:bodyDiv w:val="1"/>
      <w:marLeft w:val="0"/>
      <w:marRight w:val="0"/>
      <w:marTop w:val="0"/>
      <w:marBottom w:val="0"/>
      <w:divBdr>
        <w:top w:val="none" w:sz="0" w:space="0" w:color="auto"/>
        <w:left w:val="none" w:sz="0" w:space="0" w:color="auto"/>
        <w:bottom w:val="none" w:sz="0" w:space="0" w:color="auto"/>
        <w:right w:val="none" w:sz="0" w:space="0" w:color="auto"/>
      </w:divBdr>
      <w:divsChild>
        <w:div w:id="1980765400">
          <w:marLeft w:val="0"/>
          <w:marRight w:val="0"/>
          <w:marTop w:val="0"/>
          <w:marBottom w:val="0"/>
          <w:divBdr>
            <w:top w:val="none" w:sz="0" w:space="0" w:color="auto"/>
            <w:left w:val="none" w:sz="0" w:space="0" w:color="auto"/>
            <w:bottom w:val="none" w:sz="0" w:space="0" w:color="auto"/>
            <w:right w:val="none" w:sz="0" w:space="0" w:color="auto"/>
          </w:divBdr>
        </w:div>
      </w:divsChild>
    </w:div>
    <w:div w:id="908274929">
      <w:bodyDiv w:val="1"/>
      <w:marLeft w:val="0"/>
      <w:marRight w:val="0"/>
      <w:marTop w:val="0"/>
      <w:marBottom w:val="0"/>
      <w:divBdr>
        <w:top w:val="none" w:sz="0" w:space="0" w:color="auto"/>
        <w:left w:val="none" w:sz="0" w:space="0" w:color="auto"/>
        <w:bottom w:val="none" w:sz="0" w:space="0" w:color="auto"/>
        <w:right w:val="none" w:sz="0" w:space="0" w:color="auto"/>
      </w:divBdr>
      <w:divsChild>
        <w:div w:id="1689137667">
          <w:marLeft w:val="0"/>
          <w:marRight w:val="0"/>
          <w:marTop w:val="0"/>
          <w:marBottom w:val="0"/>
          <w:divBdr>
            <w:top w:val="none" w:sz="0" w:space="0" w:color="auto"/>
            <w:left w:val="none" w:sz="0" w:space="0" w:color="auto"/>
            <w:bottom w:val="none" w:sz="0" w:space="0" w:color="auto"/>
            <w:right w:val="none" w:sz="0" w:space="0" w:color="auto"/>
          </w:divBdr>
        </w:div>
      </w:divsChild>
    </w:div>
    <w:div w:id="1003704568">
      <w:bodyDiv w:val="1"/>
      <w:marLeft w:val="0"/>
      <w:marRight w:val="0"/>
      <w:marTop w:val="0"/>
      <w:marBottom w:val="0"/>
      <w:divBdr>
        <w:top w:val="none" w:sz="0" w:space="0" w:color="auto"/>
        <w:left w:val="none" w:sz="0" w:space="0" w:color="auto"/>
        <w:bottom w:val="none" w:sz="0" w:space="0" w:color="auto"/>
        <w:right w:val="none" w:sz="0" w:space="0" w:color="auto"/>
      </w:divBdr>
    </w:div>
    <w:div w:id="1070420888">
      <w:bodyDiv w:val="1"/>
      <w:marLeft w:val="0"/>
      <w:marRight w:val="0"/>
      <w:marTop w:val="0"/>
      <w:marBottom w:val="0"/>
      <w:divBdr>
        <w:top w:val="none" w:sz="0" w:space="0" w:color="auto"/>
        <w:left w:val="none" w:sz="0" w:space="0" w:color="auto"/>
        <w:bottom w:val="none" w:sz="0" w:space="0" w:color="auto"/>
        <w:right w:val="none" w:sz="0" w:space="0" w:color="auto"/>
      </w:divBdr>
      <w:divsChild>
        <w:div w:id="894705651">
          <w:marLeft w:val="0"/>
          <w:marRight w:val="0"/>
          <w:marTop w:val="0"/>
          <w:marBottom w:val="0"/>
          <w:divBdr>
            <w:top w:val="none" w:sz="0" w:space="0" w:color="auto"/>
            <w:left w:val="none" w:sz="0" w:space="0" w:color="auto"/>
            <w:bottom w:val="none" w:sz="0" w:space="0" w:color="auto"/>
            <w:right w:val="none" w:sz="0" w:space="0" w:color="auto"/>
          </w:divBdr>
        </w:div>
      </w:divsChild>
    </w:div>
    <w:div w:id="1162895994">
      <w:bodyDiv w:val="1"/>
      <w:marLeft w:val="0"/>
      <w:marRight w:val="0"/>
      <w:marTop w:val="0"/>
      <w:marBottom w:val="0"/>
      <w:divBdr>
        <w:top w:val="none" w:sz="0" w:space="0" w:color="auto"/>
        <w:left w:val="none" w:sz="0" w:space="0" w:color="auto"/>
        <w:bottom w:val="none" w:sz="0" w:space="0" w:color="auto"/>
        <w:right w:val="none" w:sz="0" w:space="0" w:color="auto"/>
      </w:divBdr>
      <w:divsChild>
        <w:div w:id="645821059">
          <w:marLeft w:val="0"/>
          <w:marRight w:val="0"/>
          <w:marTop w:val="0"/>
          <w:marBottom w:val="0"/>
          <w:divBdr>
            <w:top w:val="none" w:sz="0" w:space="0" w:color="auto"/>
            <w:left w:val="none" w:sz="0" w:space="0" w:color="auto"/>
            <w:bottom w:val="none" w:sz="0" w:space="0" w:color="auto"/>
            <w:right w:val="none" w:sz="0" w:space="0" w:color="auto"/>
          </w:divBdr>
        </w:div>
      </w:divsChild>
    </w:div>
    <w:div w:id="1364163977">
      <w:bodyDiv w:val="1"/>
      <w:marLeft w:val="0"/>
      <w:marRight w:val="0"/>
      <w:marTop w:val="0"/>
      <w:marBottom w:val="0"/>
      <w:divBdr>
        <w:top w:val="none" w:sz="0" w:space="0" w:color="auto"/>
        <w:left w:val="none" w:sz="0" w:space="0" w:color="auto"/>
        <w:bottom w:val="none" w:sz="0" w:space="0" w:color="auto"/>
        <w:right w:val="none" w:sz="0" w:space="0" w:color="auto"/>
      </w:divBdr>
      <w:divsChild>
        <w:div w:id="205145200">
          <w:marLeft w:val="0"/>
          <w:marRight w:val="0"/>
          <w:marTop w:val="0"/>
          <w:marBottom w:val="0"/>
          <w:divBdr>
            <w:top w:val="none" w:sz="0" w:space="0" w:color="auto"/>
            <w:left w:val="none" w:sz="0" w:space="0" w:color="auto"/>
            <w:bottom w:val="none" w:sz="0" w:space="0" w:color="auto"/>
            <w:right w:val="none" w:sz="0" w:space="0" w:color="auto"/>
          </w:divBdr>
        </w:div>
        <w:div w:id="311301904">
          <w:marLeft w:val="0"/>
          <w:marRight w:val="0"/>
          <w:marTop w:val="0"/>
          <w:marBottom w:val="0"/>
          <w:divBdr>
            <w:top w:val="none" w:sz="0" w:space="0" w:color="auto"/>
            <w:left w:val="none" w:sz="0" w:space="0" w:color="auto"/>
            <w:bottom w:val="none" w:sz="0" w:space="0" w:color="auto"/>
            <w:right w:val="none" w:sz="0" w:space="0" w:color="auto"/>
          </w:divBdr>
        </w:div>
      </w:divsChild>
    </w:div>
    <w:div w:id="1365718566">
      <w:bodyDiv w:val="1"/>
      <w:marLeft w:val="0"/>
      <w:marRight w:val="0"/>
      <w:marTop w:val="0"/>
      <w:marBottom w:val="0"/>
      <w:divBdr>
        <w:top w:val="none" w:sz="0" w:space="0" w:color="auto"/>
        <w:left w:val="none" w:sz="0" w:space="0" w:color="auto"/>
        <w:bottom w:val="none" w:sz="0" w:space="0" w:color="auto"/>
        <w:right w:val="none" w:sz="0" w:space="0" w:color="auto"/>
      </w:divBdr>
      <w:divsChild>
        <w:div w:id="2075346130">
          <w:marLeft w:val="0"/>
          <w:marRight w:val="0"/>
          <w:marTop w:val="0"/>
          <w:marBottom w:val="0"/>
          <w:divBdr>
            <w:top w:val="none" w:sz="0" w:space="0" w:color="auto"/>
            <w:left w:val="none" w:sz="0" w:space="0" w:color="auto"/>
            <w:bottom w:val="none" w:sz="0" w:space="0" w:color="auto"/>
            <w:right w:val="none" w:sz="0" w:space="0" w:color="auto"/>
          </w:divBdr>
        </w:div>
      </w:divsChild>
    </w:div>
    <w:div w:id="1641308059">
      <w:bodyDiv w:val="1"/>
      <w:marLeft w:val="0"/>
      <w:marRight w:val="0"/>
      <w:marTop w:val="0"/>
      <w:marBottom w:val="0"/>
      <w:divBdr>
        <w:top w:val="none" w:sz="0" w:space="0" w:color="auto"/>
        <w:left w:val="none" w:sz="0" w:space="0" w:color="auto"/>
        <w:bottom w:val="none" w:sz="0" w:space="0" w:color="auto"/>
        <w:right w:val="none" w:sz="0" w:space="0" w:color="auto"/>
      </w:divBdr>
    </w:div>
    <w:div w:id="1692755795">
      <w:bodyDiv w:val="1"/>
      <w:marLeft w:val="0"/>
      <w:marRight w:val="0"/>
      <w:marTop w:val="0"/>
      <w:marBottom w:val="0"/>
      <w:divBdr>
        <w:top w:val="none" w:sz="0" w:space="0" w:color="auto"/>
        <w:left w:val="none" w:sz="0" w:space="0" w:color="auto"/>
        <w:bottom w:val="none" w:sz="0" w:space="0" w:color="auto"/>
        <w:right w:val="none" w:sz="0" w:space="0" w:color="auto"/>
      </w:divBdr>
      <w:divsChild>
        <w:div w:id="769467847">
          <w:marLeft w:val="0"/>
          <w:marRight w:val="0"/>
          <w:marTop w:val="0"/>
          <w:marBottom w:val="0"/>
          <w:divBdr>
            <w:top w:val="none" w:sz="0" w:space="0" w:color="auto"/>
            <w:left w:val="none" w:sz="0" w:space="0" w:color="auto"/>
            <w:bottom w:val="none" w:sz="0" w:space="0" w:color="auto"/>
            <w:right w:val="none" w:sz="0" w:space="0" w:color="auto"/>
          </w:divBdr>
        </w:div>
      </w:divsChild>
    </w:div>
    <w:div w:id="1716467176">
      <w:bodyDiv w:val="1"/>
      <w:marLeft w:val="0"/>
      <w:marRight w:val="0"/>
      <w:marTop w:val="0"/>
      <w:marBottom w:val="0"/>
      <w:divBdr>
        <w:top w:val="none" w:sz="0" w:space="0" w:color="auto"/>
        <w:left w:val="none" w:sz="0" w:space="0" w:color="auto"/>
        <w:bottom w:val="none" w:sz="0" w:space="0" w:color="auto"/>
        <w:right w:val="none" w:sz="0" w:space="0" w:color="auto"/>
      </w:divBdr>
    </w:div>
    <w:div w:id="2038921579">
      <w:bodyDiv w:val="1"/>
      <w:marLeft w:val="0"/>
      <w:marRight w:val="0"/>
      <w:marTop w:val="0"/>
      <w:marBottom w:val="0"/>
      <w:divBdr>
        <w:top w:val="none" w:sz="0" w:space="0" w:color="auto"/>
        <w:left w:val="none" w:sz="0" w:space="0" w:color="auto"/>
        <w:bottom w:val="none" w:sz="0" w:space="0" w:color="auto"/>
        <w:right w:val="none" w:sz="0" w:space="0" w:color="auto"/>
      </w:divBdr>
      <w:divsChild>
        <w:div w:id="521670770">
          <w:marLeft w:val="0"/>
          <w:marRight w:val="0"/>
          <w:marTop w:val="0"/>
          <w:marBottom w:val="0"/>
          <w:divBdr>
            <w:top w:val="none" w:sz="0" w:space="0" w:color="auto"/>
            <w:left w:val="none" w:sz="0" w:space="0" w:color="auto"/>
            <w:bottom w:val="none" w:sz="0" w:space="0" w:color="auto"/>
            <w:right w:val="none" w:sz="0" w:space="0" w:color="auto"/>
          </w:divBdr>
        </w:div>
      </w:divsChild>
    </w:div>
    <w:div w:id="2102994489">
      <w:bodyDiv w:val="1"/>
      <w:marLeft w:val="0"/>
      <w:marRight w:val="0"/>
      <w:marTop w:val="0"/>
      <w:marBottom w:val="0"/>
      <w:divBdr>
        <w:top w:val="none" w:sz="0" w:space="0" w:color="auto"/>
        <w:left w:val="none" w:sz="0" w:space="0" w:color="auto"/>
        <w:bottom w:val="none" w:sz="0" w:space="0" w:color="auto"/>
        <w:right w:val="none" w:sz="0" w:space="0" w:color="auto"/>
      </w:divBdr>
      <w:divsChild>
        <w:div w:id="1653096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2801D-1C7E-42A4-8035-708489AC1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43928</Words>
  <Characters>25040</Characters>
  <Application>Microsoft Office Word</Application>
  <DocSecurity>0</DocSecurity>
  <Lines>208</Lines>
  <Paragraphs>137</Paragraphs>
  <ScaleCrop>false</ScaleCrop>
  <Company/>
  <LinksUpToDate>false</LinksUpToDate>
  <CharactersWithSpaces>68831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2025-06-23T12:33:00Z</dcterms:created>
  <dcterms:modified xsi:type="dcterms:W3CDTF">2025-06-23T12:34:00Z</dcterms:modified>
</cp:coreProperties>
</file>