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187E2" w14:textId="3099D1C2" w:rsidR="003D4C15" w:rsidRPr="00220359" w:rsidRDefault="003D4C15" w:rsidP="00025BA1">
      <w:pPr>
        <w:pStyle w:val="NoSpacing"/>
        <w:spacing w:after="240"/>
        <w:jc w:val="both"/>
        <w:rPr>
          <w:rFonts w:asciiTheme="minorHAnsi" w:hAnsiTheme="minorHAnsi" w:cstheme="minorHAnsi"/>
          <w:lang w:val="en-GB"/>
        </w:rPr>
      </w:pPr>
      <w:bookmarkStart w:id="0" w:name="_GoBack"/>
      <w:bookmarkEnd w:id="0"/>
    </w:p>
    <w:p w14:paraId="17569D08" w14:textId="77777777" w:rsidR="003D4C15" w:rsidRPr="00B240C0" w:rsidRDefault="003D4C15" w:rsidP="00025BA1">
      <w:pPr>
        <w:pStyle w:val="NoSpacing"/>
        <w:spacing w:after="240"/>
        <w:jc w:val="both"/>
        <w:rPr>
          <w:rFonts w:asciiTheme="minorHAnsi" w:hAnsiTheme="minorHAnsi" w:cstheme="minorHAnsi"/>
        </w:rPr>
      </w:pPr>
    </w:p>
    <w:p w14:paraId="70D2EAA9" w14:textId="77777777" w:rsidR="00A4671F" w:rsidRPr="00B240C0" w:rsidRDefault="00A4671F" w:rsidP="00025BA1">
      <w:pPr>
        <w:pStyle w:val="NoSpacing"/>
        <w:spacing w:after="1440"/>
        <w:ind w:left="1296" w:hanging="1296"/>
        <w:jc w:val="center"/>
        <w:rPr>
          <w:rFonts w:asciiTheme="minorHAnsi" w:hAnsiTheme="minorHAnsi" w:cstheme="minorHAnsi"/>
          <w:lang w:eastAsia="lt-LT"/>
        </w:rPr>
      </w:pPr>
    </w:p>
    <w:p w14:paraId="66813C6B" w14:textId="77777777" w:rsidR="003D4C15" w:rsidRPr="00B240C0" w:rsidRDefault="003D4C15" w:rsidP="00025BA1">
      <w:pPr>
        <w:pStyle w:val="NoSpacing"/>
        <w:spacing w:after="1440"/>
        <w:ind w:left="1296" w:hanging="1296"/>
        <w:jc w:val="center"/>
        <w:rPr>
          <w:rFonts w:asciiTheme="minorHAnsi" w:hAnsiTheme="minorHAnsi" w:cstheme="minorHAnsi"/>
        </w:rPr>
      </w:pPr>
      <w:r w:rsidRPr="00B240C0">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EF63E3" w:rsidRDefault="003D4C15" w:rsidP="00025BA1">
      <w:pPr>
        <w:pStyle w:val="NoSpacing"/>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14:paraId="6B519B9C" w14:textId="37156D5F" w:rsidR="003D4C15" w:rsidRPr="00EF63E3" w:rsidRDefault="003D4C15" w:rsidP="00025BA1">
      <w:pPr>
        <w:pStyle w:val="NoSpacing"/>
        <w:jc w:val="center"/>
        <w:rPr>
          <w:rFonts w:asciiTheme="minorHAnsi" w:hAnsiTheme="minorHAnsi" w:cstheme="minorHAnsi"/>
          <w:b/>
          <w:smallCaps/>
          <w:sz w:val="32"/>
          <w:szCs w:val="32"/>
          <w:u w:val="double"/>
        </w:rPr>
      </w:pPr>
      <w:bookmarkStart w:id="1" w:name="_Toc328035733"/>
      <w:bookmarkStart w:id="2" w:name="_Toc329780677"/>
      <w:bookmarkStart w:id="3" w:name="_Toc329787755"/>
      <w:bookmarkStart w:id="4" w:name="_Toc329790165"/>
      <w:bookmarkStart w:id="5" w:name="_Toc330304784"/>
      <w:bookmarkStart w:id="6"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5D3205">
        <w:rPr>
          <w:rFonts w:asciiTheme="minorHAnsi" w:hAnsiTheme="minorHAnsi" w:cstheme="minorHAnsi"/>
          <w:b/>
          <w:smallCaps/>
          <w:sz w:val="32"/>
          <w:szCs w:val="32"/>
          <w:u w:val="double"/>
        </w:rPr>
        <w:t>balandžio</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5D3205">
        <w:rPr>
          <w:rFonts w:asciiTheme="minorHAnsi" w:hAnsiTheme="minorHAnsi" w:cstheme="minorHAnsi"/>
          <w:b/>
          <w:smallCaps/>
          <w:sz w:val="32"/>
          <w:szCs w:val="32"/>
          <w:u w:val="double"/>
        </w:rPr>
        <w:t>balandžio</w:t>
      </w:r>
      <w:r w:rsidR="009623D0">
        <w:rPr>
          <w:rFonts w:asciiTheme="minorHAnsi" w:hAnsiTheme="minorHAnsi" w:cstheme="minorHAnsi"/>
          <w:b/>
          <w:smallCaps/>
          <w:sz w:val="32"/>
          <w:szCs w:val="32"/>
          <w:u w:val="double"/>
        </w:rPr>
        <w:t xml:space="preserve"> </w:t>
      </w:r>
      <w:r w:rsidR="00445E84">
        <w:rPr>
          <w:rFonts w:asciiTheme="minorHAnsi" w:hAnsiTheme="minorHAnsi" w:cstheme="minorHAnsi"/>
          <w:b/>
          <w:smallCaps/>
          <w:sz w:val="32"/>
          <w:szCs w:val="32"/>
          <w:u w:val="double"/>
        </w:rPr>
        <w:t>30</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1"/>
      <w:bookmarkEnd w:id="2"/>
      <w:bookmarkEnd w:id="3"/>
      <w:bookmarkEnd w:id="4"/>
      <w:bookmarkEnd w:id="5"/>
      <w:bookmarkEnd w:id="6"/>
    </w:p>
    <w:p w14:paraId="34CB955A" w14:textId="77777777" w:rsidR="003D4C15" w:rsidRPr="00EF63E3" w:rsidRDefault="003D4C15" w:rsidP="00025BA1">
      <w:pPr>
        <w:jc w:val="both"/>
        <w:rPr>
          <w:rFonts w:asciiTheme="minorHAnsi" w:hAnsiTheme="minorHAnsi" w:cstheme="minorHAnsi"/>
          <w:b/>
          <w:smallCaps/>
          <w:sz w:val="32"/>
          <w:szCs w:val="32"/>
        </w:rPr>
      </w:pPr>
    </w:p>
    <w:p w14:paraId="012D63E8" w14:textId="77777777" w:rsidR="003D4C15" w:rsidRPr="00B240C0" w:rsidRDefault="003D4C15" w:rsidP="00025BA1">
      <w:pPr>
        <w:jc w:val="both"/>
        <w:rPr>
          <w:rFonts w:asciiTheme="minorHAnsi" w:hAnsiTheme="minorHAnsi" w:cstheme="minorHAnsi"/>
          <w:b/>
          <w:smallCaps/>
          <w:sz w:val="22"/>
          <w:szCs w:val="22"/>
        </w:rPr>
      </w:pPr>
    </w:p>
    <w:p w14:paraId="455E7653" w14:textId="77777777" w:rsidR="003D4C15" w:rsidRPr="00B240C0" w:rsidRDefault="003D4C15" w:rsidP="00025BA1">
      <w:pPr>
        <w:jc w:val="both"/>
        <w:rPr>
          <w:rFonts w:asciiTheme="minorHAnsi" w:hAnsiTheme="minorHAnsi" w:cstheme="minorHAnsi"/>
          <w:b/>
          <w:smallCaps/>
          <w:sz w:val="22"/>
          <w:szCs w:val="22"/>
        </w:rPr>
      </w:pPr>
    </w:p>
    <w:p w14:paraId="53EE2D16" w14:textId="77777777" w:rsidR="003D4C15" w:rsidRPr="00B240C0" w:rsidRDefault="003D4C15" w:rsidP="00025BA1">
      <w:pPr>
        <w:jc w:val="both"/>
        <w:rPr>
          <w:rFonts w:asciiTheme="minorHAnsi" w:hAnsiTheme="minorHAnsi" w:cstheme="minorHAnsi"/>
          <w:b/>
          <w:smallCaps/>
          <w:sz w:val="22"/>
          <w:szCs w:val="22"/>
        </w:rPr>
      </w:pPr>
    </w:p>
    <w:p w14:paraId="73448F9D" w14:textId="77777777" w:rsidR="003D4C15" w:rsidRPr="00B240C0" w:rsidRDefault="003D4C15" w:rsidP="00025BA1">
      <w:pPr>
        <w:jc w:val="both"/>
        <w:rPr>
          <w:rFonts w:asciiTheme="minorHAnsi" w:hAnsiTheme="minorHAnsi" w:cstheme="minorHAnsi"/>
          <w:b/>
          <w:smallCaps/>
          <w:sz w:val="22"/>
          <w:szCs w:val="22"/>
        </w:rPr>
      </w:pPr>
    </w:p>
    <w:p w14:paraId="28466615" w14:textId="77777777" w:rsidR="003D4C15" w:rsidRPr="00B240C0" w:rsidRDefault="003D4C15" w:rsidP="00025BA1">
      <w:pPr>
        <w:jc w:val="both"/>
        <w:rPr>
          <w:rFonts w:asciiTheme="minorHAnsi" w:hAnsiTheme="minorHAnsi" w:cstheme="minorHAnsi"/>
          <w:b/>
          <w:smallCaps/>
          <w:sz w:val="22"/>
          <w:szCs w:val="22"/>
        </w:rPr>
      </w:pPr>
    </w:p>
    <w:p w14:paraId="2FC70AC6" w14:textId="77777777" w:rsidR="003D4C15" w:rsidRPr="00B240C0" w:rsidRDefault="003D4C15" w:rsidP="00025BA1">
      <w:pPr>
        <w:jc w:val="both"/>
        <w:rPr>
          <w:rFonts w:asciiTheme="minorHAnsi" w:hAnsiTheme="minorHAnsi" w:cstheme="minorHAnsi"/>
          <w:b/>
          <w:smallCaps/>
          <w:sz w:val="22"/>
          <w:szCs w:val="22"/>
        </w:rPr>
      </w:pPr>
    </w:p>
    <w:p w14:paraId="01F50AED" w14:textId="77777777" w:rsidR="003D4C15" w:rsidRPr="00B240C0" w:rsidRDefault="003D4C15" w:rsidP="00025BA1">
      <w:pPr>
        <w:jc w:val="both"/>
        <w:rPr>
          <w:rFonts w:asciiTheme="minorHAnsi" w:hAnsiTheme="minorHAnsi" w:cstheme="minorHAnsi"/>
          <w:b/>
          <w:smallCaps/>
          <w:sz w:val="22"/>
          <w:szCs w:val="22"/>
        </w:rPr>
      </w:pPr>
    </w:p>
    <w:p w14:paraId="30B0D408" w14:textId="77777777" w:rsidR="003D4C15" w:rsidRPr="00B240C0" w:rsidRDefault="003D4C15" w:rsidP="00025BA1">
      <w:pPr>
        <w:jc w:val="both"/>
        <w:rPr>
          <w:rFonts w:asciiTheme="minorHAnsi" w:hAnsiTheme="minorHAnsi" w:cstheme="minorHAnsi"/>
          <w:b/>
          <w:smallCaps/>
          <w:sz w:val="22"/>
          <w:szCs w:val="22"/>
        </w:rPr>
      </w:pPr>
    </w:p>
    <w:p w14:paraId="0AC2F7A6" w14:textId="77777777" w:rsidR="003D4C15" w:rsidRPr="00B240C0" w:rsidRDefault="003D4C15" w:rsidP="00025BA1">
      <w:pPr>
        <w:jc w:val="both"/>
        <w:rPr>
          <w:rFonts w:asciiTheme="minorHAnsi" w:hAnsiTheme="minorHAnsi" w:cstheme="minorHAnsi"/>
          <w:b/>
          <w:smallCaps/>
          <w:sz w:val="22"/>
          <w:szCs w:val="22"/>
        </w:rPr>
      </w:pPr>
    </w:p>
    <w:p w14:paraId="74A36362" w14:textId="77777777" w:rsidR="003D4C15" w:rsidRPr="00B240C0" w:rsidRDefault="003D4C15" w:rsidP="00025BA1">
      <w:pPr>
        <w:jc w:val="both"/>
        <w:rPr>
          <w:rFonts w:asciiTheme="minorHAnsi" w:hAnsiTheme="minorHAnsi" w:cstheme="minorHAnsi"/>
          <w:b/>
          <w:smallCaps/>
          <w:sz w:val="22"/>
          <w:szCs w:val="22"/>
        </w:rPr>
      </w:pPr>
    </w:p>
    <w:p w14:paraId="3B289CC4" w14:textId="77777777" w:rsidR="003D4C15" w:rsidRPr="00B240C0" w:rsidRDefault="003D4C15" w:rsidP="00025BA1">
      <w:pPr>
        <w:jc w:val="both"/>
        <w:rPr>
          <w:rFonts w:asciiTheme="minorHAnsi" w:hAnsiTheme="minorHAnsi" w:cstheme="minorHAnsi"/>
          <w:b/>
          <w:smallCaps/>
          <w:sz w:val="22"/>
          <w:szCs w:val="22"/>
        </w:rPr>
      </w:pPr>
    </w:p>
    <w:p w14:paraId="2012CFEA" w14:textId="77777777" w:rsidR="003D4C15" w:rsidRPr="00B240C0" w:rsidRDefault="003D4C15" w:rsidP="00025BA1">
      <w:pPr>
        <w:jc w:val="both"/>
        <w:rPr>
          <w:rFonts w:asciiTheme="minorHAnsi" w:hAnsiTheme="minorHAnsi" w:cstheme="minorHAnsi"/>
          <w:b/>
          <w:smallCaps/>
          <w:sz w:val="22"/>
          <w:szCs w:val="22"/>
        </w:rPr>
      </w:pPr>
    </w:p>
    <w:p w14:paraId="0CBF0D24" w14:textId="77777777" w:rsidR="003D4C15" w:rsidRPr="00B240C0" w:rsidRDefault="003D4C15" w:rsidP="00025BA1">
      <w:pPr>
        <w:jc w:val="both"/>
        <w:rPr>
          <w:rFonts w:asciiTheme="minorHAnsi" w:hAnsiTheme="minorHAnsi" w:cstheme="minorHAnsi"/>
          <w:b/>
          <w:smallCaps/>
          <w:sz w:val="22"/>
          <w:szCs w:val="22"/>
        </w:rPr>
      </w:pPr>
    </w:p>
    <w:p w14:paraId="1867DC59" w14:textId="77777777" w:rsidR="003D4C15" w:rsidRPr="00B240C0" w:rsidRDefault="003D4C15" w:rsidP="00025BA1">
      <w:pPr>
        <w:jc w:val="both"/>
        <w:rPr>
          <w:rFonts w:asciiTheme="minorHAnsi" w:hAnsiTheme="minorHAnsi" w:cstheme="minorHAnsi"/>
          <w:b/>
          <w:smallCaps/>
          <w:sz w:val="22"/>
          <w:szCs w:val="22"/>
        </w:rPr>
      </w:pPr>
    </w:p>
    <w:p w14:paraId="637CF3A2" w14:textId="77777777" w:rsidR="003D4C15" w:rsidRPr="00EF63E3" w:rsidRDefault="003D4C15" w:rsidP="00025BA1">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14:paraId="4B9B7B9F" w14:textId="77777777" w:rsidR="003D4C15" w:rsidRPr="00B240C0" w:rsidRDefault="003D4C15" w:rsidP="00025BA1">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7" w:name="_Hlk529270320"/>
      <w:bookmarkStart w:id="8" w:name="_Toc120597382"/>
      <w:r w:rsidRPr="00B240C0">
        <w:rPr>
          <w:rFonts w:asciiTheme="minorHAnsi" w:hAnsiTheme="minorHAnsi" w:cstheme="minorHAnsi"/>
          <w:b/>
          <w:sz w:val="22"/>
          <w:szCs w:val="22"/>
        </w:rPr>
        <w:lastRenderedPageBreak/>
        <w:t>TURINYS</w:t>
      </w:r>
    </w:p>
    <w:p w14:paraId="1816F867" w14:textId="2B594160" w:rsidR="00D770D3" w:rsidRDefault="00A364C6">
      <w:pPr>
        <w:pStyle w:val="TOC1"/>
        <w:rPr>
          <w:rFonts w:eastAsiaTheme="minorEastAsia" w:cstheme="minorBidi"/>
          <w:b w:val="0"/>
          <w:bCs w:val="0"/>
          <w:caps w:val="0"/>
          <w:noProof/>
          <w:szCs w:val="22"/>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11757576" w:history="1">
        <w:r w:rsidR="00D770D3" w:rsidRPr="00EE729D">
          <w:rPr>
            <w:rStyle w:val="Hyperlink"/>
            <w:rFonts w:cstheme="minorHAnsi"/>
            <w:noProof/>
          </w:rPr>
          <w:t>I. Administracinės bylos, kylančios iš ginčų dėl teisės viešojo administravimo srityje</w:t>
        </w:r>
        <w:r w:rsidR="00D770D3">
          <w:rPr>
            <w:noProof/>
            <w:webHidden/>
          </w:rPr>
          <w:tab/>
        </w:r>
        <w:r w:rsidR="00D770D3">
          <w:rPr>
            <w:noProof/>
            <w:webHidden/>
          </w:rPr>
          <w:fldChar w:fldCharType="begin"/>
        </w:r>
        <w:r w:rsidR="00D770D3">
          <w:rPr>
            <w:noProof/>
            <w:webHidden/>
          </w:rPr>
          <w:instrText xml:space="preserve"> PAGEREF _Toc11757576 \h </w:instrText>
        </w:r>
        <w:r w:rsidR="00D770D3">
          <w:rPr>
            <w:noProof/>
            <w:webHidden/>
          </w:rPr>
        </w:r>
        <w:r w:rsidR="00D770D3">
          <w:rPr>
            <w:noProof/>
            <w:webHidden/>
          </w:rPr>
          <w:fldChar w:fldCharType="separate"/>
        </w:r>
        <w:r w:rsidR="00D770D3">
          <w:rPr>
            <w:noProof/>
            <w:webHidden/>
          </w:rPr>
          <w:t>4</w:t>
        </w:r>
        <w:r w:rsidR="00D770D3">
          <w:rPr>
            <w:noProof/>
            <w:webHidden/>
          </w:rPr>
          <w:fldChar w:fldCharType="end"/>
        </w:r>
      </w:hyperlink>
    </w:p>
    <w:p w14:paraId="44445844" w14:textId="3B78A068" w:rsidR="00D770D3" w:rsidRDefault="008E7630">
      <w:pPr>
        <w:pStyle w:val="TOC1"/>
        <w:rPr>
          <w:rFonts w:eastAsiaTheme="minorEastAsia" w:cstheme="minorBidi"/>
          <w:b w:val="0"/>
          <w:bCs w:val="0"/>
          <w:caps w:val="0"/>
          <w:noProof/>
          <w:szCs w:val="22"/>
        </w:rPr>
      </w:pPr>
      <w:hyperlink w:anchor="_Toc11757577" w:history="1">
        <w:r w:rsidR="00D770D3" w:rsidRPr="00EE729D">
          <w:rPr>
            <w:rStyle w:val="Hyperlink"/>
            <w:rFonts w:cstheme="minorHAnsi"/>
            <w:noProof/>
          </w:rPr>
          <w:t>4. Norminių administracinių aktų teisėtumo patikra</w:t>
        </w:r>
        <w:r w:rsidR="00D770D3">
          <w:rPr>
            <w:noProof/>
            <w:webHidden/>
          </w:rPr>
          <w:tab/>
        </w:r>
        <w:r w:rsidR="00D770D3">
          <w:rPr>
            <w:noProof/>
            <w:webHidden/>
          </w:rPr>
          <w:fldChar w:fldCharType="begin"/>
        </w:r>
        <w:r w:rsidR="00D770D3">
          <w:rPr>
            <w:noProof/>
            <w:webHidden/>
          </w:rPr>
          <w:instrText xml:space="preserve"> PAGEREF _Toc11757577 \h </w:instrText>
        </w:r>
        <w:r w:rsidR="00D770D3">
          <w:rPr>
            <w:noProof/>
            <w:webHidden/>
          </w:rPr>
        </w:r>
        <w:r w:rsidR="00D770D3">
          <w:rPr>
            <w:noProof/>
            <w:webHidden/>
          </w:rPr>
          <w:fldChar w:fldCharType="separate"/>
        </w:r>
        <w:r w:rsidR="00D770D3">
          <w:rPr>
            <w:noProof/>
            <w:webHidden/>
          </w:rPr>
          <w:t>4</w:t>
        </w:r>
        <w:r w:rsidR="00D770D3">
          <w:rPr>
            <w:noProof/>
            <w:webHidden/>
          </w:rPr>
          <w:fldChar w:fldCharType="end"/>
        </w:r>
      </w:hyperlink>
    </w:p>
    <w:p w14:paraId="0CFB022C" w14:textId="49309479" w:rsidR="00D770D3" w:rsidRDefault="008E7630">
      <w:pPr>
        <w:pStyle w:val="TOC2"/>
        <w:rPr>
          <w:rFonts w:eastAsiaTheme="minorEastAsia" w:cstheme="minorBidi"/>
          <w:i w:val="0"/>
          <w:noProof/>
          <w:szCs w:val="22"/>
        </w:rPr>
      </w:pPr>
      <w:hyperlink w:anchor="_Toc11757578" w:history="1">
        <w:r w:rsidR="00D770D3" w:rsidRPr="00EE729D">
          <w:rPr>
            <w:rStyle w:val="Hyperlink"/>
            <w:noProof/>
          </w:rPr>
          <w:t>Dėl Lietuvos Respublikos aplinkos ministro 2013 m. gegužės 20 d. įsakymu Nr. D1-359 patvirtinto Gaminių ir (ar) pakuočių atliekų sutvarkymą įrodančių dokumentų išrašymo tvarkos aprašo 53 ir 54 punktų teisėtumo</w:t>
        </w:r>
        <w:r w:rsidR="00D770D3">
          <w:rPr>
            <w:noProof/>
            <w:webHidden/>
          </w:rPr>
          <w:tab/>
        </w:r>
        <w:r w:rsidR="00D770D3">
          <w:rPr>
            <w:noProof/>
            <w:webHidden/>
          </w:rPr>
          <w:fldChar w:fldCharType="begin"/>
        </w:r>
        <w:r w:rsidR="00D770D3">
          <w:rPr>
            <w:noProof/>
            <w:webHidden/>
          </w:rPr>
          <w:instrText xml:space="preserve"> PAGEREF _Toc11757578 \h </w:instrText>
        </w:r>
        <w:r w:rsidR="00D770D3">
          <w:rPr>
            <w:noProof/>
            <w:webHidden/>
          </w:rPr>
        </w:r>
        <w:r w:rsidR="00D770D3">
          <w:rPr>
            <w:noProof/>
            <w:webHidden/>
          </w:rPr>
          <w:fldChar w:fldCharType="separate"/>
        </w:r>
        <w:r w:rsidR="00D770D3">
          <w:rPr>
            <w:noProof/>
            <w:webHidden/>
          </w:rPr>
          <w:t>4</w:t>
        </w:r>
        <w:r w:rsidR="00D770D3">
          <w:rPr>
            <w:noProof/>
            <w:webHidden/>
          </w:rPr>
          <w:fldChar w:fldCharType="end"/>
        </w:r>
      </w:hyperlink>
    </w:p>
    <w:p w14:paraId="148F00D1" w14:textId="1FC55637" w:rsidR="00D770D3" w:rsidRDefault="008E7630">
      <w:pPr>
        <w:pStyle w:val="TOC2"/>
        <w:rPr>
          <w:rFonts w:eastAsiaTheme="minorEastAsia" w:cstheme="minorBidi"/>
          <w:i w:val="0"/>
          <w:noProof/>
          <w:szCs w:val="22"/>
        </w:rPr>
      </w:pPr>
      <w:hyperlink w:anchor="_Toc11757579" w:history="1">
        <w:r w:rsidR="00D770D3" w:rsidRPr="00EE729D">
          <w:rPr>
            <w:rStyle w:val="Hyperlink"/>
            <w:noProof/>
          </w:rPr>
          <w:t>Dėl norminio administracinio akto priėmimui keliamų reikalavimų</w:t>
        </w:r>
        <w:r w:rsidR="00D770D3">
          <w:rPr>
            <w:noProof/>
            <w:webHidden/>
          </w:rPr>
          <w:tab/>
        </w:r>
        <w:r w:rsidR="00D770D3">
          <w:rPr>
            <w:noProof/>
            <w:webHidden/>
          </w:rPr>
          <w:fldChar w:fldCharType="begin"/>
        </w:r>
        <w:r w:rsidR="00D770D3">
          <w:rPr>
            <w:noProof/>
            <w:webHidden/>
          </w:rPr>
          <w:instrText xml:space="preserve"> PAGEREF _Toc11757579 \h </w:instrText>
        </w:r>
        <w:r w:rsidR="00D770D3">
          <w:rPr>
            <w:noProof/>
            <w:webHidden/>
          </w:rPr>
        </w:r>
        <w:r w:rsidR="00D770D3">
          <w:rPr>
            <w:noProof/>
            <w:webHidden/>
          </w:rPr>
          <w:fldChar w:fldCharType="separate"/>
        </w:r>
        <w:r w:rsidR="00D770D3">
          <w:rPr>
            <w:noProof/>
            <w:webHidden/>
          </w:rPr>
          <w:t>5</w:t>
        </w:r>
        <w:r w:rsidR="00D770D3">
          <w:rPr>
            <w:noProof/>
            <w:webHidden/>
          </w:rPr>
          <w:fldChar w:fldCharType="end"/>
        </w:r>
      </w:hyperlink>
    </w:p>
    <w:p w14:paraId="4D1F198F" w14:textId="0DD15AFC" w:rsidR="00D770D3" w:rsidRDefault="008E7630">
      <w:pPr>
        <w:pStyle w:val="TOC1"/>
        <w:rPr>
          <w:rFonts w:eastAsiaTheme="minorEastAsia" w:cstheme="minorBidi"/>
          <w:b w:val="0"/>
          <w:bCs w:val="0"/>
          <w:caps w:val="0"/>
          <w:noProof/>
          <w:szCs w:val="22"/>
        </w:rPr>
      </w:pPr>
      <w:hyperlink w:anchor="_Toc11757580" w:history="1">
        <w:r w:rsidR="00D770D3" w:rsidRPr="00EE729D">
          <w:rPr>
            <w:rStyle w:val="Hyperlink"/>
            <w:rFonts w:cstheme="minorHAnsi"/>
            <w:noProof/>
          </w:rPr>
          <w:t>5. Rinkimai, referendumai ir politinių partijų veikla</w:t>
        </w:r>
        <w:r w:rsidR="00D770D3">
          <w:rPr>
            <w:noProof/>
            <w:webHidden/>
          </w:rPr>
          <w:tab/>
        </w:r>
        <w:r w:rsidR="00D770D3">
          <w:rPr>
            <w:noProof/>
            <w:webHidden/>
          </w:rPr>
          <w:fldChar w:fldCharType="begin"/>
        </w:r>
        <w:r w:rsidR="00D770D3">
          <w:rPr>
            <w:noProof/>
            <w:webHidden/>
          </w:rPr>
          <w:instrText xml:space="preserve"> PAGEREF _Toc11757580 \h </w:instrText>
        </w:r>
        <w:r w:rsidR="00D770D3">
          <w:rPr>
            <w:noProof/>
            <w:webHidden/>
          </w:rPr>
        </w:r>
        <w:r w:rsidR="00D770D3">
          <w:rPr>
            <w:noProof/>
            <w:webHidden/>
          </w:rPr>
          <w:fldChar w:fldCharType="separate"/>
        </w:r>
        <w:r w:rsidR="00D770D3">
          <w:rPr>
            <w:noProof/>
            <w:webHidden/>
          </w:rPr>
          <w:t>6</w:t>
        </w:r>
        <w:r w:rsidR="00D770D3">
          <w:rPr>
            <w:noProof/>
            <w:webHidden/>
          </w:rPr>
          <w:fldChar w:fldCharType="end"/>
        </w:r>
      </w:hyperlink>
    </w:p>
    <w:p w14:paraId="3D244F4D" w14:textId="7826B80C" w:rsidR="00D770D3" w:rsidRDefault="008E7630">
      <w:pPr>
        <w:pStyle w:val="TOC2"/>
        <w:rPr>
          <w:rFonts w:eastAsiaTheme="minorEastAsia" w:cstheme="minorBidi"/>
          <w:i w:val="0"/>
          <w:noProof/>
          <w:szCs w:val="22"/>
        </w:rPr>
      </w:pPr>
      <w:hyperlink w:anchor="_Toc11757581" w:history="1">
        <w:r w:rsidR="00D770D3" w:rsidRPr="00EE729D">
          <w:rPr>
            <w:rStyle w:val="Hyperlink"/>
            <w:noProof/>
          </w:rPr>
          <w:t>Dėl Vyriausiosios rinkimų komisijos sprendimo retrospektyviai pripažinti, kad politinei partijai dotacijos buvo skirtos nepagrįstai</w:t>
        </w:r>
        <w:r w:rsidR="00D770D3">
          <w:rPr>
            <w:noProof/>
            <w:webHidden/>
          </w:rPr>
          <w:tab/>
        </w:r>
        <w:r w:rsidR="00D770D3">
          <w:rPr>
            <w:noProof/>
            <w:webHidden/>
          </w:rPr>
          <w:fldChar w:fldCharType="begin"/>
        </w:r>
        <w:r w:rsidR="00D770D3">
          <w:rPr>
            <w:noProof/>
            <w:webHidden/>
          </w:rPr>
          <w:instrText xml:space="preserve"> PAGEREF _Toc11757581 \h </w:instrText>
        </w:r>
        <w:r w:rsidR="00D770D3">
          <w:rPr>
            <w:noProof/>
            <w:webHidden/>
          </w:rPr>
        </w:r>
        <w:r w:rsidR="00D770D3">
          <w:rPr>
            <w:noProof/>
            <w:webHidden/>
          </w:rPr>
          <w:fldChar w:fldCharType="separate"/>
        </w:r>
        <w:r w:rsidR="00D770D3">
          <w:rPr>
            <w:noProof/>
            <w:webHidden/>
          </w:rPr>
          <w:t>6</w:t>
        </w:r>
        <w:r w:rsidR="00D770D3">
          <w:rPr>
            <w:noProof/>
            <w:webHidden/>
          </w:rPr>
          <w:fldChar w:fldCharType="end"/>
        </w:r>
      </w:hyperlink>
    </w:p>
    <w:p w14:paraId="35031A56" w14:textId="5D379854" w:rsidR="00D770D3" w:rsidRDefault="008E7630">
      <w:pPr>
        <w:pStyle w:val="TOC1"/>
        <w:rPr>
          <w:rFonts w:eastAsiaTheme="minorEastAsia" w:cstheme="minorBidi"/>
          <w:b w:val="0"/>
          <w:bCs w:val="0"/>
          <w:caps w:val="0"/>
          <w:noProof/>
          <w:szCs w:val="22"/>
        </w:rPr>
      </w:pPr>
      <w:hyperlink w:anchor="_Toc11757582" w:history="1">
        <w:r w:rsidR="00D770D3" w:rsidRPr="00EE729D">
          <w:rPr>
            <w:rStyle w:val="Hyperlink"/>
            <w:rFonts w:cstheme="minorHAnsi"/>
            <w:noProof/>
          </w:rPr>
          <w:t>11. Konkurencija</w:t>
        </w:r>
        <w:r w:rsidR="00D770D3">
          <w:rPr>
            <w:noProof/>
            <w:webHidden/>
          </w:rPr>
          <w:tab/>
        </w:r>
        <w:r w:rsidR="00D770D3">
          <w:rPr>
            <w:noProof/>
            <w:webHidden/>
          </w:rPr>
          <w:fldChar w:fldCharType="begin"/>
        </w:r>
        <w:r w:rsidR="00D770D3">
          <w:rPr>
            <w:noProof/>
            <w:webHidden/>
          </w:rPr>
          <w:instrText xml:space="preserve"> PAGEREF _Toc11757582 \h </w:instrText>
        </w:r>
        <w:r w:rsidR="00D770D3">
          <w:rPr>
            <w:noProof/>
            <w:webHidden/>
          </w:rPr>
        </w:r>
        <w:r w:rsidR="00D770D3">
          <w:rPr>
            <w:noProof/>
            <w:webHidden/>
          </w:rPr>
          <w:fldChar w:fldCharType="separate"/>
        </w:r>
        <w:r w:rsidR="00D770D3">
          <w:rPr>
            <w:noProof/>
            <w:webHidden/>
          </w:rPr>
          <w:t>7</w:t>
        </w:r>
        <w:r w:rsidR="00D770D3">
          <w:rPr>
            <w:noProof/>
            <w:webHidden/>
          </w:rPr>
          <w:fldChar w:fldCharType="end"/>
        </w:r>
      </w:hyperlink>
    </w:p>
    <w:p w14:paraId="53161528" w14:textId="32DBBD32" w:rsidR="00D770D3" w:rsidRDefault="008E7630">
      <w:pPr>
        <w:pStyle w:val="TOC2"/>
        <w:rPr>
          <w:rFonts w:eastAsiaTheme="minorEastAsia" w:cstheme="minorBidi"/>
          <w:i w:val="0"/>
          <w:noProof/>
          <w:szCs w:val="22"/>
        </w:rPr>
      </w:pPr>
      <w:hyperlink w:anchor="_Toc11757583" w:history="1">
        <w:r w:rsidR="00D770D3" w:rsidRPr="00EE729D">
          <w:rPr>
            <w:rStyle w:val="Hyperlink"/>
            <w:rFonts w:cstheme="minorHAnsi"/>
            <w:noProof/>
          </w:rPr>
          <w:t>Dėl klaidinančios reklamos, kai akcija taikyta tik vienai prekei, o maksimali akcija apskritai netaikyta</w:t>
        </w:r>
        <w:r w:rsidR="00D770D3">
          <w:rPr>
            <w:noProof/>
            <w:webHidden/>
          </w:rPr>
          <w:tab/>
        </w:r>
        <w:r w:rsidR="00D770D3">
          <w:rPr>
            <w:noProof/>
            <w:webHidden/>
          </w:rPr>
          <w:fldChar w:fldCharType="begin"/>
        </w:r>
        <w:r w:rsidR="00D770D3">
          <w:rPr>
            <w:noProof/>
            <w:webHidden/>
          </w:rPr>
          <w:instrText xml:space="preserve"> PAGEREF _Toc11757583 \h </w:instrText>
        </w:r>
        <w:r w:rsidR="00D770D3">
          <w:rPr>
            <w:noProof/>
            <w:webHidden/>
          </w:rPr>
        </w:r>
        <w:r w:rsidR="00D770D3">
          <w:rPr>
            <w:noProof/>
            <w:webHidden/>
          </w:rPr>
          <w:fldChar w:fldCharType="separate"/>
        </w:r>
        <w:r w:rsidR="00D770D3">
          <w:rPr>
            <w:noProof/>
            <w:webHidden/>
          </w:rPr>
          <w:t>7</w:t>
        </w:r>
        <w:r w:rsidR="00D770D3">
          <w:rPr>
            <w:noProof/>
            <w:webHidden/>
          </w:rPr>
          <w:fldChar w:fldCharType="end"/>
        </w:r>
      </w:hyperlink>
    </w:p>
    <w:p w14:paraId="1136770D" w14:textId="759100AA" w:rsidR="00D770D3" w:rsidRDefault="008E7630">
      <w:pPr>
        <w:pStyle w:val="TOC1"/>
        <w:rPr>
          <w:rFonts w:eastAsiaTheme="minorEastAsia" w:cstheme="minorBidi"/>
          <w:b w:val="0"/>
          <w:bCs w:val="0"/>
          <w:caps w:val="0"/>
          <w:noProof/>
          <w:szCs w:val="22"/>
        </w:rPr>
      </w:pPr>
      <w:hyperlink w:anchor="_Toc11757584" w:history="1">
        <w:r w:rsidR="00D770D3" w:rsidRPr="00EE729D">
          <w:rPr>
            <w:rStyle w:val="Hyperlink"/>
            <w:rFonts w:cstheme="minorHAnsi"/>
            <w:noProof/>
          </w:rPr>
          <w:t>12. Mokesčiai, įmokos ir kiti privalomieji mokėjimai</w:t>
        </w:r>
        <w:r w:rsidR="00D770D3">
          <w:rPr>
            <w:noProof/>
            <w:webHidden/>
          </w:rPr>
          <w:tab/>
        </w:r>
        <w:r w:rsidR="00D770D3">
          <w:rPr>
            <w:noProof/>
            <w:webHidden/>
          </w:rPr>
          <w:fldChar w:fldCharType="begin"/>
        </w:r>
        <w:r w:rsidR="00D770D3">
          <w:rPr>
            <w:noProof/>
            <w:webHidden/>
          </w:rPr>
          <w:instrText xml:space="preserve"> PAGEREF _Toc11757584 \h </w:instrText>
        </w:r>
        <w:r w:rsidR="00D770D3">
          <w:rPr>
            <w:noProof/>
            <w:webHidden/>
          </w:rPr>
        </w:r>
        <w:r w:rsidR="00D770D3">
          <w:rPr>
            <w:noProof/>
            <w:webHidden/>
          </w:rPr>
          <w:fldChar w:fldCharType="separate"/>
        </w:r>
        <w:r w:rsidR="00D770D3">
          <w:rPr>
            <w:noProof/>
            <w:webHidden/>
          </w:rPr>
          <w:t>8</w:t>
        </w:r>
        <w:r w:rsidR="00D770D3">
          <w:rPr>
            <w:noProof/>
            <w:webHidden/>
          </w:rPr>
          <w:fldChar w:fldCharType="end"/>
        </w:r>
      </w:hyperlink>
    </w:p>
    <w:p w14:paraId="7181E731" w14:textId="4AB43675" w:rsidR="00D770D3" w:rsidRDefault="008E7630">
      <w:pPr>
        <w:pStyle w:val="TOC2"/>
        <w:rPr>
          <w:rFonts w:eastAsiaTheme="minorEastAsia" w:cstheme="minorBidi"/>
          <w:i w:val="0"/>
          <w:noProof/>
          <w:szCs w:val="22"/>
        </w:rPr>
      </w:pPr>
      <w:hyperlink w:anchor="_Toc11757585" w:history="1">
        <w:r w:rsidR="00D770D3" w:rsidRPr="00EE729D">
          <w:rPr>
            <w:rStyle w:val="Hyperlink"/>
            <w:noProof/>
          </w:rPr>
          <w:t>Dėl pareigos tinkamai motyvuoti mokestinio patikrinimo sustabdymą</w:t>
        </w:r>
        <w:r w:rsidR="00D770D3">
          <w:rPr>
            <w:noProof/>
            <w:webHidden/>
          </w:rPr>
          <w:tab/>
        </w:r>
        <w:r w:rsidR="00D770D3">
          <w:rPr>
            <w:noProof/>
            <w:webHidden/>
          </w:rPr>
          <w:fldChar w:fldCharType="begin"/>
        </w:r>
        <w:r w:rsidR="00D770D3">
          <w:rPr>
            <w:noProof/>
            <w:webHidden/>
          </w:rPr>
          <w:instrText xml:space="preserve"> PAGEREF _Toc11757585 \h </w:instrText>
        </w:r>
        <w:r w:rsidR="00D770D3">
          <w:rPr>
            <w:noProof/>
            <w:webHidden/>
          </w:rPr>
        </w:r>
        <w:r w:rsidR="00D770D3">
          <w:rPr>
            <w:noProof/>
            <w:webHidden/>
          </w:rPr>
          <w:fldChar w:fldCharType="separate"/>
        </w:r>
        <w:r w:rsidR="00D770D3">
          <w:rPr>
            <w:noProof/>
            <w:webHidden/>
          </w:rPr>
          <w:t>8</w:t>
        </w:r>
        <w:r w:rsidR="00D770D3">
          <w:rPr>
            <w:noProof/>
            <w:webHidden/>
          </w:rPr>
          <w:fldChar w:fldCharType="end"/>
        </w:r>
      </w:hyperlink>
    </w:p>
    <w:p w14:paraId="1F8F28DB" w14:textId="45C1B232" w:rsidR="00D770D3" w:rsidRDefault="008E7630">
      <w:pPr>
        <w:pStyle w:val="TOC2"/>
        <w:rPr>
          <w:rFonts w:eastAsiaTheme="minorEastAsia" w:cstheme="minorBidi"/>
          <w:i w:val="0"/>
          <w:noProof/>
          <w:szCs w:val="22"/>
        </w:rPr>
      </w:pPr>
      <w:hyperlink w:anchor="_Toc11757586" w:history="1">
        <w:r w:rsidR="00D770D3" w:rsidRPr="00EE729D">
          <w:rPr>
            <w:rStyle w:val="Hyperlink"/>
            <w:noProof/>
          </w:rPr>
          <w:t>Dėl pelno nesiekiančio vieneto pajamų, kurios tiesiogiai skiriamos tenkinant viešuosius interesus vykdomai veiklai finansuoti</w:t>
        </w:r>
        <w:r w:rsidR="00D770D3">
          <w:rPr>
            <w:noProof/>
            <w:webHidden/>
          </w:rPr>
          <w:tab/>
        </w:r>
        <w:r w:rsidR="00D770D3">
          <w:rPr>
            <w:noProof/>
            <w:webHidden/>
          </w:rPr>
          <w:fldChar w:fldCharType="begin"/>
        </w:r>
        <w:r w:rsidR="00D770D3">
          <w:rPr>
            <w:noProof/>
            <w:webHidden/>
          </w:rPr>
          <w:instrText xml:space="preserve"> PAGEREF _Toc11757586 \h </w:instrText>
        </w:r>
        <w:r w:rsidR="00D770D3">
          <w:rPr>
            <w:noProof/>
            <w:webHidden/>
          </w:rPr>
        </w:r>
        <w:r w:rsidR="00D770D3">
          <w:rPr>
            <w:noProof/>
            <w:webHidden/>
          </w:rPr>
          <w:fldChar w:fldCharType="separate"/>
        </w:r>
        <w:r w:rsidR="00D770D3">
          <w:rPr>
            <w:noProof/>
            <w:webHidden/>
          </w:rPr>
          <w:t>8</w:t>
        </w:r>
        <w:r w:rsidR="00D770D3">
          <w:rPr>
            <w:noProof/>
            <w:webHidden/>
          </w:rPr>
          <w:fldChar w:fldCharType="end"/>
        </w:r>
      </w:hyperlink>
    </w:p>
    <w:p w14:paraId="521F1C52" w14:textId="5E80D9A5" w:rsidR="00D770D3" w:rsidRDefault="008E7630">
      <w:pPr>
        <w:pStyle w:val="TOC2"/>
        <w:rPr>
          <w:rFonts w:eastAsiaTheme="minorEastAsia" w:cstheme="minorBidi"/>
          <w:i w:val="0"/>
          <w:noProof/>
          <w:szCs w:val="22"/>
        </w:rPr>
      </w:pPr>
      <w:hyperlink w:anchor="_Toc11757587" w:history="1">
        <w:r w:rsidR="00D770D3" w:rsidRPr="00EE729D">
          <w:rPr>
            <w:rStyle w:val="Hyperlink"/>
            <w:noProof/>
          </w:rPr>
          <w:t>Dėl pareigos mokėti PVM atsiradimo momento prekių įsigijimo Bendrijos viduje atveju, kai PVM sąskaita faktūra neišrašoma</w:t>
        </w:r>
        <w:r w:rsidR="00D770D3">
          <w:rPr>
            <w:noProof/>
            <w:webHidden/>
          </w:rPr>
          <w:tab/>
        </w:r>
        <w:r w:rsidR="00D770D3">
          <w:rPr>
            <w:noProof/>
            <w:webHidden/>
          </w:rPr>
          <w:fldChar w:fldCharType="begin"/>
        </w:r>
        <w:r w:rsidR="00D770D3">
          <w:rPr>
            <w:noProof/>
            <w:webHidden/>
          </w:rPr>
          <w:instrText xml:space="preserve"> PAGEREF _Toc11757587 \h </w:instrText>
        </w:r>
        <w:r w:rsidR="00D770D3">
          <w:rPr>
            <w:noProof/>
            <w:webHidden/>
          </w:rPr>
        </w:r>
        <w:r w:rsidR="00D770D3">
          <w:rPr>
            <w:noProof/>
            <w:webHidden/>
          </w:rPr>
          <w:fldChar w:fldCharType="separate"/>
        </w:r>
        <w:r w:rsidR="00D770D3">
          <w:rPr>
            <w:noProof/>
            <w:webHidden/>
          </w:rPr>
          <w:t>9</w:t>
        </w:r>
        <w:r w:rsidR="00D770D3">
          <w:rPr>
            <w:noProof/>
            <w:webHidden/>
          </w:rPr>
          <w:fldChar w:fldCharType="end"/>
        </w:r>
      </w:hyperlink>
    </w:p>
    <w:p w14:paraId="0E8E4990" w14:textId="628B6011" w:rsidR="00D770D3" w:rsidRDefault="008E7630">
      <w:pPr>
        <w:pStyle w:val="TOC2"/>
        <w:rPr>
          <w:rFonts w:eastAsiaTheme="minorEastAsia" w:cstheme="minorBidi"/>
          <w:i w:val="0"/>
          <w:noProof/>
          <w:szCs w:val="22"/>
        </w:rPr>
      </w:pPr>
      <w:hyperlink w:anchor="_Toc11757588" w:history="1">
        <w:r w:rsidR="00D770D3" w:rsidRPr="00EE729D">
          <w:rPr>
            <w:rStyle w:val="Hyperlink"/>
            <w:noProof/>
          </w:rPr>
          <w:t>Dėl asociacijos turimo turto (ne)apmokestinimo nekilnojamojo turto mokesčiu, kai ji (asociacija) šį turtą naudoja tiek savo ūkinėje komercinėje, tiek nekomercinėje veikloje</w:t>
        </w:r>
        <w:r w:rsidR="00D770D3">
          <w:rPr>
            <w:noProof/>
            <w:webHidden/>
          </w:rPr>
          <w:tab/>
        </w:r>
        <w:r w:rsidR="00D770D3">
          <w:rPr>
            <w:noProof/>
            <w:webHidden/>
          </w:rPr>
          <w:fldChar w:fldCharType="begin"/>
        </w:r>
        <w:r w:rsidR="00D770D3">
          <w:rPr>
            <w:noProof/>
            <w:webHidden/>
          </w:rPr>
          <w:instrText xml:space="preserve"> PAGEREF _Toc11757588 \h </w:instrText>
        </w:r>
        <w:r w:rsidR="00D770D3">
          <w:rPr>
            <w:noProof/>
            <w:webHidden/>
          </w:rPr>
        </w:r>
        <w:r w:rsidR="00D770D3">
          <w:rPr>
            <w:noProof/>
            <w:webHidden/>
          </w:rPr>
          <w:fldChar w:fldCharType="separate"/>
        </w:r>
        <w:r w:rsidR="00D770D3">
          <w:rPr>
            <w:noProof/>
            <w:webHidden/>
          </w:rPr>
          <w:t>9</w:t>
        </w:r>
        <w:r w:rsidR="00D770D3">
          <w:rPr>
            <w:noProof/>
            <w:webHidden/>
          </w:rPr>
          <w:fldChar w:fldCharType="end"/>
        </w:r>
      </w:hyperlink>
    </w:p>
    <w:p w14:paraId="03A8CFA4" w14:textId="0E73E895" w:rsidR="00D770D3" w:rsidRDefault="008E7630">
      <w:pPr>
        <w:pStyle w:val="TOC1"/>
        <w:rPr>
          <w:rFonts w:eastAsiaTheme="minorEastAsia" w:cstheme="minorBidi"/>
          <w:b w:val="0"/>
          <w:bCs w:val="0"/>
          <w:caps w:val="0"/>
          <w:noProof/>
          <w:szCs w:val="22"/>
        </w:rPr>
      </w:pPr>
      <w:hyperlink w:anchor="_Toc11757589" w:history="1">
        <w:r w:rsidR="00D770D3" w:rsidRPr="00EE729D">
          <w:rPr>
            <w:rStyle w:val="Hyperlink"/>
            <w:rFonts w:cstheme="minorHAnsi"/>
            <w:noProof/>
          </w:rPr>
          <w:t>16. Teritorijų planavimas</w:t>
        </w:r>
        <w:r w:rsidR="00D770D3">
          <w:rPr>
            <w:noProof/>
            <w:webHidden/>
          </w:rPr>
          <w:tab/>
        </w:r>
        <w:r w:rsidR="00D770D3">
          <w:rPr>
            <w:noProof/>
            <w:webHidden/>
          </w:rPr>
          <w:fldChar w:fldCharType="begin"/>
        </w:r>
        <w:r w:rsidR="00D770D3">
          <w:rPr>
            <w:noProof/>
            <w:webHidden/>
          </w:rPr>
          <w:instrText xml:space="preserve"> PAGEREF _Toc11757589 \h </w:instrText>
        </w:r>
        <w:r w:rsidR="00D770D3">
          <w:rPr>
            <w:noProof/>
            <w:webHidden/>
          </w:rPr>
        </w:r>
        <w:r w:rsidR="00D770D3">
          <w:rPr>
            <w:noProof/>
            <w:webHidden/>
          </w:rPr>
          <w:fldChar w:fldCharType="separate"/>
        </w:r>
        <w:r w:rsidR="00D770D3">
          <w:rPr>
            <w:noProof/>
            <w:webHidden/>
          </w:rPr>
          <w:t>10</w:t>
        </w:r>
        <w:r w:rsidR="00D770D3">
          <w:rPr>
            <w:noProof/>
            <w:webHidden/>
          </w:rPr>
          <w:fldChar w:fldCharType="end"/>
        </w:r>
      </w:hyperlink>
    </w:p>
    <w:p w14:paraId="7E326E23" w14:textId="6AD0A623" w:rsidR="00D770D3" w:rsidRDefault="008E7630">
      <w:pPr>
        <w:pStyle w:val="TOC2"/>
        <w:rPr>
          <w:rFonts w:eastAsiaTheme="minorEastAsia" w:cstheme="minorBidi"/>
          <w:i w:val="0"/>
          <w:noProof/>
          <w:szCs w:val="22"/>
        </w:rPr>
      </w:pPr>
      <w:hyperlink w:anchor="_Toc11757590" w:history="1">
        <w:r w:rsidR="00D770D3" w:rsidRPr="00EE729D">
          <w:rPr>
            <w:rStyle w:val="Hyperlink"/>
            <w:noProof/>
          </w:rPr>
          <w:t>Dėl specialiųjų architektūros reikalavimų elektrinei, naudosiančiai atsinaujinančius energijos išteklius, išdavimo sąlygų</w:t>
        </w:r>
        <w:r w:rsidR="00D770D3">
          <w:rPr>
            <w:noProof/>
            <w:webHidden/>
          </w:rPr>
          <w:tab/>
        </w:r>
        <w:r w:rsidR="00D770D3">
          <w:rPr>
            <w:noProof/>
            <w:webHidden/>
          </w:rPr>
          <w:fldChar w:fldCharType="begin"/>
        </w:r>
        <w:r w:rsidR="00D770D3">
          <w:rPr>
            <w:noProof/>
            <w:webHidden/>
          </w:rPr>
          <w:instrText xml:space="preserve"> PAGEREF _Toc11757590 \h </w:instrText>
        </w:r>
        <w:r w:rsidR="00D770D3">
          <w:rPr>
            <w:noProof/>
            <w:webHidden/>
          </w:rPr>
        </w:r>
        <w:r w:rsidR="00D770D3">
          <w:rPr>
            <w:noProof/>
            <w:webHidden/>
          </w:rPr>
          <w:fldChar w:fldCharType="separate"/>
        </w:r>
        <w:r w:rsidR="00D770D3">
          <w:rPr>
            <w:noProof/>
            <w:webHidden/>
          </w:rPr>
          <w:t>10</w:t>
        </w:r>
        <w:r w:rsidR="00D770D3">
          <w:rPr>
            <w:noProof/>
            <w:webHidden/>
          </w:rPr>
          <w:fldChar w:fldCharType="end"/>
        </w:r>
      </w:hyperlink>
    </w:p>
    <w:p w14:paraId="6FB83151" w14:textId="218A2E3C" w:rsidR="00D770D3" w:rsidRDefault="008E7630">
      <w:pPr>
        <w:pStyle w:val="TOC1"/>
        <w:rPr>
          <w:rFonts w:eastAsiaTheme="minorEastAsia" w:cstheme="minorBidi"/>
          <w:b w:val="0"/>
          <w:bCs w:val="0"/>
          <w:caps w:val="0"/>
          <w:noProof/>
          <w:szCs w:val="22"/>
        </w:rPr>
      </w:pPr>
      <w:hyperlink w:anchor="_Toc11757591" w:history="1">
        <w:r w:rsidR="00D770D3" w:rsidRPr="00EE729D">
          <w:rPr>
            <w:rStyle w:val="Hyperlink"/>
            <w:rFonts w:cstheme="minorHAnsi"/>
            <w:noProof/>
          </w:rPr>
          <w:t>18. Nuosavybės teisių atkūrimas</w:t>
        </w:r>
        <w:r w:rsidR="00D770D3">
          <w:rPr>
            <w:noProof/>
            <w:webHidden/>
          </w:rPr>
          <w:tab/>
        </w:r>
        <w:r w:rsidR="00D770D3">
          <w:rPr>
            <w:noProof/>
            <w:webHidden/>
          </w:rPr>
          <w:fldChar w:fldCharType="begin"/>
        </w:r>
        <w:r w:rsidR="00D770D3">
          <w:rPr>
            <w:noProof/>
            <w:webHidden/>
          </w:rPr>
          <w:instrText xml:space="preserve"> PAGEREF _Toc11757591 \h </w:instrText>
        </w:r>
        <w:r w:rsidR="00D770D3">
          <w:rPr>
            <w:noProof/>
            <w:webHidden/>
          </w:rPr>
        </w:r>
        <w:r w:rsidR="00D770D3">
          <w:rPr>
            <w:noProof/>
            <w:webHidden/>
          </w:rPr>
          <w:fldChar w:fldCharType="separate"/>
        </w:r>
        <w:r w:rsidR="00D770D3">
          <w:rPr>
            <w:noProof/>
            <w:webHidden/>
          </w:rPr>
          <w:t>11</w:t>
        </w:r>
        <w:r w:rsidR="00D770D3">
          <w:rPr>
            <w:noProof/>
            <w:webHidden/>
          </w:rPr>
          <w:fldChar w:fldCharType="end"/>
        </w:r>
      </w:hyperlink>
    </w:p>
    <w:p w14:paraId="0848F354" w14:textId="4596D50F" w:rsidR="00D770D3" w:rsidRDefault="008E7630">
      <w:pPr>
        <w:pStyle w:val="TOC2"/>
        <w:rPr>
          <w:rFonts w:eastAsiaTheme="minorEastAsia" w:cstheme="minorBidi"/>
          <w:i w:val="0"/>
          <w:noProof/>
          <w:szCs w:val="22"/>
        </w:rPr>
      </w:pPr>
      <w:hyperlink w:anchor="_Toc11757592" w:history="1">
        <w:r w:rsidR="00D770D3" w:rsidRPr="00EE729D">
          <w:rPr>
            <w:rStyle w:val="Hyperlink"/>
            <w:noProof/>
          </w:rPr>
          <w:t>Dėl asmenų, turinčių teisę prašyti atnaujinti praleistą terminą prašymui dėl nuosavybės teisių atkūrimo pateikti</w:t>
        </w:r>
        <w:r w:rsidR="00D770D3">
          <w:rPr>
            <w:noProof/>
            <w:webHidden/>
          </w:rPr>
          <w:tab/>
        </w:r>
        <w:r w:rsidR="00D770D3">
          <w:rPr>
            <w:noProof/>
            <w:webHidden/>
          </w:rPr>
          <w:fldChar w:fldCharType="begin"/>
        </w:r>
        <w:r w:rsidR="00D770D3">
          <w:rPr>
            <w:noProof/>
            <w:webHidden/>
          </w:rPr>
          <w:instrText xml:space="preserve"> PAGEREF _Toc11757592 \h </w:instrText>
        </w:r>
        <w:r w:rsidR="00D770D3">
          <w:rPr>
            <w:noProof/>
            <w:webHidden/>
          </w:rPr>
        </w:r>
        <w:r w:rsidR="00D770D3">
          <w:rPr>
            <w:noProof/>
            <w:webHidden/>
          </w:rPr>
          <w:fldChar w:fldCharType="separate"/>
        </w:r>
        <w:r w:rsidR="00D770D3">
          <w:rPr>
            <w:noProof/>
            <w:webHidden/>
          </w:rPr>
          <w:t>11</w:t>
        </w:r>
        <w:r w:rsidR="00D770D3">
          <w:rPr>
            <w:noProof/>
            <w:webHidden/>
          </w:rPr>
          <w:fldChar w:fldCharType="end"/>
        </w:r>
      </w:hyperlink>
    </w:p>
    <w:p w14:paraId="71AB9D94" w14:textId="787B4AF4" w:rsidR="00D770D3" w:rsidRDefault="008E7630">
      <w:pPr>
        <w:pStyle w:val="TOC1"/>
        <w:rPr>
          <w:rFonts w:eastAsiaTheme="minorEastAsia" w:cstheme="minorBidi"/>
          <w:b w:val="0"/>
          <w:bCs w:val="0"/>
          <w:caps w:val="0"/>
          <w:noProof/>
          <w:szCs w:val="22"/>
        </w:rPr>
      </w:pPr>
      <w:hyperlink w:anchor="_Toc11757593" w:history="1">
        <w:r w:rsidR="00D770D3" w:rsidRPr="00EE729D">
          <w:rPr>
            <w:rStyle w:val="Hyperlink"/>
            <w:rFonts w:cstheme="minorHAnsi"/>
            <w:noProof/>
          </w:rPr>
          <w:t>19. Registrai</w:t>
        </w:r>
        <w:r w:rsidR="00D770D3">
          <w:rPr>
            <w:noProof/>
            <w:webHidden/>
          </w:rPr>
          <w:tab/>
        </w:r>
        <w:r w:rsidR="00D770D3">
          <w:rPr>
            <w:noProof/>
            <w:webHidden/>
          </w:rPr>
          <w:fldChar w:fldCharType="begin"/>
        </w:r>
        <w:r w:rsidR="00D770D3">
          <w:rPr>
            <w:noProof/>
            <w:webHidden/>
          </w:rPr>
          <w:instrText xml:space="preserve"> PAGEREF _Toc11757593 \h </w:instrText>
        </w:r>
        <w:r w:rsidR="00D770D3">
          <w:rPr>
            <w:noProof/>
            <w:webHidden/>
          </w:rPr>
        </w:r>
        <w:r w:rsidR="00D770D3">
          <w:rPr>
            <w:noProof/>
            <w:webHidden/>
          </w:rPr>
          <w:fldChar w:fldCharType="separate"/>
        </w:r>
        <w:r w:rsidR="00D770D3">
          <w:rPr>
            <w:noProof/>
            <w:webHidden/>
          </w:rPr>
          <w:t>12</w:t>
        </w:r>
        <w:r w:rsidR="00D770D3">
          <w:rPr>
            <w:noProof/>
            <w:webHidden/>
          </w:rPr>
          <w:fldChar w:fldCharType="end"/>
        </w:r>
      </w:hyperlink>
    </w:p>
    <w:p w14:paraId="5FC91C38" w14:textId="261D5069" w:rsidR="00D770D3" w:rsidRDefault="008E7630">
      <w:pPr>
        <w:pStyle w:val="TOC2"/>
        <w:rPr>
          <w:rFonts w:eastAsiaTheme="minorEastAsia" w:cstheme="minorBidi"/>
          <w:i w:val="0"/>
          <w:noProof/>
          <w:szCs w:val="22"/>
        </w:rPr>
      </w:pPr>
      <w:hyperlink w:anchor="_Toc11757594" w:history="1">
        <w:r w:rsidR="00D770D3" w:rsidRPr="00EE729D">
          <w:rPr>
            <w:rStyle w:val="Hyperlink"/>
            <w:noProof/>
          </w:rPr>
          <w:t>Dėl prašymo žemės mokestine verte laikyti žemės vertę, nustatytą atlikus individualų žemės vertinimą, pateikimo termino skaičiavimo pradžios momento</w:t>
        </w:r>
        <w:r w:rsidR="00D770D3">
          <w:rPr>
            <w:noProof/>
            <w:webHidden/>
          </w:rPr>
          <w:tab/>
        </w:r>
        <w:r w:rsidR="00D770D3">
          <w:rPr>
            <w:noProof/>
            <w:webHidden/>
          </w:rPr>
          <w:fldChar w:fldCharType="begin"/>
        </w:r>
        <w:r w:rsidR="00D770D3">
          <w:rPr>
            <w:noProof/>
            <w:webHidden/>
          </w:rPr>
          <w:instrText xml:space="preserve"> PAGEREF _Toc11757594 \h </w:instrText>
        </w:r>
        <w:r w:rsidR="00D770D3">
          <w:rPr>
            <w:noProof/>
            <w:webHidden/>
          </w:rPr>
        </w:r>
        <w:r w:rsidR="00D770D3">
          <w:rPr>
            <w:noProof/>
            <w:webHidden/>
          </w:rPr>
          <w:fldChar w:fldCharType="separate"/>
        </w:r>
        <w:r w:rsidR="00D770D3">
          <w:rPr>
            <w:noProof/>
            <w:webHidden/>
          </w:rPr>
          <w:t>12</w:t>
        </w:r>
        <w:r w:rsidR="00D770D3">
          <w:rPr>
            <w:noProof/>
            <w:webHidden/>
          </w:rPr>
          <w:fldChar w:fldCharType="end"/>
        </w:r>
      </w:hyperlink>
    </w:p>
    <w:p w14:paraId="414C6816" w14:textId="3154E473" w:rsidR="00D770D3" w:rsidRDefault="008E7630">
      <w:pPr>
        <w:pStyle w:val="TOC1"/>
        <w:rPr>
          <w:rFonts w:eastAsiaTheme="minorEastAsia" w:cstheme="minorBidi"/>
          <w:b w:val="0"/>
          <w:bCs w:val="0"/>
          <w:caps w:val="0"/>
          <w:noProof/>
          <w:szCs w:val="22"/>
        </w:rPr>
      </w:pPr>
      <w:hyperlink w:anchor="_Toc11757595" w:history="1">
        <w:r w:rsidR="00D770D3" w:rsidRPr="00EE729D">
          <w:rPr>
            <w:rStyle w:val="Hyperlink"/>
            <w:rFonts w:cstheme="minorHAnsi"/>
            <w:noProof/>
          </w:rPr>
          <w:t>21. Valstybės tarnautojo statuso įgijimas, pasikeitimas, praradimas ir atsakomybė</w:t>
        </w:r>
        <w:r w:rsidR="00D770D3">
          <w:rPr>
            <w:noProof/>
            <w:webHidden/>
          </w:rPr>
          <w:tab/>
        </w:r>
        <w:r w:rsidR="00D770D3">
          <w:rPr>
            <w:noProof/>
            <w:webHidden/>
          </w:rPr>
          <w:fldChar w:fldCharType="begin"/>
        </w:r>
        <w:r w:rsidR="00D770D3">
          <w:rPr>
            <w:noProof/>
            <w:webHidden/>
          </w:rPr>
          <w:instrText xml:space="preserve"> PAGEREF _Toc11757595 \h </w:instrText>
        </w:r>
        <w:r w:rsidR="00D770D3">
          <w:rPr>
            <w:noProof/>
            <w:webHidden/>
          </w:rPr>
        </w:r>
        <w:r w:rsidR="00D770D3">
          <w:rPr>
            <w:noProof/>
            <w:webHidden/>
          </w:rPr>
          <w:fldChar w:fldCharType="separate"/>
        </w:r>
        <w:r w:rsidR="00D770D3">
          <w:rPr>
            <w:noProof/>
            <w:webHidden/>
          </w:rPr>
          <w:t>13</w:t>
        </w:r>
        <w:r w:rsidR="00D770D3">
          <w:rPr>
            <w:noProof/>
            <w:webHidden/>
          </w:rPr>
          <w:fldChar w:fldCharType="end"/>
        </w:r>
      </w:hyperlink>
    </w:p>
    <w:p w14:paraId="2B41E25E" w14:textId="02677558" w:rsidR="00D770D3" w:rsidRDefault="008E7630">
      <w:pPr>
        <w:pStyle w:val="TOC2"/>
        <w:rPr>
          <w:rFonts w:eastAsiaTheme="minorEastAsia" w:cstheme="minorBidi"/>
          <w:i w:val="0"/>
          <w:noProof/>
          <w:szCs w:val="22"/>
        </w:rPr>
      </w:pPr>
      <w:hyperlink w:anchor="_Toc11757596" w:history="1">
        <w:r w:rsidR="00D770D3" w:rsidRPr="00EE729D">
          <w:rPr>
            <w:rStyle w:val="Hyperlink"/>
            <w:noProof/>
          </w:rPr>
          <w:t>Dėl įrodymų tinkamumo karių drausmės pažeidimo nustatymo procese</w:t>
        </w:r>
        <w:r w:rsidR="00D770D3">
          <w:rPr>
            <w:noProof/>
            <w:webHidden/>
          </w:rPr>
          <w:tab/>
        </w:r>
        <w:r w:rsidR="00D770D3">
          <w:rPr>
            <w:noProof/>
            <w:webHidden/>
          </w:rPr>
          <w:fldChar w:fldCharType="begin"/>
        </w:r>
        <w:r w:rsidR="00D770D3">
          <w:rPr>
            <w:noProof/>
            <w:webHidden/>
          </w:rPr>
          <w:instrText xml:space="preserve"> PAGEREF _Toc11757596 \h </w:instrText>
        </w:r>
        <w:r w:rsidR="00D770D3">
          <w:rPr>
            <w:noProof/>
            <w:webHidden/>
          </w:rPr>
        </w:r>
        <w:r w:rsidR="00D770D3">
          <w:rPr>
            <w:noProof/>
            <w:webHidden/>
          </w:rPr>
          <w:fldChar w:fldCharType="separate"/>
        </w:r>
        <w:r w:rsidR="00D770D3">
          <w:rPr>
            <w:noProof/>
            <w:webHidden/>
          </w:rPr>
          <w:t>13</w:t>
        </w:r>
        <w:r w:rsidR="00D770D3">
          <w:rPr>
            <w:noProof/>
            <w:webHidden/>
          </w:rPr>
          <w:fldChar w:fldCharType="end"/>
        </w:r>
      </w:hyperlink>
    </w:p>
    <w:p w14:paraId="199609D7" w14:textId="0E8D86B2" w:rsidR="00D770D3" w:rsidRDefault="008E7630">
      <w:pPr>
        <w:pStyle w:val="TOC1"/>
        <w:rPr>
          <w:rFonts w:eastAsiaTheme="minorEastAsia" w:cstheme="minorBidi"/>
          <w:b w:val="0"/>
          <w:bCs w:val="0"/>
          <w:caps w:val="0"/>
          <w:noProof/>
          <w:szCs w:val="22"/>
        </w:rPr>
      </w:pPr>
      <w:hyperlink w:anchor="_Toc11757597" w:history="1">
        <w:r w:rsidR="00D770D3" w:rsidRPr="00EE729D">
          <w:rPr>
            <w:rStyle w:val="Hyperlink"/>
            <w:rFonts w:cstheme="minorHAnsi"/>
            <w:noProof/>
          </w:rPr>
          <w:t>22. Kiti su valstybės tarnyba susiję klausimai</w:t>
        </w:r>
        <w:r w:rsidR="00D770D3">
          <w:rPr>
            <w:noProof/>
            <w:webHidden/>
          </w:rPr>
          <w:tab/>
        </w:r>
        <w:r w:rsidR="00D770D3">
          <w:rPr>
            <w:noProof/>
            <w:webHidden/>
          </w:rPr>
          <w:fldChar w:fldCharType="begin"/>
        </w:r>
        <w:r w:rsidR="00D770D3">
          <w:rPr>
            <w:noProof/>
            <w:webHidden/>
          </w:rPr>
          <w:instrText xml:space="preserve"> PAGEREF _Toc11757597 \h </w:instrText>
        </w:r>
        <w:r w:rsidR="00D770D3">
          <w:rPr>
            <w:noProof/>
            <w:webHidden/>
          </w:rPr>
        </w:r>
        <w:r w:rsidR="00D770D3">
          <w:rPr>
            <w:noProof/>
            <w:webHidden/>
          </w:rPr>
          <w:fldChar w:fldCharType="separate"/>
        </w:r>
        <w:r w:rsidR="00D770D3">
          <w:rPr>
            <w:noProof/>
            <w:webHidden/>
          </w:rPr>
          <w:t>14</w:t>
        </w:r>
        <w:r w:rsidR="00D770D3">
          <w:rPr>
            <w:noProof/>
            <w:webHidden/>
          </w:rPr>
          <w:fldChar w:fldCharType="end"/>
        </w:r>
      </w:hyperlink>
    </w:p>
    <w:p w14:paraId="2C0440D8" w14:textId="02D20893" w:rsidR="00D770D3" w:rsidRDefault="008E7630">
      <w:pPr>
        <w:pStyle w:val="TOC2"/>
        <w:rPr>
          <w:rFonts w:eastAsiaTheme="minorEastAsia" w:cstheme="minorBidi"/>
          <w:i w:val="0"/>
          <w:noProof/>
          <w:szCs w:val="22"/>
        </w:rPr>
      </w:pPr>
      <w:hyperlink w:anchor="_Toc11757598" w:history="1">
        <w:r w:rsidR="00D770D3" w:rsidRPr="00EE729D">
          <w:rPr>
            <w:rStyle w:val="Hyperlink"/>
            <w:noProof/>
          </w:rPr>
          <w:t>Dėl įrodinėjimo naštos paskirstymo ginče dėl valstybės tarnautojo teisės gauti priemoką už įprastą darbo krūvį viršijančią veiklą, kai priemoka neskiriama tik vienam to paties skyriaus tarnautojui</w:t>
        </w:r>
        <w:r w:rsidR="00D770D3">
          <w:rPr>
            <w:noProof/>
            <w:webHidden/>
          </w:rPr>
          <w:tab/>
        </w:r>
        <w:r w:rsidR="00D770D3">
          <w:rPr>
            <w:noProof/>
            <w:webHidden/>
          </w:rPr>
          <w:fldChar w:fldCharType="begin"/>
        </w:r>
        <w:r w:rsidR="00D770D3">
          <w:rPr>
            <w:noProof/>
            <w:webHidden/>
          </w:rPr>
          <w:instrText xml:space="preserve"> PAGEREF _Toc11757598 \h </w:instrText>
        </w:r>
        <w:r w:rsidR="00D770D3">
          <w:rPr>
            <w:noProof/>
            <w:webHidden/>
          </w:rPr>
        </w:r>
        <w:r w:rsidR="00D770D3">
          <w:rPr>
            <w:noProof/>
            <w:webHidden/>
          </w:rPr>
          <w:fldChar w:fldCharType="separate"/>
        </w:r>
        <w:r w:rsidR="00D770D3">
          <w:rPr>
            <w:noProof/>
            <w:webHidden/>
          </w:rPr>
          <w:t>14</w:t>
        </w:r>
        <w:r w:rsidR="00D770D3">
          <w:rPr>
            <w:noProof/>
            <w:webHidden/>
          </w:rPr>
          <w:fldChar w:fldCharType="end"/>
        </w:r>
      </w:hyperlink>
    </w:p>
    <w:p w14:paraId="3A3859BD" w14:textId="79F8B2A7" w:rsidR="00D770D3" w:rsidRDefault="008E7630">
      <w:pPr>
        <w:pStyle w:val="TOC2"/>
        <w:rPr>
          <w:rFonts w:eastAsiaTheme="minorEastAsia" w:cstheme="minorBidi"/>
          <w:i w:val="0"/>
          <w:noProof/>
          <w:szCs w:val="22"/>
        </w:rPr>
      </w:pPr>
      <w:hyperlink w:anchor="_Toc11757599" w:history="1">
        <w:r w:rsidR="00D770D3" w:rsidRPr="00EE729D">
          <w:rPr>
            <w:rStyle w:val="Hyperlink"/>
            <w:noProof/>
          </w:rPr>
          <w:t>Dėl kompensacijos išmokėjimo pareigūnui tarnybos metu patyrus sveikatos sutrikdymą, kai nustatomas netinkamas pareigūno pareigų vykdymas jo sveikatos sutrikdymo metu</w:t>
        </w:r>
        <w:r w:rsidR="00D770D3">
          <w:rPr>
            <w:noProof/>
            <w:webHidden/>
          </w:rPr>
          <w:tab/>
        </w:r>
        <w:r w:rsidR="00D770D3">
          <w:rPr>
            <w:noProof/>
            <w:webHidden/>
          </w:rPr>
          <w:fldChar w:fldCharType="begin"/>
        </w:r>
        <w:r w:rsidR="00D770D3">
          <w:rPr>
            <w:noProof/>
            <w:webHidden/>
          </w:rPr>
          <w:instrText xml:space="preserve"> PAGEREF _Toc11757599 \h </w:instrText>
        </w:r>
        <w:r w:rsidR="00D770D3">
          <w:rPr>
            <w:noProof/>
            <w:webHidden/>
          </w:rPr>
        </w:r>
        <w:r w:rsidR="00D770D3">
          <w:rPr>
            <w:noProof/>
            <w:webHidden/>
          </w:rPr>
          <w:fldChar w:fldCharType="separate"/>
        </w:r>
        <w:r w:rsidR="00D770D3">
          <w:rPr>
            <w:noProof/>
            <w:webHidden/>
          </w:rPr>
          <w:t>15</w:t>
        </w:r>
        <w:r w:rsidR="00D770D3">
          <w:rPr>
            <w:noProof/>
            <w:webHidden/>
          </w:rPr>
          <w:fldChar w:fldCharType="end"/>
        </w:r>
      </w:hyperlink>
    </w:p>
    <w:p w14:paraId="1ED77523" w14:textId="786A4872" w:rsidR="00D770D3" w:rsidRDefault="008E7630">
      <w:pPr>
        <w:pStyle w:val="TOC1"/>
        <w:rPr>
          <w:rFonts w:eastAsiaTheme="minorEastAsia" w:cstheme="minorBidi"/>
          <w:b w:val="0"/>
          <w:bCs w:val="0"/>
          <w:caps w:val="0"/>
          <w:noProof/>
          <w:szCs w:val="22"/>
        </w:rPr>
      </w:pPr>
      <w:hyperlink w:anchor="_Toc11757600" w:history="1">
        <w:r w:rsidR="00D770D3" w:rsidRPr="00EE729D">
          <w:rPr>
            <w:rStyle w:val="Hyperlink"/>
            <w:rFonts w:cstheme="minorHAnsi"/>
            <w:noProof/>
          </w:rPr>
          <w:t>26. Asmens duomenų teisinė apsauga</w:t>
        </w:r>
        <w:r w:rsidR="00D770D3">
          <w:rPr>
            <w:noProof/>
            <w:webHidden/>
          </w:rPr>
          <w:tab/>
        </w:r>
        <w:r w:rsidR="00D770D3">
          <w:rPr>
            <w:noProof/>
            <w:webHidden/>
          </w:rPr>
          <w:fldChar w:fldCharType="begin"/>
        </w:r>
        <w:r w:rsidR="00D770D3">
          <w:rPr>
            <w:noProof/>
            <w:webHidden/>
          </w:rPr>
          <w:instrText xml:space="preserve"> PAGEREF _Toc11757600 \h </w:instrText>
        </w:r>
        <w:r w:rsidR="00D770D3">
          <w:rPr>
            <w:noProof/>
            <w:webHidden/>
          </w:rPr>
        </w:r>
        <w:r w:rsidR="00D770D3">
          <w:rPr>
            <w:noProof/>
            <w:webHidden/>
          </w:rPr>
          <w:fldChar w:fldCharType="separate"/>
        </w:r>
        <w:r w:rsidR="00D770D3">
          <w:rPr>
            <w:noProof/>
            <w:webHidden/>
          </w:rPr>
          <w:t>16</w:t>
        </w:r>
        <w:r w:rsidR="00D770D3">
          <w:rPr>
            <w:noProof/>
            <w:webHidden/>
          </w:rPr>
          <w:fldChar w:fldCharType="end"/>
        </w:r>
      </w:hyperlink>
    </w:p>
    <w:p w14:paraId="4AB59283" w14:textId="2F3C060F" w:rsidR="00D770D3" w:rsidRDefault="008E7630">
      <w:pPr>
        <w:pStyle w:val="TOC2"/>
        <w:rPr>
          <w:rFonts w:eastAsiaTheme="minorEastAsia" w:cstheme="minorBidi"/>
          <w:i w:val="0"/>
          <w:noProof/>
          <w:szCs w:val="22"/>
        </w:rPr>
      </w:pPr>
      <w:hyperlink w:anchor="_Toc11757601" w:history="1">
        <w:r w:rsidR="00D770D3" w:rsidRPr="00EE729D">
          <w:rPr>
            <w:rStyle w:val="Hyperlink"/>
            <w:noProof/>
          </w:rPr>
          <w:t>Dėl teismo teisės atsisakyti privačiam subjektui pateikti vaizdo įrašus</w:t>
        </w:r>
        <w:r w:rsidR="00D770D3">
          <w:rPr>
            <w:noProof/>
            <w:webHidden/>
          </w:rPr>
          <w:tab/>
        </w:r>
        <w:r w:rsidR="00D770D3">
          <w:rPr>
            <w:noProof/>
            <w:webHidden/>
          </w:rPr>
          <w:fldChar w:fldCharType="begin"/>
        </w:r>
        <w:r w:rsidR="00D770D3">
          <w:rPr>
            <w:noProof/>
            <w:webHidden/>
          </w:rPr>
          <w:instrText xml:space="preserve"> PAGEREF _Toc11757601 \h </w:instrText>
        </w:r>
        <w:r w:rsidR="00D770D3">
          <w:rPr>
            <w:noProof/>
            <w:webHidden/>
          </w:rPr>
        </w:r>
        <w:r w:rsidR="00D770D3">
          <w:rPr>
            <w:noProof/>
            <w:webHidden/>
          </w:rPr>
          <w:fldChar w:fldCharType="separate"/>
        </w:r>
        <w:r w:rsidR="00D770D3">
          <w:rPr>
            <w:noProof/>
            <w:webHidden/>
          </w:rPr>
          <w:t>16</w:t>
        </w:r>
        <w:r w:rsidR="00D770D3">
          <w:rPr>
            <w:noProof/>
            <w:webHidden/>
          </w:rPr>
          <w:fldChar w:fldCharType="end"/>
        </w:r>
      </w:hyperlink>
    </w:p>
    <w:p w14:paraId="32C27A6A" w14:textId="44BA074D" w:rsidR="00D770D3" w:rsidRDefault="008E7630">
      <w:pPr>
        <w:pStyle w:val="TOC1"/>
        <w:rPr>
          <w:rFonts w:eastAsiaTheme="minorEastAsia" w:cstheme="minorBidi"/>
          <w:b w:val="0"/>
          <w:bCs w:val="0"/>
          <w:caps w:val="0"/>
          <w:noProof/>
          <w:szCs w:val="22"/>
        </w:rPr>
      </w:pPr>
      <w:hyperlink w:anchor="_Toc11757602" w:history="1">
        <w:r w:rsidR="00D770D3" w:rsidRPr="00EE729D">
          <w:rPr>
            <w:rStyle w:val="Hyperlink"/>
            <w:noProof/>
          </w:rPr>
          <w:t>30. Energetika</w:t>
        </w:r>
        <w:r w:rsidR="00D770D3">
          <w:rPr>
            <w:noProof/>
            <w:webHidden/>
          </w:rPr>
          <w:tab/>
        </w:r>
        <w:r w:rsidR="00D770D3">
          <w:rPr>
            <w:noProof/>
            <w:webHidden/>
          </w:rPr>
          <w:fldChar w:fldCharType="begin"/>
        </w:r>
        <w:r w:rsidR="00D770D3">
          <w:rPr>
            <w:noProof/>
            <w:webHidden/>
          </w:rPr>
          <w:instrText xml:space="preserve"> PAGEREF _Toc11757602 \h </w:instrText>
        </w:r>
        <w:r w:rsidR="00D770D3">
          <w:rPr>
            <w:noProof/>
            <w:webHidden/>
          </w:rPr>
        </w:r>
        <w:r w:rsidR="00D770D3">
          <w:rPr>
            <w:noProof/>
            <w:webHidden/>
          </w:rPr>
          <w:fldChar w:fldCharType="separate"/>
        </w:r>
        <w:r w:rsidR="00D770D3">
          <w:rPr>
            <w:noProof/>
            <w:webHidden/>
          </w:rPr>
          <w:t>16</w:t>
        </w:r>
        <w:r w:rsidR="00D770D3">
          <w:rPr>
            <w:noProof/>
            <w:webHidden/>
          </w:rPr>
          <w:fldChar w:fldCharType="end"/>
        </w:r>
      </w:hyperlink>
    </w:p>
    <w:p w14:paraId="69DF11A4" w14:textId="15259C88" w:rsidR="00D770D3" w:rsidRDefault="008E7630">
      <w:pPr>
        <w:pStyle w:val="TOC2"/>
        <w:rPr>
          <w:rFonts w:eastAsiaTheme="minorEastAsia" w:cstheme="minorBidi"/>
          <w:i w:val="0"/>
          <w:noProof/>
          <w:szCs w:val="22"/>
        </w:rPr>
      </w:pPr>
      <w:hyperlink w:anchor="_Toc11757603" w:history="1">
        <w:r w:rsidR="00D770D3" w:rsidRPr="00EE729D">
          <w:rPr>
            <w:rStyle w:val="Hyperlink"/>
            <w:noProof/>
          </w:rPr>
          <w:t>Dėl Leidimo plėtoti elektros energijos gamybos pajėgumus galiojimo termino pratęsimo pasibaigus iš ketinimų protokolo su elektros tinklų operatoriumi kylantiems prievoliniams santykiams</w:t>
        </w:r>
        <w:r w:rsidR="00D770D3">
          <w:rPr>
            <w:noProof/>
            <w:webHidden/>
          </w:rPr>
          <w:tab/>
        </w:r>
        <w:r w:rsidR="00D770D3">
          <w:rPr>
            <w:noProof/>
            <w:webHidden/>
          </w:rPr>
          <w:fldChar w:fldCharType="begin"/>
        </w:r>
        <w:r w:rsidR="00D770D3">
          <w:rPr>
            <w:noProof/>
            <w:webHidden/>
          </w:rPr>
          <w:instrText xml:space="preserve"> PAGEREF _Toc11757603 \h </w:instrText>
        </w:r>
        <w:r w:rsidR="00D770D3">
          <w:rPr>
            <w:noProof/>
            <w:webHidden/>
          </w:rPr>
        </w:r>
        <w:r w:rsidR="00D770D3">
          <w:rPr>
            <w:noProof/>
            <w:webHidden/>
          </w:rPr>
          <w:fldChar w:fldCharType="separate"/>
        </w:r>
        <w:r w:rsidR="00D770D3">
          <w:rPr>
            <w:noProof/>
            <w:webHidden/>
          </w:rPr>
          <w:t>16</w:t>
        </w:r>
        <w:r w:rsidR="00D770D3">
          <w:rPr>
            <w:noProof/>
            <w:webHidden/>
          </w:rPr>
          <w:fldChar w:fldCharType="end"/>
        </w:r>
      </w:hyperlink>
    </w:p>
    <w:p w14:paraId="2DB4B851" w14:textId="683E6D66" w:rsidR="00D770D3" w:rsidRDefault="008E7630">
      <w:pPr>
        <w:pStyle w:val="TOC1"/>
        <w:rPr>
          <w:rFonts w:eastAsiaTheme="minorEastAsia" w:cstheme="minorBidi"/>
          <w:b w:val="0"/>
          <w:bCs w:val="0"/>
          <w:caps w:val="0"/>
          <w:noProof/>
          <w:szCs w:val="22"/>
        </w:rPr>
      </w:pPr>
      <w:hyperlink w:anchor="_Toc11757604" w:history="1">
        <w:r w:rsidR="00D770D3" w:rsidRPr="00EE729D">
          <w:rPr>
            <w:rStyle w:val="Hyperlink"/>
            <w:rFonts w:cstheme="minorHAnsi"/>
            <w:noProof/>
          </w:rPr>
          <w:t>II. Administracinių bylų teisena</w:t>
        </w:r>
        <w:r w:rsidR="00D770D3">
          <w:rPr>
            <w:noProof/>
            <w:webHidden/>
          </w:rPr>
          <w:tab/>
        </w:r>
        <w:r w:rsidR="00D770D3">
          <w:rPr>
            <w:noProof/>
            <w:webHidden/>
          </w:rPr>
          <w:fldChar w:fldCharType="begin"/>
        </w:r>
        <w:r w:rsidR="00D770D3">
          <w:rPr>
            <w:noProof/>
            <w:webHidden/>
          </w:rPr>
          <w:instrText xml:space="preserve"> PAGEREF _Toc11757604 \h </w:instrText>
        </w:r>
        <w:r w:rsidR="00D770D3">
          <w:rPr>
            <w:noProof/>
            <w:webHidden/>
          </w:rPr>
        </w:r>
        <w:r w:rsidR="00D770D3">
          <w:rPr>
            <w:noProof/>
            <w:webHidden/>
          </w:rPr>
          <w:fldChar w:fldCharType="separate"/>
        </w:r>
        <w:r w:rsidR="00D770D3">
          <w:rPr>
            <w:noProof/>
            <w:webHidden/>
          </w:rPr>
          <w:t>18</w:t>
        </w:r>
        <w:r w:rsidR="00D770D3">
          <w:rPr>
            <w:noProof/>
            <w:webHidden/>
          </w:rPr>
          <w:fldChar w:fldCharType="end"/>
        </w:r>
      </w:hyperlink>
    </w:p>
    <w:p w14:paraId="090FB8F2" w14:textId="5A05DDB1" w:rsidR="00D770D3" w:rsidRDefault="008E7630">
      <w:pPr>
        <w:pStyle w:val="TOC1"/>
        <w:rPr>
          <w:rFonts w:eastAsiaTheme="minorEastAsia" w:cstheme="minorBidi"/>
          <w:b w:val="0"/>
          <w:bCs w:val="0"/>
          <w:caps w:val="0"/>
          <w:noProof/>
          <w:szCs w:val="22"/>
        </w:rPr>
      </w:pPr>
      <w:hyperlink w:anchor="_Toc11757605" w:history="1">
        <w:r w:rsidR="00D770D3" w:rsidRPr="00EE729D">
          <w:rPr>
            <w:rStyle w:val="Hyperlink"/>
            <w:rFonts w:cstheme="minorHAnsi"/>
            <w:noProof/>
          </w:rPr>
          <w:t>43. Teisė kreiptis į teismą ir jos realizavimas</w:t>
        </w:r>
        <w:r w:rsidR="00D770D3">
          <w:rPr>
            <w:noProof/>
            <w:webHidden/>
          </w:rPr>
          <w:tab/>
        </w:r>
        <w:r w:rsidR="00D770D3">
          <w:rPr>
            <w:noProof/>
            <w:webHidden/>
          </w:rPr>
          <w:fldChar w:fldCharType="begin"/>
        </w:r>
        <w:r w:rsidR="00D770D3">
          <w:rPr>
            <w:noProof/>
            <w:webHidden/>
          </w:rPr>
          <w:instrText xml:space="preserve"> PAGEREF _Toc11757605 \h </w:instrText>
        </w:r>
        <w:r w:rsidR="00D770D3">
          <w:rPr>
            <w:noProof/>
            <w:webHidden/>
          </w:rPr>
        </w:r>
        <w:r w:rsidR="00D770D3">
          <w:rPr>
            <w:noProof/>
            <w:webHidden/>
          </w:rPr>
          <w:fldChar w:fldCharType="separate"/>
        </w:r>
        <w:r w:rsidR="00D770D3">
          <w:rPr>
            <w:noProof/>
            <w:webHidden/>
          </w:rPr>
          <w:t>18</w:t>
        </w:r>
        <w:r w:rsidR="00D770D3">
          <w:rPr>
            <w:noProof/>
            <w:webHidden/>
          </w:rPr>
          <w:fldChar w:fldCharType="end"/>
        </w:r>
      </w:hyperlink>
    </w:p>
    <w:p w14:paraId="3B36D443" w14:textId="41AD8858" w:rsidR="00D770D3" w:rsidRDefault="008E7630">
      <w:pPr>
        <w:pStyle w:val="TOC2"/>
        <w:rPr>
          <w:rFonts w:eastAsiaTheme="minorEastAsia" w:cstheme="minorBidi"/>
          <w:i w:val="0"/>
          <w:noProof/>
          <w:szCs w:val="22"/>
        </w:rPr>
      </w:pPr>
      <w:hyperlink w:anchor="_Toc11757606" w:history="1">
        <w:r w:rsidR="00D770D3" w:rsidRPr="00EE729D">
          <w:rPr>
            <w:rStyle w:val="Hyperlink"/>
            <w:noProof/>
          </w:rPr>
          <w:t>Dėl individualios bylos ginčo šalies teisės apskųsti teismo sprendimą norminėje administracinėje byloje</w:t>
        </w:r>
        <w:r w:rsidR="00D770D3">
          <w:rPr>
            <w:noProof/>
            <w:webHidden/>
          </w:rPr>
          <w:tab/>
        </w:r>
        <w:r w:rsidR="00D770D3">
          <w:rPr>
            <w:noProof/>
            <w:webHidden/>
          </w:rPr>
          <w:fldChar w:fldCharType="begin"/>
        </w:r>
        <w:r w:rsidR="00D770D3">
          <w:rPr>
            <w:noProof/>
            <w:webHidden/>
          </w:rPr>
          <w:instrText xml:space="preserve"> PAGEREF _Toc11757606 \h </w:instrText>
        </w:r>
        <w:r w:rsidR="00D770D3">
          <w:rPr>
            <w:noProof/>
            <w:webHidden/>
          </w:rPr>
        </w:r>
        <w:r w:rsidR="00D770D3">
          <w:rPr>
            <w:noProof/>
            <w:webHidden/>
          </w:rPr>
          <w:fldChar w:fldCharType="separate"/>
        </w:r>
        <w:r w:rsidR="00D770D3">
          <w:rPr>
            <w:noProof/>
            <w:webHidden/>
          </w:rPr>
          <w:t>18</w:t>
        </w:r>
        <w:r w:rsidR="00D770D3">
          <w:rPr>
            <w:noProof/>
            <w:webHidden/>
          </w:rPr>
          <w:fldChar w:fldCharType="end"/>
        </w:r>
      </w:hyperlink>
    </w:p>
    <w:p w14:paraId="2E257140" w14:textId="20BAF1B6" w:rsidR="00334367" w:rsidRDefault="00A364C6" w:rsidP="00334367">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7"/>
    </w:p>
    <w:p w14:paraId="287453B8" w14:textId="6D766CB4" w:rsidR="00293CF6" w:rsidRDefault="00293CF6" w:rsidP="00334367">
      <w:pPr>
        <w:spacing w:before="240" w:after="240"/>
        <w:jc w:val="both"/>
        <w:rPr>
          <w:rFonts w:asciiTheme="minorHAnsi" w:hAnsiTheme="minorHAnsi" w:cstheme="minorHAnsi"/>
          <w:sz w:val="22"/>
          <w:szCs w:val="22"/>
        </w:rPr>
      </w:pPr>
      <w:r>
        <w:rPr>
          <w:rFonts w:asciiTheme="minorHAnsi" w:hAnsiTheme="minorHAnsi" w:cstheme="minorHAnsi"/>
          <w:sz w:val="22"/>
          <w:szCs w:val="22"/>
        </w:rPr>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14:paraId="11BC93FC" w14:textId="77777777" w:rsidR="00293CF6" w:rsidRDefault="00293CF6" w:rsidP="00025BA1">
      <w:pPr>
        <w:jc w:val="both"/>
        <w:rPr>
          <w:rFonts w:asciiTheme="minorHAnsi" w:hAnsiTheme="minorHAnsi" w:cstheme="minorHAnsi"/>
          <w:sz w:val="22"/>
          <w:szCs w:val="22"/>
        </w:rPr>
      </w:pPr>
    </w:p>
    <w:p w14:paraId="0A85F1BB"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14:paraId="4F975BD7"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Respublikos administracinių bylų teisenos įstatymas – </w:t>
      </w:r>
      <w:r w:rsidRPr="004C384F">
        <w:rPr>
          <w:rFonts w:asciiTheme="minorHAnsi" w:hAnsiTheme="minorHAnsi" w:cstheme="minorHAnsi"/>
          <w:b/>
          <w:sz w:val="22"/>
          <w:szCs w:val="22"/>
        </w:rPr>
        <w:t>ABTĮ</w:t>
      </w:r>
      <w:r w:rsidRPr="004C384F">
        <w:rPr>
          <w:rFonts w:asciiTheme="minorHAnsi" w:hAnsiTheme="minorHAnsi" w:cstheme="minorHAnsi"/>
          <w:sz w:val="22"/>
          <w:szCs w:val="22"/>
        </w:rPr>
        <w:t xml:space="preserve"> </w:t>
      </w:r>
    </w:p>
    <w:p w14:paraId="7CAB16D3" w14:textId="77777777" w:rsidR="00293CF6" w:rsidRDefault="00293CF6" w:rsidP="00025BA1">
      <w:pPr>
        <w:jc w:val="both"/>
        <w:rPr>
          <w:rFonts w:asciiTheme="minorHAnsi" w:hAnsiTheme="minorHAnsi" w:cstheme="minorHAnsi"/>
          <w:sz w:val="22"/>
          <w:szCs w:val="22"/>
        </w:rPr>
      </w:pPr>
      <w:r w:rsidRPr="00841BF3">
        <w:rPr>
          <w:rFonts w:asciiTheme="minorHAnsi" w:hAnsiTheme="minorHAnsi" w:cstheme="minorHAnsi"/>
          <w:sz w:val="22"/>
          <w:szCs w:val="22"/>
        </w:rPr>
        <w:t xml:space="preserve">Lietuvos Respublikos civilinis kodeksas – </w:t>
      </w:r>
      <w:r w:rsidRPr="00841BF3">
        <w:rPr>
          <w:rFonts w:asciiTheme="minorHAnsi" w:hAnsiTheme="minorHAnsi" w:cstheme="minorHAnsi"/>
          <w:b/>
          <w:sz w:val="22"/>
          <w:szCs w:val="22"/>
        </w:rPr>
        <w:t>CK</w:t>
      </w:r>
      <w:r w:rsidRPr="00841BF3">
        <w:rPr>
          <w:rFonts w:asciiTheme="minorHAnsi" w:hAnsiTheme="minorHAnsi" w:cstheme="minorHAnsi"/>
          <w:sz w:val="22"/>
          <w:szCs w:val="22"/>
        </w:rPr>
        <w:t xml:space="preserve"> </w:t>
      </w:r>
    </w:p>
    <w:p w14:paraId="6AE122EA" w14:textId="5A056C08" w:rsidR="00334367" w:rsidRPr="00841BF3" w:rsidRDefault="00334367" w:rsidP="00025BA1">
      <w:pPr>
        <w:jc w:val="both"/>
        <w:rPr>
          <w:rFonts w:asciiTheme="minorHAnsi" w:hAnsiTheme="minorHAnsi" w:cstheme="minorHAnsi"/>
          <w:sz w:val="22"/>
          <w:szCs w:val="22"/>
        </w:rPr>
      </w:pPr>
      <w:r>
        <w:rPr>
          <w:rFonts w:asciiTheme="minorHAnsi" w:hAnsiTheme="minorHAnsi" w:cstheme="minorHAnsi"/>
          <w:sz w:val="22"/>
          <w:szCs w:val="22"/>
        </w:rPr>
        <w:t xml:space="preserve">Akcinė bendrovė – </w:t>
      </w:r>
      <w:r w:rsidRPr="00334367">
        <w:rPr>
          <w:rFonts w:asciiTheme="minorHAnsi" w:hAnsiTheme="minorHAnsi" w:cstheme="minorHAnsi"/>
          <w:b/>
          <w:sz w:val="22"/>
          <w:szCs w:val="22"/>
        </w:rPr>
        <w:t>AB</w:t>
      </w:r>
    </w:p>
    <w:p w14:paraId="77B76265" w14:textId="77777777" w:rsidR="00293CF6" w:rsidRPr="00FB305C" w:rsidRDefault="00293CF6" w:rsidP="00025BA1">
      <w:pPr>
        <w:jc w:val="both"/>
        <w:rPr>
          <w:rFonts w:asciiTheme="minorHAnsi" w:hAnsiTheme="minorHAnsi" w:cstheme="minorHAnsi"/>
          <w:b/>
          <w:sz w:val="22"/>
          <w:szCs w:val="22"/>
        </w:rPr>
      </w:pPr>
      <w:r w:rsidRPr="00FB305C">
        <w:rPr>
          <w:rFonts w:asciiTheme="minorHAnsi" w:hAnsiTheme="minorHAnsi" w:cstheme="minorHAnsi"/>
          <w:sz w:val="22"/>
          <w:szCs w:val="22"/>
        </w:rPr>
        <w:t xml:space="preserve">Uždaroji akcinė bendrovė – </w:t>
      </w:r>
      <w:r w:rsidRPr="00FB305C">
        <w:rPr>
          <w:rFonts w:asciiTheme="minorHAnsi" w:hAnsiTheme="minorHAnsi" w:cstheme="minorHAnsi"/>
          <w:b/>
          <w:sz w:val="22"/>
          <w:szCs w:val="22"/>
        </w:rPr>
        <w:t>UAB</w:t>
      </w:r>
    </w:p>
    <w:p w14:paraId="1DB03E38" w14:textId="373AB829" w:rsidR="006D2858" w:rsidRDefault="006D2858" w:rsidP="00025BA1">
      <w:pPr>
        <w:spacing w:before="240" w:after="240"/>
        <w:jc w:val="both"/>
        <w:rPr>
          <w:rFonts w:asciiTheme="minorHAnsi" w:hAnsiTheme="minorHAnsi" w:cstheme="minorHAnsi"/>
          <w:b/>
          <w:sz w:val="22"/>
          <w:szCs w:val="22"/>
        </w:rPr>
      </w:pPr>
    </w:p>
    <w:p w14:paraId="459F4DD8" w14:textId="703B0A8B" w:rsidR="004B5E60" w:rsidRDefault="00E227FE" w:rsidP="00025BA1">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9E6C8D" w:rsidRPr="00B240C0">
        <w:rPr>
          <w:rFonts w:asciiTheme="minorHAnsi" w:hAnsiTheme="minorHAnsi" w:cstheme="minorHAnsi"/>
          <w:sz w:val="22"/>
          <w:szCs w:val="22"/>
        </w:rPr>
        <w:t>rm</w:t>
      </w:r>
      <w:r w:rsidR="00410A91">
        <w:rPr>
          <w:rFonts w:asciiTheme="minorHAnsi" w:hAnsiTheme="minorHAnsi" w:cstheme="minorHAnsi"/>
          <w:sz w:val="22"/>
          <w:szCs w:val="22"/>
        </w:rPr>
        <w:t>uoti.</w:t>
      </w:r>
      <w:r w:rsidR="003D4C15" w:rsidRPr="00B240C0">
        <w:rPr>
          <w:rFonts w:asciiTheme="minorHAnsi" w:hAnsiTheme="minorHAnsi" w:cstheme="minorHAnsi"/>
          <w:sz w:val="22"/>
          <w:szCs w:val="22"/>
        </w:rPr>
        <w:t xml:space="preserve">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 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9" w:name="_Toc410389752"/>
      <w:bookmarkStart w:id="10" w:name="_Toc361146890"/>
      <w:bookmarkEnd w:id="8"/>
      <w:r w:rsidR="00CA65D3">
        <w:rPr>
          <w:rFonts w:asciiTheme="minorHAnsi" w:hAnsiTheme="minorHAnsi" w:cstheme="minorHAnsi"/>
          <w:sz w:val="22"/>
          <w:szCs w:val="22"/>
        </w:rPr>
        <w:t xml:space="preserve"> </w:t>
      </w:r>
    </w:p>
    <w:p w14:paraId="0B7A3761" w14:textId="77777777" w:rsidR="00716975" w:rsidRDefault="00716975" w:rsidP="00025BA1">
      <w:pPr>
        <w:jc w:val="both"/>
        <w:rPr>
          <w:rFonts w:asciiTheme="minorHAnsi" w:hAnsiTheme="minorHAnsi" w:cstheme="minorHAnsi"/>
          <w:sz w:val="22"/>
          <w:szCs w:val="22"/>
        </w:rPr>
      </w:pPr>
    </w:p>
    <w:p w14:paraId="6AAB4AE5" w14:textId="77777777" w:rsidR="0007050C" w:rsidRDefault="0007050C" w:rsidP="00025BA1">
      <w:pPr>
        <w:spacing w:before="240" w:after="240"/>
        <w:jc w:val="both"/>
        <w:rPr>
          <w:rFonts w:asciiTheme="minorHAnsi" w:hAnsiTheme="minorHAnsi" w:cstheme="minorHAnsi"/>
          <w:sz w:val="22"/>
          <w:szCs w:val="22"/>
        </w:rPr>
      </w:pPr>
      <w:r>
        <w:rPr>
          <w:rFonts w:asciiTheme="minorHAnsi" w:hAnsiTheme="minorHAnsi" w:cstheme="minorHAnsi"/>
          <w:sz w:val="22"/>
          <w:szCs w:val="22"/>
        </w:rPr>
        <w:br w:type="page"/>
      </w:r>
    </w:p>
    <w:p w14:paraId="4865180B" w14:textId="77777777" w:rsidR="00A84D45" w:rsidRPr="00B240C0" w:rsidRDefault="00A84D45" w:rsidP="00025BA1">
      <w:pPr>
        <w:pStyle w:val="Apzvalgai1"/>
        <w:rPr>
          <w:rFonts w:asciiTheme="minorHAnsi" w:hAnsiTheme="minorHAnsi" w:cstheme="minorHAnsi"/>
        </w:rPr>
      </w:pPr>
      <w:bookmarkStart w:id="11" w:name="_Toc519600852"/>
      <w:bookmarkStart w:id="12" w:name="_Toc11757576"/>
      <w:r w:rsidRPr="00B240C0">
        <w:rPr>
          <w:rFonts w:asciiTheme="minorHAnsi" w:hAnsiTheme="minorHAnsi" w:cstheme="minorHAnsi"/>
        </w:rPr>
        <w:t>I. Administracinės bylos, kylančios iš ginčų dėl teisės viešojo administravimo srityje</w:t>
      </w:r>
      <w:bookmarkEnd w:id="11"/>
      <w:bookmarkEnd w:id="12"/>
    </w:p>
    <w:p w14:paraId="69584A91" w14:textId="77777777" w:rsidR="00D70C5F" w:rsidRDefault="00D70C5F" w:rsidP="00025BA1">
      <w:pPr>
        <w:rPr>
          <w:rFonts w:asciiTheme="minorHAnsi" w:hAnsiTheme="minorHAnsi" w:cstheme="minorHAnsi"/>
          <w:b/>
          <w:bCs/>
          <w:sz w:val="22"/>
          <w:szCs w:val="22"/>
          <w:u w:val="single"/>
        </w:rPr>
      </w:pPr>
      <w:bookmarkStart w:id="13" w:name="_Toc462149990"/>
      <w:bookmarkStart w:id="14" w:name="_Toc462150004"/>
      <w:bookmarkStart w:id="15" w:name="_Toc462149971"/>
      <w:bookmarkStart w:id="16" w:name="_Toc462149972"/>
    </w:p>
    <w:p w14:paraId="35FAB9F8" w14:textId="77777777" w:rsidR="00445E84" w:rsidRPr="00445E84" w:rsidRDefault="00445E84" w:rsidP="00445E84">
      <w:pPr>
        <w:pStyle w:val="Heading1"/>
        <w:rPr>
          <w:rFonts w:asciiTheme="minorHAnsi" w:hAnsiTheme="minorHAnsi" w:cstheme="minorHAnsi"/>
        </w:rPr>
      </w:pPr>
      <w:bookmarkStart w:id="17" w:name="_Toc774912"/>
      <w:bookmarkStart w:id="18" w:name="_Toc11757577"/>
      <w:r w:rsidRPr="00445E84">
        <w:rPr>
          <w:rFonts w:asciiTheme="minorHAnsi" w:hAnsiTheme="minorHAnsi" w:cstheme="minorHAnsi"/>
        </w:rPr>
        <w:t>4. Norminių administracinių aktų teisėtumo patikra</w:t>
      </w:r>
      <w:bookmarkEnd w:id="17"/>
      <w:bookmarkEnd w:id="18"/>
    </w:p>
    <w:p w14:paraId="6EBD2958" w14:textId="77777777" w:rsidR="00445E84" w:rsidRDefault="00445E84" w:rsidP="00445E84">
      <w:pPr>
        <w:ind w:firstLine="567"/>
        <w:rPr>
          <w:rFonts w:asciiTheme="minorHAnsi" w:hAnsiTheme="minorHAnsi" w:cstheme="minorHAnsi"/>
          <w:b/>
          <w:sz w:val="22"/>
          <w:szCs w:val="22"/>
          <w:u w:val="single"/>
        </w:rPr>
      </w:pPr>
      <w:r w:rsidRPr="00445E84">
        <w:rPr>
          <w:rFonts w:asciiTheme="minorHAnsi" w:hAnsiTheme="minorHAnsi" w:cstheme="minorHAnsi"/>
          <w:b/>
          <w:sz w:val="22"/>
          <w:szCs w:val="22"/>
          <w:u w:val="single"/>
        </w:rPr>
        <w:t>4.1. Centrinių valstybinio administravimo subjektų norminių administracinių aktų teisėtumas</w:t>
      </w:r>
    </w:p>
    <w:p w14:paraId="70E85E8C" w14:textId="77777777" w:rsidR="00977B74" w:rsidRPr="00445E84" w:rsidRDefault="00977B74" w:rsidP="00445E84">
      <w:pPr>
        <w:ind w:firstLine="567"/>
        <w:rPr>
          <w:rFonts w:asciiTheme="minorHAnsi" w:hAnsiTheme="minorHAnsi" w:cstheme="minorHAnsi"/>
          <w:b/>
          <w:sz w:val="22"/>
          <w:szCs w:val="22"/>
          <w:u w:val="single"/>
        </w:rPr>
      </w:pPr>
    </w:p>
    <w:p w14:paraId="50CEFD3D" w14:textId="77777777" w:rsidR="00977B74" w:rsidRPr="006610D6" w:rsidRDefault="00977B74" w:rsidP="0030703C">
      <w:pPr>
        <w:pStyle w:val="Heading2"/>
      </w:pPr>
      <w:bookmarkStart w:id="19" w:name="_Toc11757578"/>
      <w:r w:rsidRPr="006610D6">
        <w:t>Dėl Lietuvos Respublikos aplinkos ministro 2013 m. gegužės 20 d. įsakymu Nr. D1-359 patvirtinto Gaminių ir (ar) pakuočių atliekų sutvarkymą įrodančių dokumentų išrašymo tvarkos aprašo 53 ir 54 punktų teisėtumo</w:t>
      </w:r>
      <w:bookmarkEnd w:id="19"/>
    </w:p>
    <w:p w14:paraId="2FD5EFB1" w14:textId="77777777" w:rsidR="00977B74" w:rsidRPr="00AC6FF5" w:rsidRDefault="00977B74" w:rsidP="00977B74">
      <w:pPr>
        <w:rPr>
          <w:rFonts w:asciiTheme="minorHAnsi" w:hAnsiTheme="minorHAnsi" w:cstheme="minorHAnsi"/>
          <w:bCs/>
          <w:sz w:val="22"/>
          <w:szCs w:val="22"/>
        </w:rPr>
      </w:pPr>
    </w:p>
    <w:p w14:paraId="3D592DAC" w14:textId="77777777" w:rsidR="00977B74" w:rsidRPr="00AC6FF5" w:rsidRDefault="00977B74" w:rsidP="00977B74">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Šioje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pripažinta,</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lang w:bidi="lt-LT"/>
        </w:rPr>
        <w:t>Gaminių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pakuočių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atliekų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sutvarkymą</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įrodančių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dokumentų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išrašymo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tvarkos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aprašo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(toliau</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Aprašas),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patvirtinto</w:t>
      </w:r>
      <w:r>
        <w:rPr>
          <w:rFonts w:asciiTheme="minorHAnsi" w:hAnsiTheme="minorHAnsi" w:cstheme="minorHAnsi"/>
          <w:bCs/>
          <w:sz w:val="22"/>
          <w:szCs w:val="22"/>
        </w:rPr>
        <w:t xml:space="preserve"> </w:t>
      </w:r>
      <w:r w:rsidRPr="00AC6FF5">
        <w:rPr>
          <w:rFonts w:asciiTheme="minorHAnsi" w:hAnsiTheme="minorHAnsi" w:cstheme="minorHAnsi"/>
          <w:bCs/>
          <w:sz w:val="22"/>
          <w:szCs w:val="22"/>
        </w:rPr>
        <w:t>Lietuvos</w:t>
      </w:r>
      <w:r>
        <w:rPr>
          <w:rFonts w:asciiTheme="minorHAnsi" w:hAnsiTheme="minorHAnsi" w:cstheme="minorHAnsi"/>
          <w:bCs/>
          <w:sz w:val="22"/>
          <w:szCs w:val="22"/>
        </w:rPr>
        <w:t xml:space="preserve"> </w:t>
      </w:r>
      <w:r w:rsidRPr="00AC6FF5">
        <w:rPr>
          <w:rFonts w:asciiTheme="minorHAnsi" w:hAnsiTheme="minorHAnsi" w:cstheme="minorHAnsi"/>
          <w:bCs/>
          <w:sz w:val="22"/>
          <w:szCs w:val="22"/>
        </w:rPr>
        <w:t>Respublikos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aplinkos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ministro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rPr>
        <w:t>2013</w:t>
      </w:r>
      <w:r>
        <w:rPr>
          <w:rFonts w:asciiTheme="minorHAnsi" w:hAnsiTheme="minorHAnsi" w:cstheme="minorHAnsi"/>
          <w:bCs/>
          <w:sz w:val="22"/>
          <w:szCs w:val="22"/>
        </w:rPr>
        <w:t xml:space="preserve"> </w:t>
      </w:r>
      <w:r w:rsidRPr="00AC6FF5">
        <w:rPr>
          <w:rFonts w:asciiTheme="minorHAnsi" w:hAnsiTheme="minorHAnsi" w:cstheme="minorHAnsi"/>
          <w:bCs/>
          <w:sz w:val="22"/>
          <w:szCs w:val="22"/>
        </w:rPr>
        <w:t>m.</w:t>
      </w:r>
      <w:r>
        <w:rPr>
          <w:rFonts w:asciiTheme="minorHAnsi" w:hAnsiTheme="minorHAnsi" w:cstheme="minorHAnsi"/>
          <w:bCs/>
          <w:sz w:val="22"/>
          <w:szCs w:val="22"/>
        </w:rPr>
        <w:t xml:space="preserve"> </w:t>
      </w:r>
      <w:r w:rsidRPr="00AC6FF5">
        <w:rPr>
          <w:rFonts w:asciiTheme="minorHAnsi" w:hAnsiTheme="minorHAnsi" w:cstheme="minorHAnsi"/>
          <w:bCs/>
          <w:sz w:val="22"/>
          <w:szCs w:val="22"/>
        </w:rPr>
        <w:t>gegužės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20</w:t>
      </w:r>
      <w:r>
        <w:rPr>
          <w:rFonts w:asciiTheme="minorHAnsi" w:hAnsiTheme="minorHAnsi" w:cstheme="minorHAnsi"/>
          <w:bCs/>
          <w:sz w:val="22"/>
          <w:szCs w:val="22"/>
        </w:rPr>
        <w:t xml:space="preserve"> </w:t>
      </w:r>
      <w:r w:rsidRPr="00AC6FF5">
        <w:rPr>
          <w:rFonts w:asciiTheme="minorHAnsi" w:hAnsiTheme="minorHAnsi" w:cstheme="minorHAnsi"/>
          <w:bCs/>
          <w:sz w:val="22"/>
          <w:szCs w:val="22"/>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lang w:bidi="lt-LT"/>
        </w:rPr>
        <w:t>įsakymu</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D1-359</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(išdėstytas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nauja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redakcija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2017</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m.</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spalio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10</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d.</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įsakymu</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D1-833),</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53</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punktas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w:t>
      </w:r>
      <w:r w:rsidRPr="00AC6FF5">
        <w:rPr>
          <w:rFonts w:asciiTheme="minorHAnsi" w:hAnsiTheme="minorHAnsi" w:cstheme="minorHAnsi"/>
          <w:bCs/>
          <w:iCs/>
          <w:sz w:val="22"/>
          <w:szCs w:val="22"/>
          <w:lang w:bidi="lt-LT"/>
        </w:rPr>
        <w:t>2018</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m.</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lapkričio</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20</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d.</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įsakymo</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Nr.</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D1-971</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redakcija</w:t>
      </w:r>
      <w:r w:rsidRPr="00AC6FF5">
        <w:rPr>
          <w:rFonts w:asciiTheme="minorHAnsi" w:hAnsiTheme="minorHAnsi" w:cstheme="minorHAnsi"/>
          <w:bCs/>
          <w:sz w:val="22"/>
          <w:szCs w:val="22"/>
          <w:lang w:bidi="lt-LT"/>
        </w:rPr>
        <w: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54</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punktas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w:t>
      </w:r>
      <w:r w:rsidRPr="00AC6FF5">
        <w:rPr>
          <w:rFonts w:asciiTheme="minorHAnsi" w:hAnsiTheme="minorHAnsi" w:cstheme="minorHAnsi"/>
          <w:bCs/>
          <w:iCs/>
          <w:sz w:val="22"/>
          <w:szCs w:val="22"/>
          <w:lang w:bidi="lt-LT"/>
        </w:rPr>
        <w:t>2018</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m.</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lapkričio</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20</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d.</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įsakymo</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Nr.</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D1-971</w:t>
      </w:r>
      <w:r>
        <w:rPr>
          <w:rFonts w:asciiTheme="minorHAnsi" w:hAnsiTheme="minorHAnsi" w:cstheme="minorHAnsi"/>
          <w:bCs/>
          <w:iCs/>
          <w:sz w:val="22"/>
          <w:szCs w:val="22"/>
          <w:lang w:bidi="lt-LT"/>
        </w:rPr>
        <w:t xml:space="preserve"> </w:t>
      </w:r>
      <w:r w:rsidRPr="00AC6FF5">
        <w:rPr>
          <w:rFonts w:asciiTheme="minorHAnsi" w:hAnsiTheme="minorHAnsi" w:cstheme="minorHAnsi"/>
          <w:bCs/>
          <w:iCs/>
          <w:sz w:val="22"/>
          <w:szCs w:val="22"/>
          <w:lang w:bidi="lt-LT"/>
        </w:rPr>
        <w:t>redakcija</w:t>
      </w:r>
      <w:r w:rsidRPr="00AC6FF5">
        <w:rPr>
          <w:rFonts w:asciiTheme="minorHAnsi" w:hAnsiTheme="minorHAnsi" w:cstheme="minorHAnsi"/>
          <w:bCs/>
          <w:sz w:val="22"/>
          <w:szCs w:val="22"/>
          <w:lang w:bidi="lt-LT"/>
        </w:rPr>
        <w: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tiek,</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kiek</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tai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susiję</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su</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Lietuvos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Respublikos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aplinkos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ministerijos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kompetencija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reglamentuoti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licencijuotų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gamintojų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importuotojų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organizacijų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išrašomų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patvirtinimų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apie</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pakuočių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atliekų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sutvarkymą</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pripažinimo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negaliojančiais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klausimus,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neprieštarauja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Viešojo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administravimo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įstatymo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3</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straipsnio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1</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punktui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rPr>
        <w:t>(</w:t>
      </w:r>
      <w:r w:rsidRPr="00AC6FF5">
        <w:rPr>
          <w:rFonts w:asciiTheme="minorHAnsi" w:hAnsiTheme="minorHAnsi" w:cstheme="minorHAnsi"/>
          <w:bCs/>
          <w:iCs/>
          <w:sz w:val="22"/>
          <w:szCs w:val="22"/>
        </w:rPr>
        <w:t>2009</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m.</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birželio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11</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d.</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įstatymo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Nr.</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XI-283</w:t>
      </w:r>
      <w:r>
        <w:rPr>
          <w:rFonts w:asciiTheme="minorHAnsi" w:hAnsiTheme="minorHAnsi" w:cstheme="minorHAnsi"/>
          <w:bCs/>
          <w:i/>
          <w:iCs/>
          <w:sz w:val="22"/>
          <w:szCs w:val="22"/>
        </w:rPr>
        <w:t xml:space="preserve"> </w:t>
      </w:r>
      <w:r w:rsidRPr="00AC6FF5">
        <w:rPr>
          <w:rFonts w:asciiTheme="minorHAnsi" w:hAnsiTheme="minorHAnsi" w:cstheme="minorHAnsi"/>
          <w:bCs/>
          <w:sz w:val="22"/>
          <w:szCs w:val="22"/>
        </w:rPr>
        <w:t>redakcija)</w:t>
      </w:r>
      <w:r>
        <w:rPr>
          <w:rFonts w:asciiTheme="minorHAnsi" w:hAnsiTheme="minorHAnsi" w:cstheme="minorHAnsi"/>
          <w:bCs/>
          <w:sz w:val="22"/>
          <w:szCs w:val="22"/>
        </w:rPr>
        <w:t xml:space="preserve"> </w:t>
      </w:r>
      <w:r w:rsidRPr="00AC6FF5">
        <w:rPr>
          <w:rFonts w:asciiTheme="minorHAnsi" w:hAnsiTheme="minorHAnsi" w:cstheme="minorHAnsi"/>
          <w:bCs/>
          <w:sz w:val="22"/>
          <w:szCs w:val="22"/>
          <w:lang w:bidi="lt-LT"/>
        </w:rPr>
        <w:t>ir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iš</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konstitucinio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teisinės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valstybės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principo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kylančiam</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teisės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aktų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hierarchijos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principui.</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Likusi</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norminės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administracinės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bylos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dalis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nutraukta.</w:t>
      </w:r>
    </w:p>
    <w:p w14:paraId="2139E731" w14:textId="77777777" w:rsidR="00977B74" w:rsidRPr="00AC6FF5" w:rsidRDefault="00977B74" w:rsidP="00977B74">
      <w:pPr>
        <w:ind w:firstLine="567"/>
        <w:jc w:val="both"/>
        <w:rPr>
          <w:rFonts w:asciiTheme="minorHAnsi" w:hAnsiTheme="minorHAnsi" w:cstheme="minorHAnsi"/>
          <w:bCs/>
          <w:sz w:val="22"/>
          <w:szCs w:val="22"/>
        </w:rPr>
      </w:pPr>
      <w:r w:rsidRPr="00AC6FF5">
        <w:rPr>
          <w:rFonts w:asciiTheme="minorHAnsi" w:hAnsiTheme="minorHAnsi" w:cstheme="minorHAnsi"/>
          <w:bCs/>
          <w:iCs/>
          <w:sz w:val="22"/>
          <w:szCs w:val="22"/>
        </w:rPr>
        <w:t>Išplėstinė</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teisėjų</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kolegija,</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be</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kita</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apžvelgusi</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Atliekų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tvarkymo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įstatyme,</w:t>
      </w:r>
      <w:r>
        <w:rPr>
          <w:rFonts w:asciiTheme="minorHAnsi" w:hAnsiTheme="minorHAnsi" w:cstheme="minorHAnsi"/>
          <w:bCs/>
          <w:sz w:val="22"/>
          <w:szCs w:val="22"/>
        </w:rPr>
        <w:t xml:space="preserve"> </w:t>
      </w:r>
      <w:r w:rsidRPr="00AC6FF5">
        <w:rPr>
          <w:rFonts w:asciiTheme="minorHAnsi" w:hAnsiTheme="minorHAnsi" w:cstheme="minorHAnsi"/>
          <w:bCs/>
          <w:sz w:val="22"/>
          <w:szCs w:val="22"/>
        </w:rPr>
        <w:t>Pakuočių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pakuočių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atliekų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tvarkymo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įstatyme</w:t>
      </w:r>
      <w:r>
        <w:rPr>
          <w:rFonts w:asciiTheme="minorHAnsi" w:hAnsiTheme="minorHAnsi" w:cstheme="minorHAnsi"/>
          <w:bCs/>
          <w:sz w:val="22"/>
          <w:szCs w:val="22"/>
        </w:rPr>
        <w:t xml:space="preserve"> </w:t>
      </w:r>
      <w:r w:rsidRPr="00AC6FF5">
        <w:rPr>
          <w:rFonts w:asciiTheme="minorHAnsi" w:hAnsiTheme="minorHAnsi" w:cstheme="minorHAnsi"/>
          <w:bCs/>
          <w:sz w:val="22"/>
          <w:szCs w:val="22"/>
        </w:rPr>
        <w:t>bei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už</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teršimą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įstatyme</w:t>
      </w:r>
      <w:r>
        <w:rPr>
          <w:rFonts w:asciiTheme="minorHAnsi" w:hAnsiTheme="minorHAnsi" w:cstheme="minorHAnsi"/>
          <w:bCs/>
          <w:sz w:val="22"/>
          <w:szCs w:val="22"/>
        </w:rPr>
        <w:t xml:space="preserve"> </w:t>
      </w:r>
      <w:r w:rsidRPr="00AC6FF5">
        <w:rPr>
          <w:rFonts w:asciiTheme="minorHAnsi" w:hAnsiTheme="minorHAnsi" w:cstheme="minorHAnsi"/>
          <w:bCs/>
          <w:sz w:val="22"/>
          <w:szCs w:val="22"/>
        </w:rPr>
        <w:t>įtvirtintą</w:t>
      </w:r>
      <w:r>
        <w:rPr>
          <w:rFonts w:asciiTheme="minorHAnsi" w:hAnsiTheme="minorHAnsi" w:cstheme="minorHAnsi"/>
          <w:bCs/>
          <w:sz w:val="22"/>
          <w:szCs w:val="22"/>
        </w:rPr>
        <w:t xml:space="preserve"> </w:t>
      </w:r>
      <w:r w:rsidRPr="00AC6FF5">
        <w:rPr>
          <w:rFonts w:asciiTheme="minorHAnsi" w:hAnsiTheme="minorHAnsi" w:cstheme="minorHAnsi"/>
          <w:bCs/>
          <w:iCs/>
          <w:sz w:val="22"/>
          <w:szCs w:val="22"/>
        </w:rPr>
        <w:t>reglamentavimą</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akcentavusi</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„teršėjas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moka“</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„gamintojo</w:t>
      </w:r>
      <w:r>
        <w:rPr>
          <w:rFonts w:asciiTheme="minorHAnsi" w:hAnsiTheme="minorHAnsi" w:cstheme="minorHAnsi"/>
          <w:bCs/>
          <w:sz w:val="22"/>
          <w:szCs w:val="22"/>
        </w:rPr>
        <w:t xml:space="preserve"> </w:t>
      </w:r>
      <w:r w:rsidRPr="00AC6FF5">
        <w:rPr>
          <w:rFonts w:asciiTheme="minorHAnsi" w:hAnsiTheme="minorHAnsi" w:cstheme="minorHAnsi"/>
          <w:bCs/>
          <w:sz w:val="22"/>
          <w:szCs w:val="22"/>
        </w:rPr>
        <w:t>atsakomybės“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principų</w:t>
      </w:r>
      <w:r>
        <w:rPr>
          <w:rFonts w:asciiTheme="minorHAnsi" w:hAnsiTheme="minorHAnsi" w:cstheme="minorHAnsi"/>
          <w:bCs/>
          <w:sz w:val="22"/>
          <w:szCs w:val="22"/>
        </w:rPr>
        <w:t xml:space="preserve"> </w:t>
      </w:r>
      <w:r w:rsidRPr="00AC6FF5">
        <w:rPr>
          <w:rFonts w:asciiTheme="minorHAnsi" w:hAnsiTheme="minorHAnsi" w:cstheme="minorHAnsi"/>
          <w:bCs/>
          <w:sz w:val="22"/>
          <w:szCs w:val="22"/>
        </w:rPr>
        <w:t>reikšmę</w:t>
      </w:r>
      <w:r>
        <w:rPr>
          <w:rFonts w:asciiTheme="minorHAnsi" w:hAnsiTheme="minorHAnsi" w:cstheme="minorHAnsi"/>
          <w:bCs/>
          <w:sz w:val="22"/>
          <w:szCs w:val="22"/>
        </w:rPr>
        <w:t xml:space="preserve"> </w:t>
      </w:r>
      <w:r w:rsidRPr="00AC6FF5">
        <w:rPr>
          <w:rFonts w:asciiTheme="minorHAnsi" w:hAnsiTheme="minorHAnsi" w:cstheme="minorHAnsi"/>
          <w:bCs/>
          <w:sz w:val="22"/>
          <w:szCs w:val="22"/>
        </w:rPr>
        <w:t>bei</w:t>
      </w:r>
      <w:r>
        <w:rPr>
          <w:rFonts w:asciiTheme="minorHAnsi" w:hAnsiTheme="minorHAnsi" w:cstheme="minorHAnsi"/>
          <w:bCs/>
          <w:sz w:val="22"/>
          <w:szCs w:val="22"/>
        </w:rPr>
        <w:t xml:space="preserve"> </w:t>
      </w:r>
      <w:r w:rsidRPr="00AC6FF5">
        <w:rPr>
          <w:rFonts w:asciiTheme="minorHAnsi" w:hAnsiTheme="minorHAnsi" w:cstheme="minorHAnsi"/>
          <w:bCs/>
          <w:sz w:val="22"/>
          <w:szCs w:val="22"/>
        </w:rPr>
        <w:t>tinkamo</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atliekų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tvarkymo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svarbą,</w:t>
      </w:r>
      <w:r>
        <w:rPr>
          <w:rFonts w:asciiTheme="minorHAnsi" w:hAnsiTheme="minorHAnsi" w:cstheme="minorHAnsi"/>
          <w:bCs/>
          <w:sz w:val="22"/>
          <w:szCs w:val="22"/>
        </w:rPr>
        <w:t xml:space="preserve"> </w:t>
      </w:r>
      <w:r w:rsidRPr="00AC6FF5">
        <w:rPr>
          <w:rFonts w:asciiTheme="minorHAnsi" w:hAnsiTheme="minorHAnsi" w:cstheme="minorHAnsi"/>
          <w:bCs/>
          <w:iCs/>
          <w:sz w:val="22"/>
          <w:szCs w:val="22"/>
        </w:rPr>
        <w:t>pažymėjo,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kad</w:t>
      </w:r>
      <w:r>
        <w:rPr>
          <w:rFonts w:asciiTheme="minorHAnsi" w:hAnsiTheme="minorHAnsi" w:cstheme="minorHAnsi"/>
          <w:bCs/>
          <w:iCs/>
          <w:sz w:val="22"/>
          <w:szCs w:val="22"/>
        </w:rPr>
        <w:t xml:space="preserve"> </w:t>
      </w:r>
      <w:r w:rsidRPr="00AC6FF5">
        <w:rPr>
          <w:rFonts w:asciiTheme="minorHAnsi" w:hAnsiTheme="minorHAnsi" w:cstheme="minorHAnsi"/>
          <w:bCs/>
          <w:sz w:val="22"/>
          <w:szCs w:val="22"/>
        </w:rPr>
        <w:t>loginė</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lingvistinė</w:t>
      </w:r>
      <w:r>
        <w:rPr>
          <w:rFonts w:asciiTheme="minorHAnsi" w:hAnsiTheme="minorHAnsi" w:cstheme="minorHAnsi"/>
          <w:bCs/>
          <w:sz w:val="22"/>
          <w:szCs w:val="22"/>
        </w:rPr>
        <w:t xml:space="preserve"> </w:t>
      </w:r>
      <w:r w:rsidRPr="00AC6FF5">
        <w:rPr>
          <w:rFonts w:asciiTheme="minorHAnsi" w:hAnsiTheme="minorHAnsi" w:cstheme="minorHAnsi"/>
          <w:bCs/>
          <w:sz w:val="22"/>
          <w:szCs w:val="22"/>
        </w:rPr>
        <w:t>nagrinėjamai</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bylai</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aktualių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nuostatų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analizė,</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vertinant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kitų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ginčui</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aktualaus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teisinio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reguliavimo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nuostatų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visumos</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kontekste</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atsižvelgiant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į</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teisiniu</w:t>
      </w:r>
      <w:r>
        <w:rPr>
          <w:rFonts w:asciiTheme="minorHAnsi" w:hAnsiTheme="minorHAnsi" w:cstheme="minorHAnsi"/>
          <w:bCs/>
          <w:sz w:val="22"/>
          <w:szCs w:val="22"/>
        </w:rPr>
        <w:t xml:space="preserve"> </w:t>
      </w:r>
      <w:r w:rsidRPr="00AC6FF5">
        <w:rPr>
          <w:rFonts w:asciiTheme="minorHAnsi" w:hAnsiTheme="minorHAnsi" w:cstheme="minorHAnsi"/>
          <w:bCs/>
          <w:sz w:val="22"/>
          <w:szCs w:val="22"/>
        </w:rPr>
        <w:t>reguliavimu</w:t>
      </w:r>
      <w:r>
        <w:rPr>
          <w:rFonts w:asciiTheme="minorHAnsi" w:hAnsiTheme="minorHAnsi" w:cstheme="minorHAnsi"/>
          <w:bCs/>
          <w:sz w:val="22"/>
          <w:szCs w:val="22"/>
        </w:rPr>
        <w:t xml:space="preserve"> </w:t>
      </w:r>
      <w:r w:rsidRPr="00AC6FF5">
        <w:rPr>
          <w:rFonts w:asciiTheme="minorHAnsi" w:hAnsiTheme="minorHAnsi" w:cstheme="minorHAnsi"/>
          <w:bCs/>
          <w:sz w:val="22"/>
          <w:szCs w:val="22"/>
        </w:rPr>
        <w:t>siekiamus</w:t>
      </w:r>
      <w:r>
        <w:rPr>
          <w:rFonts w:asciiTheme="minorHAnsi" w:hAnsiTheme="minorHAnsi" w:cstheme="minorHAnsi"/>
          <w:bCs/>
          <w:sz w:val="22"/>
          <w:szCs w:val="22"/>
        </w:rPr>
        <w:t xml:space="preserve"> </w:t>
      </w:r>
      <w:r w:rsidRPr="00AC6FF5">
        <w:rPr>
          <w:rFonts w:asciiTheme="minorHAnsi" w:hAnsiTheme="minorHAnsi" w:cstheme="minorHAnsi"/>
          <w:bCs/>
          <w:sz w:val="22"/>
          <w:szCs w:val="22"/>
        </w:rPr>
        <w:t>tikslus,</w:t>
      </w:r>
      <w:r>
        <w:rPr>
          <w:rFonts w:asciiTheme="minorHAnsi" w:hAnsiTheme="minorHAnsi" w:cstheme="minorHAnsi"/>
          <w:bCs/>
          <w:sz w:val="22"/>
          <w:szCs w:val="22"/>
        </w:rPr>
        <w:t xml:space="preserve"> </w:t>
      </w:r>
      <w:r w:rsidRPr="00AC6FF5">
        <w:rPr>
          <w:rFonts w:asciiTheme="minorHAnsi" w:hAnsiTheme="minorHAnsi" w:cstheme="minorHAnsi"/>
          <w:bCs/>
          <w:sz w:val="22"/>
          <w:szCs w:val="22"/>
        </w:rPr>
        <w:t>leidžia</w:t>
      </w:r>
      <w:r>
        <w:rPr>
          <w:rFonts w:asciiTheme="minorHAnsi" w:hAnsiTheme="minorHAnsi" w:cstheme="minorHAnsi"/>
          <w:bCs/>
          <w:sz w:val="22"/>
          <w:szCs w:val="22"/>
        </w:rPr>
        <w:t xml:space="preserve"> </w:t>
      </w:r>
      <w:r w:rsidRPr="00AC6FF5">
        <w:rPr>
          <w:rFonts w:asciiTheme="minorHAnsi" w:hAnsiTheme="minorHAnsi" w:cstheme="minorHAnsi"/>
          <w:bCs/>
          <w:sz w:val="22"/>
          <w:szCs w:val="22"/>
        </w:rPr>
        <w:t>pagrįstai</w:t>
      </w:r>
      <w:r>
        <w:rPr>
          <w:rFonts w:asciiTheme="minorHAnsi" w:hAnsiTheme="minorHAnsi" w:cstheme="minorHAnsi"/>
          <w:bCs/>
          <w:sz w:val="22"/>
          <w:szCs w:val="22"/>
        </w:rPr>
        <w:t xml:space="preserve"> </w:t>
      </w:r>
      <w:r w:rsidRPr="00AC6FF5">
        <w:rPr>
          <w:rFonts w:asciiTheme="minorHAnsi" w:hAnsiTheme="minorHAnsi" w:cstheme="minorHAnsi"/>
          <w:bCs/>
          <w:sz w:val="22"/>
          <w:szCs w:val="22"/>
        </w:rPr>
        <w:t>daryti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išvadą,</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įstatymuose</w:t>
      </w:r>
      <w:r>
        <w:rPr>
          <w:rFonts w:asciiTheme="minorHAnsi" w:hAnsiTheme="minorHAnsi" w:cstheme="minorHAnsi"/>
          <w:bCs/>
          <w:sz w:val="22"/>
          <w:szCs w:val="22"/>
        </w:rPr>
        <w:t xml:space="preserve"> </w:t>
      </w:r>
      <w:r w:rsidRPr="00AC6FF5">
        <w:rPr>
          <w:rFonts w:asciiTheme="minorHAnsi" w:hAnsiTheme="minorHAnsi" w:cstheme="minorHAnsi"/>
          <w:bCs/>
          <w:sz w:val="22"/>
          <w:szCs w:val="22"/>
          <w:u w:val="single"/>
        </w:rPr>
        <w:t>sąvoką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„atliekų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sutvarkymą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įrodantys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dokumentai“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įstatymų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leidėjas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vartoja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pačia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bendriausia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lingvistine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reikšme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visi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Vyriausybės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ar</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jos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įgaliotos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institucijos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nustatyti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dokumentai,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kurie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patvirtina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atliekų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sutvarkymą.</w:t>
      </w:r>
      <w:r>
        <w:rPr>
          <w:rFonts w:asciiTheme="minorHAnsi" w:hAnsiTheme="minorHAnsi" w:cstheme="minorHAnsi"/>
          <w:bCs/>
          <w:sz w:val="22"/>
          <w:szCs w:val="22"/>
          <w:u w:val="single"/>
        </w:rPr>
        <w:t xml:space="preserve"> </w:t>
      </w:r>
      <w:r w:rsidRPr="00AC6FF5">
        <w:rPr>
          <w:rFonts w:asciiTheme="minorHAnsi" w:hAnsiTheme="minorHAnsi" w:cstheme="minorHAnsi"/>
          <w:bCs/>
          <w:iCs/>
          <w:sz w:val="22"/>
          <w:szCs w:val="22"/>
          <w:u w:val="single"/>
        </w:rPr>
        <w:t>Todėl</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nesant</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kitų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(specialių)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įstatymų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nuostatų,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atsižvelgiant</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į</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individualaus</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ir</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kolektyvinio</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atliekų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tvarkymo</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specifiką,</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vertintina,</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jog</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minėtuose</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įstatymuose</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vartojama</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sąvoka</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„atliekų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sutvarkymą</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įrodantys</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dokumentai“</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apima</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tiek</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atliekų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tvarkytojų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išrašomus</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atliekų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sutvarkymą</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įrodančius</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dokumentus,</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tiek</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organizacijų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išrašomus</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patvirtinimus</w:t>
      </w:r>
      <w:r w:rsidRPr="00AC6FF5">
        <w:rPr>
          <w:rFonts w:asciiTheme="minorHAnsi" w:hAnsiTheme="minorHAnsi" w:cstheme="minorHAnsi"/>
          <w:bCs/>
          <w:iCs/>
          <w:sz w:val="22"/>
          <w:szCs w:val="22"/>
        </w:rPr>
        <w:t>,</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kaip</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juos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supranta</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pareiškėjas.</w:t>
      </w:r>
    </w:p>
    <w:p w14:paraId="4567161F" w14:textId="56D684D4" w:rsidR="00977B74" w:rsidRPr="00AC6FF5" w:rsidRDefault="00977B74" w:rsidP="00977B74">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Atsižvelgusi</w:t>
      </w:r>
      <w:r>
        <w:rPr>
          <w:rFonts w:asciiTheme="minorHAnsi" w:hAnsiTheme="minorHAnsi" w:cstheme="minorHAnsi"/>
          <w:bCs/>
          <w:sz w:val="22"/>
          <w:szCs w:val="22"/>
        </w:rPr>
        <w:t xml:space="preserve"> </w:t>
      </w:r>
      <w:r w:rsidRPr="00AC6FF5">
        <w:rPr>
          <w:rFonts w:asciiTheme="minorHAnsi" w:hAnsiTheme="minorHAnsi" w:cstheme="minorHAnsi"/>
          <w:bCs/>
          <w:sz w:val="22"/>
          <w:szCs w:val="22"/>
        </w:rPr>
        <w:t>į</w:t>
      </w:r>
      <w:r>
        <w:rPr>
          <w:rFonts w:asciiTheme="minorHAnsi" w:hAnsiTheme="minorHAnsi" w:cstheme="minorHAnsi"/>
          <w:bCs/>
          <w:sz w:val="22"/>
          <w:szCs w:val="22"/>
        </w:rPr>
        <w:t xml:space="preserve"> </w:t>
      </w:r>
      <w:r w:rsidRPr="00AC6FF5">
        <w:rPr>
          <w:rFonts w:asciiTheme="minorHAnsi" w:hAnsiTheme="minorHAnsi" w:cstheme="minorHAnsi"/>
          <w:bCs/>
          <w:sz w:val="22"/>
          <w:szCs w:val="22"/>
        </w:rPr>
        <w:t>tai,</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išplėstinė</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kolegija</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konstatavo,</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u w:val="single"/>
        </w:rPr>
        <w:t>licencijuotų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organizacijų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gamintojams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importuotojams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išrašomi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patvirtinimai,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kurie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išimtinai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grindžiami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būtent</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atliekų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tvarkytojų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išrašytais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atliekų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sutvarkymą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įrodančiais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dokumentais,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savo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turiniu</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esme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laikytini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vienais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iš</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„pakuočių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atliekų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sutvarkymą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įrodančių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dokumentų“,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kaip</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ši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sąvoka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apibrėžta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Atliekų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tvarkymo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įstatyme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bei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Pakuočių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pakuočių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atliekų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tvarkymo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įstatyme</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iCs/>
          <w:sz w:val="22"/>
          <w:szCs w:val="22"/>
        </w:rPr>
        <w:t>Išplėstinė</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teisėjų</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kolegija</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atkreipė</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dėmesį</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į</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tai,</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kad</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u w:val="single"/>
        </w:rPr>
        <w:t>savo</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turiniu</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ir</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esme</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šie</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dokumentai</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yra</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itin</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tampriai</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susiję</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jie</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skirti</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patvirtinti</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atliekų</w:t>
      </w:r>
      <w:r>
        <w:rPr>
          <w:rFonts w:asciiTheme="minorHAnsi" w:hAnsiTheme="minorHAnsi" w:cstheme="minorHAnsi"/>
          <w:bCs/>
          <w:iCs/>
          <w:sz w:val="22"/>
          <w:szCs w:val="22"/>
          <w:u w:val="single"/>
        </w:rPr>
        <w:t xml:space="preserve"> </w:t>
      </w:r>
      <w:r w:rsidRPr="00AC6FF5">
        <w:rPr>
          <w:rFonts w:asciiTheme="minorHAnsi" w:hAnsiTheme="minorHAnsi" w:cstheme="minorHAnsi"/>
          <w:bCs/>
          <w:iCs/>
          <w:sz w:val="22"/>
          <w:szCs w:val="22"/>
          <w:u w:val="single"/>
        </w:rPr>
        <w:t>sutvarkymą</w:t>
      </w:r>
      <w:r w:rsidRPr="00AC6FF5">
        <w:rPr>
          <w:rFonts w:asciiTheme="minorHAnsi" w:hAnsiTheme="minorHAnsi" w:cstheme="minorHAnsi"/>
          <w:bCs/>
          <w:iCs/>
          <w:sz w:val="22"/>
          <w:szCs w:val="22"/>
        </w:rPr>
        <w:t>.</w:t>
      </w:r>
      <w:r>
        <w:rPr>
          <w:rFonts w:asciiTheme="minorHAnsi" w:hAnsiTheme="minorHAnsi" w:cstheme="minorHAnsi"/>
          <w:bCs/>
          <w:sz w:val="22"/>
          <w:szCs w:val="22"/>
        </w:rPr>
        <w:t xml:space="preserve"> </w:t>
      </w:r>
      <w:r w:rsidR="001D6103">
        <w:rPr>
          <w:rFonts w:asciiTheme="minorHAnsi" w:hAnsiTheme="minorHAnsi" w:cstheme="minorHAnsi"/>
          <w:bCs/>
          <w:sz w:val="22"/>
          <w:szCs w:val="22"/>
        </w:rPr>
        <w:t>Taigi</w:t>
      </w:r>
      <w:r>
        <w:rPr>
          <w:rFonts w:asciiTheme="minorHAnsi" w:hAnsiTheme="minorHAnsi" w:cstheme="minorHAnsi"/>
          <w:bCs/>
          <w:sz w:val="22"/>
          <w:szCs w:val="22"/>
        </w:rPr>
        <w:t xml:space="preserve"> </w:t>
      </w:r>
      <w:r w:rsidRPr="00AC6FF5">
        <w:rPr>
          <w:rFonts w:asciiTheme="minorHAnsi" w:hAnsiTheme="minorHAnsi" w:cstheme="minorHAnsi"/>
          <w:bCs/>
          <w:iCs/>
          <w:sz w:val="22"/>
          <w:szCs w:val="22"/>
        </w:rPr>
        <w:t>padar</w:t>
      </w:r>
      <w:r w:rsidR="001D6103">
        <w:rPr>
          <w:rFonts w:asciiTheme="minorHAnsi" w:hAnsiTheme="minorHAnsi" w:cstheme="minorHAnsi"/>
          <w:bCs/>
          <w:iCs/>
          <w:sz w:val="22"/>
          <w:szCs w:val="22"/>
        </w:rPr>
        <w:t>yta</w:t>
      </w:r>
      <w:r>
        <w:rPr>
          <w:rFonts w:asciiTheme="minorHAnsi" w:hAnsiTheme="minorHAnsi" w:cstheme="minorHAnsi"/>
          <w:bCs/>
          <w:iCs/>
          <w:sz w:val="22"/>
          <w:szCs w:val="22"/>
        </w:rPr>
        <w:t xml:space="preserve"> </w:t>
      </w:r>
      <w:r w:rsidR="001D6103">
        <w:rPr>
          <w:rFonts w:asciiTheme="minorHAnsi" w:hAnsiTheme="minorHAnsi" w:cstheme="minorHAnsi"/>
          <w:bCs/>
          <w:iCs/>
          <w:sz w:val="22"/>
          <w:szCs w:val="22"/>
        </w:rPr>
        <w:t>išvada</w:t>
      </w:r>
      <w:r w:rsidRPr="00AC6FF5">
        <w:rPr>
          <w:rFonts w:asciiTheme="minorHAnsi" w:hAnsiTheme="minorHAnsi" w:cstheme="minorHAnsi"/>
          <w:bCs/>
          <w:iCs/>
          <w:sz w:val="22"/>
          <w:szCs w:val="22"/>
        </w:rPr>
        <w:t>,</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kad</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įstatymų</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leidėjas</w:t>
      </w:r>
      <w:r w:rsidR="001D6103">
        <w:rPr>
          <w:rFonts w:asciiTheme="minorHAnsi" w:hAnsiTheme="minorHAnsi" w:cstheme="minorHAnsi"/>
          <w:bCs/>
          <w:iCs/>
          <w:sz w:val="22"/>
          <w:szCs w:val="22"/>
        </w:rPr>
        <w:t>,</w:t>
      </w:r>
      <w:r>
        <w:rPr>
          <w:rFonts w:asciiTheme="minorHAnsi" w:hAnsiTheme="minorHAnsi" w:cstheme="minorHAnsi"/>
          <w:bCs/>
          <w:iCs/>
          <w:sz w:val="22"/>
          <w:szCs w:val="22"/>
        </w:rPr>
        <w:t xml:space="preserve"> </w:t>
      </w:r>
      <w:r w:rsidRPr="00AC6FF5">
        <w:rPr>
          <w:rFonts w:asciiTheme="minorHAnsi" w:hAnsiTheme="minorHAnsi" w:cstheme="minorHAnsi"/>
          <w:bCs/>
          <w:sz w:val="22"/>
          <w:szCs w:val="22"/>
        </w:rPr>
        <w:t>įtvirtindamas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Vyriausybės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kompetenciją</w:t>
      </w:r>
      <w:r>
        <w:rPr>
          <w:rFonts w:asciiTheme="minorHAnsi" w:hAnsiTheme="minorHAnsi" w:cstheme="minorHAnsi"/>
          <w:bCs/>
          <w:sz w:val="22"/>
          <w:szCs w:val="22"/>
        </w:rPr>
        <w:t xml:space="preserve"> </w:t>
      </w:r>
      <w:r w:rsidRPr="00AC6FF5">
        <w:rPr>
          <w:rFonts w:asciiTheme="minorHAnsi" w:hAnsiTheme="minorHAnsi" w:cstheme="minorHAnsi"/>
          <w:bCs/>
          <w:sz w:val="22"/>
          <w:szCs w:val="22"/>
        </w:rPr>
        <w:t>įgalioti</w:t>
      </w:r>
      <w:r>
        <w:rPr>
          <w:rFonts w:asciiTheme="minorHAnsi" w:hAnsiTheme="minorHAnsi" w:cstheme="minorHAnsi"/>
          <w:bCs/>
          <w:sz w:val="22"/>
          <w:szCs w:val="22"/>
        </w:rPr>
        <w:t xml:space="preserve"> </w:t>
      </w:r>
      <w:r w:rsidRPr="00AC6FF5">
        <w:rPr>
          <w:rFonts w:asciiTheme="minorHAnsi" w:hAnsiTheme="minorHAnsi" w:cstheme="minorHAnsi"/>
          <w:bCs/>
          <w:sz w:val="22"/>
          <w:szCs w:val="22"/>
        </w:rPr>
        <w:t>atitinkamą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instituciją</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(šiuo</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konkrečiu</w:t>
      </w:r>
      <w:r>
        <w:rPr>
          <w:rFonts w:asciiTheme="minorHAnsi" w:hAnsiTheme="minorHAnsi" w:cstheme="minorHAnsi"/>
          <w:bCs/>
          <w:sz w:val="22"/>
          <w:szCs w:val="22"/>
        </w:rPr>
        <w:t xml:space="preserve"> </w:t>
      </w:r>
      <w:r w:rsidRPr="00AC6FF5">
        <w:rPr>
          <w:rFonts w:asciiTheme="minorHAnsi" w:hAnsiTheme="minorHAnsi" w:cstheme="minorHAnsi"/>
          <w:bCs/>
          <w:sz w:val="22"/>
          <w:szCs w:val="22"/>
        </w:rPr>
        <w:t>atveju</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ministeriją)</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visus</w:t>
      </w:r>
      <w:r>
        <w:rPr>
          <w:rFonts w:asciiTheme="minorHAnsi" w:hAnsiTheme="minorHAnsi" w:cstheme="minorHAnsi"/>
          <w:bCs/>
          <w:sz w:val="22"/>
          <w:szCs w:val="22"/>
        </w:rPr>
        <w:t xml:space="preserve"> </w:t>
      </w:r>
      <w:r w:rsidRPr="00AC6FF5">
        <w:rPr>
          <w:rFonts w:asciiTheme="minorHAnsi" w:hAnsiTheme="minorHAnsi" w:cstheme="minorHAnsi"/>
          <w:bCs/>
          <w:sz w:val="22"/>
          <w:szCs w:val="22"/>
        </w:rPr>
        <w:t>dokumentus,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patvirtinančius</w:t>
      </w:r>
      <w:r>
        <w:rPr>
          <w:rFonts w:asciiTheme="minorHAnsi" w:hAnsiTheme="minorHAnsi" w:cstheme="minorHAnsi"/>
          <w:bCs/>
          <w:sz w:val="22"/>
          <w:szCs w:val="22"/>
        </w:rPr>
        <w:t xml:space="preserve"> </w:t>
      </w:r>
      <w:r w:rsidRPr="00AC6FF5">
        <w:rPr>
          <w:rFonts w:asciiTheme="minorHAnsi" w:hAnsiTheme="minorHAnsi" w:cstheme="minorHAnsi"/>
          <w:bCs/>
          <w:sz w:val="22"/>
          <w:szCs w:val="22"/>
        </w:rPr>
        <w:t>gaminių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(ar)</w:t>
      </w:r>
      <w:r>
        <w:rPr>
          <w:rFonts w:asciiTheme="minorHAnsi" w:hAnsiTheme="minorHAnsi" w:cstheme="minorHAnsi"/>
          <w:bCs/>
          <w:sz w:val="22"/>
          <w:szCs w:val="22"/>
        </w:rPr>
        <w:t xml:space="preserve"> </w:t>
      </w:r>
      <w:r w:rsidRPr="00AC6FF5">
        <w:rPr>
          <w:rFonts w:asciiTheme="minorHAnsi" w:hAnsiTheme="minorHAnsi" w:cstheme="minorHAnsi"/>
          <w:bCs/>
          <w:sz w:val="22"/>
          <w:szCs w:val="22"/>
        </w:rPr>
        <w:t>pakuočių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atliekų</w:t>
      </w:r>
      <w:r>
        <w:rPr>
          <w:rFonts w:asciiTheme="minorHAnsi" w:hAnsiTheme="minorHAnsi" w:cstheme="minorHAnsi"/>
          <w:bCs/>
          <w:sz w:val="22"/>
          <w:szCs w:val="22"/>
        </w:rPr>
        <w:t xml:space="preserve"> </w:t>
      </w:r>
      <w:r w:rsidRPr="00AC6FF5">
        <w:rPr>
          <w:rFonts w:asciiTheme="minorHAnsi" w:hAnsiTheme="minorHAnsi" w:cstheme="minorHAnsi"/>
          <w:bCs/>
          <w:sz w:val="22"/>
          <w:szCs w:val="22"/>
        </w:rPr>
        <w:t>sutvarkymą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(plačiąja</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prasme),</w:t>
      </w:r>
      <w:r>
        <w:rPr>
          <w:rFonts w:asciiTheme="minorHAnsi" w:hAnsiTheme="minorHAnsi" w:cstheme="minorHAnsi"/>
          <w:bCs/>
          <w:sz w:val="22"/>
          <w:szCs w:val="22"/>
        </w:rPr>
        <w:t xml:space="preserve"> </w:t>
      </w:r>
      <w:r w:rsidRPr="00AC6FF5">
        <w:rPr>
          <w:rFonts w:asciiTheme="minorHAnsi" w:hAnsiTheme="minorHAnsi" w:cstheme="minorHAnsi"/>
          <w:bCs/>
          <w:i/>
          <w:sz w:val="22"/>
          <w:szCs w:val="22"/>
        </w:rPr>
        <w:t>inter</w:t>
      </w:r>
      <w:r>
        <w:rPr>
          <w:rFonts w:asciiTheme="minorHAnsi" w:hAnsiTheme="minorHAnsi" w:cstheme="minorHAnsi"/>
          <w:bCs/>
          <w:i/>
          <w:sz w:val="22"/>
          <w:szCs w:val="22"/>
        </w:rPr>
        <w:t xml:space="preserve"> </w:t>
      </w:r>
      <w:r w:rsidRPr="00AC6FF5">
        <w:rPr>
          <w:rFonts w:asciiTheme="minorHAnsi" w:hAnsiTheme="minorHAnsi" w:cstheme="minorHAnsi"/>
          <w:bCs/>
          <w:i/>
          <w:sz w:val="22"/>
          <w:szCs w:val="22"/>
        </w:rPr>
        <w:t>alia</w:t>
      </w:r>
      <w:r>
        <w:rPr>
          <w:rFonts w:asciiTheme="minorHAnsi" w:hAnsiTheme="minorHAnsi" w:cstheme="minorHAnsi"/>
          <w:bCs/>
          <w:sz w:val="22"/>
          <w:szCs w:val="22"/>
        </w:rPr>
        <w:t xml:space="preserve"> </w:t>
      </w:r>
      <w:r w:rsidRPr="00AC6FF5">
        <w:rPr>
          <w:rFonts w:asciiTheme="minorHAnsi" w:hAnsiTheme="minorHAnsi" w:cstheme="minorHAnsi"/>
          <w:bCs/>
          <w:sz w:val="22"/>
          <w:szCs w:val="22"/>
        </w:rPr>
        <w:t>suteikė</w:t>
      </w:r>
      <w:r>
        <w:rPr>
          <w:rFonts w:asciiTheme="minorHAnsi" w:hAnsiTheme="minorHAnsi" w:cstheme="minorHAnsi"/>
          <w:bCs/>
          <w:sz w:val="22"/>
          <w:szCs w:val="22"/>
        </w:rPr>
        <w:t xml:space="preserve"> </w:t>
      </w:r>
      <w:r w:rsidRPr="00AC6FF5">
        <w:rPr>
          <w:rFonts w:asciiTheme="minorHAnsi" w:hAnsiTheme="minorHAnsi" w:cstheme="minorHAnsi"/>
          <w:bCs/>
          <w:sz w:val="22"/>
          <w:szCs w:val="22"/>
        </w:rPr>
        <w:t>įgaliojimus</w:t>
      </w:r>
      <w:r>
        <w:rPr>
          <w:rFonts w:asciiTheme="minorHAnsi" w:hAnsiTheme="minorHAnsi" w:cstheme="minorHAnsi"/>
          <w:bCs/>
          <w:sz w:val="22"/>
          <w:szCs w:val="22"/>
        </w:rPr>
        <w:t xml:space="preserve"> </w:t>
      </w:r>
      <w:r w:rsidRPr="00AC6FF5">
        <w:rPr>
          <w:rFonts w:asciiTheme="minorHAnsi" w:hAnsiTheme="minorHAnsi" w:cstheme="minorHAnsi"/>
          <w:bCs/>
          <w:sz w:val="22"/>
          <w:szCs w:val="22"/>
        </w:rPr>
        <w:t>reglamentuoti</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licencijuotų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organizacijų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išrašomus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„patvirtinimus“,</w:t>
      </w:r>
      <w:r>
        <w:rPr>
          <w:rFonts w:asciiTheme="minorHAnsi" w:hAnsiTheme="minorHAnsi" w:cstheme="minorHAnsi"/>
          <w:bCs/>
          <w:sz w:val="22"/>
          <w:szCs w:val="22"/>
        </w:rPr>
        <w:t xml:space="preserve"> </w:t>
      </w:r>
      <w:r w:rsidRPr="00AC6FF5">
        <w:rPr>
          <w:rFonts w:asciiTheme="minorHAnsi" w:hAnsiTheme="minorHAnsi" w:cstheme="minorHAnsi"/>
          <w:bCs/>
          <w:sz w:val="22"/>
          <w:szCs w:val="22"/>
        </w:rPr>
        <w:t>kaip</w:t>
      </w:r>
      <w:r>
        <w:rPr>
          <w:rFonts w:asciiTheme="minorHAnsi" w:hAnsiTheme="minorHAnsi" w:cstheme="minorHAnsi"/>
          <w:bCs/>
          <w:sz w:val="22"/>
          <w:szCs w:val="22"/>
        </w:rPr>
        <w:t xml:space="preserve"> </w:t>
      </w:r>
      <w:r w:rsidRPr="00AC6FF5">
        <w:rPr>
          <w:rFonts w:asciiTheme="minorHAnsi" w:hAnsiTheme="minorHAnsi" w:cstheme="minorHAnsi"/>
          <w:bCs/>
          <w:sz w:val="22"/>
          <w:szCs w:val="22"/>
        </w:rPr>
        <w:t>juos</w:t>
      </w:r>
      <w:r>
        <w:rPr>
          <w:rFonts w:asciiTheme="minorHAnsi" w:hAnsiTheme="minorHAnsi" w:cstheme="minorHAnsi"/>
          <w:bCs/>
          <w:sz w:val="22"/>
          <w:szCs w:val="22"/>
        </w:rPr>
        <w:t xml:space="preserve"> </w:t>
      </w:r>
      <w:r w:rsidRPr="00AC6FF5">
        <w:rPr>
          <w:rFonts w:asciiTheme="minorHAnsi" w:hAnsiTheme="minorHAnsi" w:cstheme="minorHAnsi"/>
          <w:bCs/>
          <w:sz w:val="22"/>
          <w:szCs w:val="22"/>
        </w:rPr>
        <w:t>supranta</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Atitinkamai</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ministerijai,</w:t>
      </w:r>
      <w:r>
        <w:rPr>
          <w:rFonts w:asciiTheme="minorHAnsi" w:hAnsiTheme="minorHAnsi" w:cstheme="minorHAnsi"/>
          <w:bCs/>
          <w:sz w:val="22"/>
          <w:szCs w:val="22"/>
        </w:rPr>
        <w:t xml:space="preserve"> </w:t>
      </w:r>
      <w:r w:rsidRPr="00AC6FF5">
        <w:rPr>
          <w:rFonts w:asciiTheme="minorHAnsi" w:hAnsiTheme="minorHAnsi" w:cstheme="minorHAnsi"/>
          <w:bCs/>
          <w:sz w:val="22"/>
          <w:szCs w:val="22"/>
        </w:rPr>
        <w:t>be</w:t>
      </w:r>
      <w:r>
        <w:rPr>
          <w:rFonts w:asciiTheme="minorHAnsi" w:hAnsiTheme="minorHAnsi" w:cstheme="minorHAnsi"/>
          <w:bCs/>
          <w:sz w:val="22"/>
          <w:szCs w:val="22"/>
        </w:rPr>
        <w:t xml:space="preserve"> </w:t>
      </w:r>
      <w:r w:rsidRPr="00AC6FF5">
        <w:rPr>
          <w:rFonts w:asciiTheme="minorHAnsi" w:hAnsiTheme="minorHAnsi" w:cstheme="minorHAnsi"/>
          <w:bCs/>
          <w:sz w:val="22"/>
          <w:szCs w:val="22"/>
        </w:rPr>
        <w:t>kita</w:t>
      </w:r>
      <w:r>
        <w:rPr>
          <w:rFonts w:asciiTheme="minorHAnsi" w:hAnsiTheme="minorHAnsi" w:cstheme="minorHAnsi"/>
          <w:bCs/>
          <w:sz w:val="22"/>
          <w:szCs w:val="22"/>
        </w:rPr>
        <w:t xml:space="preserve"> </w:t>
      </w:r>
      <w:r w:rsidRPr="00AC6FF5">
        <w:rPr>
          <w:rFonts w:asciiTheme="minorHAnsi" w:hAnsiTheme="minorHAnsi" w:cstheme="minorHAnsi"/>
          <w:bCs/>
          <w:sz w:val="22"/>
          <w:szCs w:val="22"/>
        </w:rPr>
        <w:t>ko,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įgyvendinant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šiuos</w:t>
      </w:r>
      <w:r>
        <w:rPr>
          <w:rFonts w:asciiTheme="minorHAnsi" w:hAnsiTheme="minorHAnsi" w:cstheme="minorHAnsi"/>
          <w:bCs/>
          <w:sz w:val="22"/>
          <w:szCs w:val="22"/>
        </w:rPr>
        <w:t xml:space="preserve"> </w:t>
      </w:r>
      <w:r w:rsidRPr="00AC6FF5">
        <w:rPr>
          <w:rFonts w:asciiTheme="minorHAnsi" w:hAnsiTheme="minorHAnsi" w:cstheme="minorHAnsi"/>
          <w:bCs/>
          <w:sz w:val="22"/>
          <w:szCs w:val="22"/>
        </w:rPr>
        <w:t>Vyriausybės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nutarimu</w:t>
      </w:r>
      <w:r>
        <w:rPr>
          <w:rFonts w:asciiTheme="minorHAnsi" w:hAnsiTheme="minorHAnsi" w:cstheme="minorHAnsi"/>
          <w:bCs/>
          <w:sz w:val="22"/>
          <w:szCs w:val="22"/>
        </w:rPr>
        <w:t xml:space="preserve"> </w:t>
      </w:r>
      <w:r w:rsidRPr="00AC6FF5">
        <w:rPr>
          <w:rFonts w:asciiTheme="minorHAnsi" w:hAnsiTheme="minorHAnsi" w:cstheme="minorHAnsi"/>
          <w:bCs/>
          <w:sz w:val="22"/>
          <w:szCs w:val="22"/>
        </w:rPr>
        <w:t>jai</w:t>
      </w:r>
      <w:r>
        <w:rPr>
          <w:rFonts w:asciiTheme="minorHAnsi" w:hAnsiTheme="minorHAnsi" w:cstheme="minorHAnsi"/>
          <w:bCs/>
          <w:sz w:val="22"/>
          <w:szCs w:val="22"/>
        </w:rPr>
        <w:t xml:space="preserve"> </w:t>
      </w:r>
      <w:r w:rsidRPr="00AC6FF5">
        <w:rPr>
          <w:rFonts w:asciiTheme="minorHAnsi" w:hAnsiTheme="minorHAnsi" w:cstheme="minorHAnsi"/>
          <w:bCs/>
          <w:sz w:val="22"/>
          <w:szCs w:val="22"/>
        </w:rPr>
        <w:t>suteiktus</w:t>
      </w:r>
      <w:r>
        <w:rPr>
          <w:rFonts w:asciiTheme="minorHAnsi" w:hAnsiTheme="minorHAnsi" w:cstheme="minorHAnsi"/>
          <w:bCs/>
          <w:sz w:val="22"/>
          <w:szCs w:val="22"/>
        </w:rPr>
        <w:t xml:space="preserve"> </w:t>
      </w:r>
      <w:r w:rsidRPr="00AC6FF5">
        <w:rPr>
          <w:rFonts w:asciiTheme="minorHAnsi" w:hAnsiTheme="minorHAnsi" w:cstheme="minorHAnsi"/>
          <w:bCs/>
          <w:sz w:val="22"/>
          <w:szCs w:val="22"/>
        </w:rPr>
        <w:t>įgaliojimus</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patvirtintas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ginčo</w:t>
      </w:r>
      <w:r>
        <w:rPr>
          <w:rFonts w:asciiTheme="minorHAnsi" w:hAnsiTheme="minorHAnsi" w:cstheme="minorHAnsi"/>
          <w:bCs/>
          <w:sz w:val="22"/>
          <w:szCs w:val="22"/>
        </w:rPr>
        <w:t xml:space="preserve"> </w:t>
      </w:r>
      <w:r w:rsidRPr="00AC6FF5">
        <w:rPr>
          <w:rFonts w:asciiTheme="minorHAnsi" w:hAnsiTheme="minorHAnsi" w:cstheme="minorHAnsi"/>
          <w:bCs/>
          <w:sz w:val="22"/>
          <w:szCs w:val="22"/>
        </w:rPr>
        <w:t>norminis</w:t>
      </w:r>
      <w:r>
        <w:rPr>
          <w:rFonts w:asciiTheme="minorHAnsi" w:hAnsiTheme="minorHAnsi" w:cstheme="minorHAnsi"/>
          <w:bCs/>
          <w:sz w:val="22"/>
          <w:szCs w:val="22"/>
        </w:rPr>
        <w:t xml:space="preserve"> </w:t>
      </w:r>
      <w:r w:rsidRPr="00AC6FF5">
        <w:rPr>
          <w:rFonts w:asciiTheme="minorHAnsi" w:hAnsiTheme="minorHAnsi" w:cstheme="minorHAnsi"/>
          <w:bCs/>
          <w:sz w:val="22"/>
          <w:szCs w:val="22"/>
        </w:rPr>
        <w:t>administracinis</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Aprašas.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Todėl</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išplėstinė</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teisėjų</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kolegija</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pripažino,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kad</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tirtos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norminio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administracinio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akto</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nuostatos,</w:t>
      </w:r>
      <w:r>
        <w:rPr>
          <w:rFonts w:asciiTheme="minorHAnsi" w:hAnsiTheme="minorHAnsi" w:cstheme="minorHAnsi"/>
          <w:bCs/>
          <w:iCs/>
          <w:sz w:val="22"/>
          <w:szCs w:val="22"/>
        </w:rPr>
        <w:t xml:space="preserve"> </w:t>
      </w:r>
      <w:r w:rsidRPr="00AC6FF5">
        <w:rPr>
          <w:rFonts w:asciiTheme="minorHAnsi" w:hAnsiTheme="minorHAnsi" w:cstheme="minorHAnsi"/>
          <w:bCs/>
          <w:sz w:val="22"/>
          <w:szCs w:val="22"/>
          <w:lang w:bidi="lt-LT"/>
        </w:rPr>
        <w:t>kiek</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tai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susiję</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su</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atsakovo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kompetencija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reglamentuoti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pareiškėjo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nurodomus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teisinius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santykius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dėl</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licencijuotų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organizacijų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išrašomų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patvirtinimų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pripažinimo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negaliojančiais,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neprieštarauja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Viešojo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administravimo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įstatymo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3</w:t>
      </w:r>
      <w:r>
        <w:rPr>
          <w:rFonts w:asciiTheme="minorHAnsi" w:hAnsiTheme="minorHAnsi" w:cstheme="minorHAnsi"/>
          <w:bCs/>
          <w:sz w:val="22"/>
          <w:szCs w:val="22"/>
          <w:lang w:bidi="lt-LT"/>
        </w:rPr>
        <w:t> </w:t>
      </w:r>
      <w:r w:rsidRPr="00AC6FF5">
        <w:rPr>
          <w:rFonts w:asciiTheme="minorHAnsi" w:hAnsiTheme="minorHAnsi" w:cstheme="minorHAnsi"/>
          <w:bCs/>
          <w:sz w:val="22"/>
          <w:szCs w:val="22"/>
          <w:lang w:bidi="lt-LT"/>
        </w:rPr>
        <w:t>straipsnio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1</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punkte</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įtvirtintam</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įstatymo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viršenybės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principui,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taip</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konstituciniam</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teisinės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valstybės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principui,</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be</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kita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suponuojančiam</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teisės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aktų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hierarchiją.</w:t>
      </w:r>
    </w:p>
    <w:p w14:paraId="1EC87C81" w14:textId="25175D74" w:rsidR="00977B74" w:rsidRPr="00AC6FF5" w:rsidRDefault="00977B74" w:rsidP="00977B74">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Kadangi</w:t>
      </w:r>
      <w:r>
        <w:rPr>
          <w:rFonts w:asciiTheme="minorHAnsi" w:hAnsiTheme="minorHAnsi" w:cstheme="minorHAnsi"/>
          <w:bCs/>
          <w:sz w:val="22"/>
          <w:szCs w:val="22"/>
        </w:rPr>
        <w:t xml:space="preserve"> </w:t>
      </w:r>
      <w:r w:rsidRPr="00AC6FF5">
        <w:rPr>
          <w:rFonts w:asciiTheme="minorHAnsi" w:hAnsiTheme="minorHAnsi" w:cstheme="minorHAnsi"/>
          <w:bCs/>
          <w:sz w:val="22"/>
          <w:szCs w:val="22"/>
        </w:rPr>
        <w:t>Aprašo</w:t>
      </w:r>
      <w:r>
        <w:rPr>
          <w:rFonts w:asciiTheme="minorHAnsi" w:hAnsiTheme="minorHAnsi" w:cstheme="minorHAnsi"/>
          <w:bCs/>
          <w:sz w:val="22"/>
          <w:szCs w:val="22"/>
        </w:rPr>
        <w:t xml:space="preserve"> </w:t>
      </w:r>
      <w:r w:rsidRPr="00AC6FF5">
        <w:rPr>
          <w:rFonts w:asciiTheme="minorHAnsi" w:hAnsiTheme="minorHAnsi" w:cstheme="minorHAnsi"/>
          <w:bCs/>
          <w:sz w:val="22"/>
          <w:szCs w:val="22"/>
        </w:rPr>
        <w:t>53</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54</w:t>
      </w:r>
      <w:r>
        <w:rPr>
          <w:rFonts w:asciiTheme="minorHAnsi" w:hAnsiTheme="minorHAnsi" w:cstheme="minorHAnsi"/>
          <w:bCs/>
          <w:sz w:val="22"/>
          <w:szCs w:val="22"/>
        </w:rPr>
        <w:t xml:space="preserve"> </w:t>
      </w:r>
      <w:r w:rsidRPr="00AC6FF5">
        <w:rPr>
          <w:rFonts w:asciiTheme="minorHAnsi" w:hAnsiTheme="minorHAnsi" w:cstheme="minorHAnsi"/>
          <w:bCs/>
          <w:sz w:val="22"/>
          <w:szCs w:val="22"/>
        </w:rPr>
        <w:t>punktų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teisėtumą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kvestionavo</w:t>
      </w:r>
      <w:r>
        <w:rPr>
          <w:rFonts w:asciiTheme="minorHAnsi" w:hAnsiTheme="minorHAnsi" w:cstheme="minorHAnsi"/>
          <w:bCs/>
          <w:sz w:val="22"/>
          <w:szCs w:val="22"/>
        </w:rPr>
        <w:t xml:space="preserve"> </w:t>
      </w:r>
      <w:r w:rsidRPr="00AC6FF5">
        <w:rPr>
          <w:rFonts w:asciiTheme="minorHAnsi" w:hAnsiTheme="minorHAnsi" w:cstheme="minorHAnsi"/>
          <w:bCs/>
          <w:sz w:val="22"/>
          <w:szCs w:val="22"/>
        </w:rPr>
        <w:t>juos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tiesiogiai</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išimtinai</w:t>
      </w:r>
      <w:r>
        <w:rPr>
          <w:rFonts w:asciiTheme="minorHAnsi" w:hAnsiTheme="minorHAnsi" w:cstheme="minorHAnsi"/>
          <w:bCs/>
          <w:sz w:val="22"/>
          <w:szCs w:val="22"/>
        </w:rPr>
        <w:t xml:space="preserve"> </w:t>
      </w:r>
      <w:r w:rsidRPr="00AC6FF5">
        <w:rPr>
          <w:rFonts w:asciiTheme="minorHAnsi" w:hAnsiTheme="minorHAnsi" w:cstheme="minorHAnsi"/>
          <w:bCs/>
          <w:sz w:val="22"/>
          <w:szCs w:val="22"/>
        </w:rPr>
        <w:t>siedamas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su</w:t>
      </w:r>
      <w:r>
        <w:rPr>
          <w:rFonts w:asciiTheme="minorHAnsi" w:hAnsiTheme="minorHAnsi" w:cstheme="minorHAnsi"/>
          <w:bCs/>
          <w:sz w:val="22"/>
          <w:szCs w:val="22"/>
        </w:rPr>
        <w:t xml:space="preserve"> </w:t>
      </w:r>
      <w:r w:rsidRPr="00AC6FF5">
        <w:rPr>
          <w:rFonts w:asciiTheme="minorHAnsi" w:hAnsiTheme="minorHAnsi" w:cstheme="minorHAnsi"/>
          <w:bCs/>
          <w:sz w:val="22"/>
          <w:szCs w:val="22"/>
        </w:rPr>
        <w:t>gamintojų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importuotojų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teise</w:t>
      </w:r>
      <w:r>
        <w:rPr>
          <w:rFonts w:asciiTheme="minorHAnsi" w:hAnsiTheme="minorHAnsi" w:cstheme="minorHAnsi"/>
          <w:bCs/>
          <w:sz w:val="22"/>
          <w:szCs w:val="22"/>
        </w:rPr>
        <w:t xml:space="preserve"> </w:t>
      </w:r>
      <w:r w:rsidRPr="00AC6FF5">
        <w:rPr>
          <w:rFonts w:asciiTheme="minorHAnsi" w:hAnsiTheme="minorHAnsi" w:cstheme="minorHAnsi"/>
          <w:bCs/>
          <w:sz w:val="22"/>
          <w:szCs w:val="22"/>
        </w:rPr>
        <w:t>(galimybe)</w:t>
      </w:r>
      <w:r>
        <w:rPr>
          <w:rFonts w:asciiTheme="minorHAnsi" w:hAnsiTheme="minorHAnsi" w:cstheme="minorHAnsi"/>
          <w:bCs/>
          <w:sz w:val="22"/>
          <w:szCs w:val="22"/>
        </w:rPr>
        <w:t xml:space="preserve"> </w:t>
      </w:r>
      <w:r w:rsidRPr="00AC6FF5">
        <w:rPr>
          <w:rFonts w:asciiTheme="minorHAnsi" w:hAnsiTheme="minorHAnsi" w:cstheme="minorHAnsi"/>
          <w:bCs/>
          <w:sz w:val="22"/>
          <w:szCs w:val="22"/>
        </w:rPr>
        <w:t>pasinaudoti</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už</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teršimą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5</w:t>
      </w:r>
      <w:r>
        <w:rPr>
          <w:rFonts w:asciiTheme="minorHAnsi" w:hAnsiTheme="minorHAnsi" w:cstheme="minorHAnsi"/>
          <w:bCs/>
          <w:sz w:val="22"/>
          <w:szCs w:val="22"/>
        </w:rPr>
        <w:t xml:space="preserve"> </w:t>
      </w:r>
      <w:r w:rsidRPr="00AC6FF5">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6</w:t>
      </w:r>
      <w:r w:rsidR="001D6103">
        <w:rPr>
          <w:rFonts w:asciiTheme="minorHAnsi" w:hAnsiTheme="minorHAnsi" w:cstheme="minorHAnsi"/>
          <w:bCs/>
          <w:sz w:val="22"/>
          <w:szCs w:val="22"/>
        </w:rPr>
        <w:t> </w:t>
      </w:r>
      <w:r w:rsidRPr="00AC6FF5">
        <w:rPr>
          <w:rFonts w:asciiTheme="minorHAnsi" w:hAnsiTheme="minorHAnsi" w:cstheme="minorHAnsi"/>
          <w:bCs/>
          <w:sz w:val="22"/>
          <w:szCs w:val="22"/>
        </w:rPr>
        <w:t>dalyje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numatyta</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lengvata,</w:t>
      </w:r>
      <w:r>
        <w:rPr>
          <w:rFonts w:asciiTheme="minorHAnsi" w:hAnsiTheme="minorHAnsi" w:cstheme="minorHAnsi"/>
          <w:bCs/>
          <w:sz w:val="22"/>
          <w:szCs w:val="22"/>
        </w:rPr>
        <w:t xml:space="preserve"> </w:t>
      </w:r>
      <w:r w:rsidRPr="00AC6FF5">
        <w:rPr>
          <w:rFonts w:asciiTheme="minorHAnsi" w:hAnsiTheme="minorHAnsi" w:cstheme="minorHAnsi"/>
          <w:bCs/>
          <w:sz w:val="22"/>
          <w:szCs w:val="22"/>
        </w:rPr>
        <w:t>argumentuodamas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tuo,</w:t>
      </w:r>
      <w:r>
        <w:rPr>
          <w:rFonts w:asciiTheme="minorHAnsi" w:hAnsiTheme="minorHAnsi" w:cstheme="minorHAnsi"/>
          <w:bCs/>
          <w:sz w:val="22"/>
          <w:szCs w:val="22"/>
        </w:rPr>
        <w:t xml:space="preserve"> </w:t>
      </w:r>
      <w:r w:rsidRPr="00AC6FF5">
        <w:rPr>
          <w:rFonts w:asciiTheme="minorHAnsi" w:hAnsiTheme="minorHAnsi" w:cstheme="minorHAnsi"/>
          <w:bCs/>
          <w:sz w:val="22"/>
          <w:szCs w:val="22"/>
        </w:rPr>
        <w:t>jog</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prašomuose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ištirti</w:t>
      </w:r>
      <w:r>
        <w:rPr>
          <w:rFonts w:asciiTheme="minorHAnsi" w:hAnsiTheme="minorHAnsi" w:cstheme="minorHAnsi"/>
          <w:bCs/>
          <w:sz w:val="22"/>
          <w:szCs w:val="22"/>
        </w:rPr>
        <w:t xml:space="preserve"> </w:t>
      </w:r>
      <w:r w:rsidRPr="00AC6FF5">
        <w:rPr>
          <w:rFonts w:asciiTheme="minorHAnsi" w:hAnsiTheme="minorHAnsi" w:cstheme="minorHAnsi"/>
          <w:bCs/>
          <w:sz w:val="22"/>
          <w:szCs w:val="22"/>
        </w:rPr>
        <w:t>Aprašo</w:t>
      </w:r>
      <w:r>
        <w:rPr>
          <w:rFonts w:asciiTheme="minorHAnsi" w:hAnsiTheme="minorHAnsi" w:cstheme="minorHAnsi"/>
          <w:bCs/>
          <w:sz w:val="22"/>
          <w:szCs w:val="22"/>
        </w:rPr>
        <w:t xml:space="preserve"> </w:t>
      </w:r>
      <w:r w:rsidRPr="00AC6FF5">
        <w:rPr>
          <w:rFonts w:asciiTheme="minorHAnsi" w:hAnsiTheme="minorHAnsi" w:cstheme="minorHAnsi"/>
          <w:bCs/>
          <w:sz w:val="22"/>
          <w:szCs w:val="22"/>
        </w:rPr>
        <w:t>punktuose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faktiškai</w:t>
      </w:r>
      <w:r>
        <w:rPr>
          <w:rFonts w:asciiTheme="minorHAnsi" w:hAnsiTheme="minorHAnsi" w:cstheme="minorHAnsi"/>
          <w:bCs/>
          <w:sz w:val="22"/>
          <w:szCs w:val="22"/>
        </w:rPr>
        <w:t xml:space="preserve"> </w:t>
      </w:r>
      <w:r w:rsidRPr="00AC6FF5">
        <w:rPr>
          <w:rFonts w:asciiTheme="minorHAnsi" w:hAnsiTheme="minorHAnsi" w:cstheme="minorHAnsi"/>
          <w:bCs/>
          <w:sz w:val="22"/>
          <w:szCs w:val="22"/>
        </w:rPr>
        <w:t>yra</w:t>
      </w:r>
      <w:r>
        <w:rPr>
          <w:rFonts w:asciiTheme="minorHAnsi" w:hAnsiTheme="minorHAnsi" w:cstheme="minorHAnsi"/>
          <w:bCs/>
          <w:sz w:val="22"/>
          <w:szCs w:val="22"/>
        </w:rPr>
        <w:t xml:space="preserve"> </w:t>
      </w:r>
      <w:r w:rsidRPr="00AC6FF5">
        <w:rPr>
          <w:rFonts w:asciiTheme="minorHAnsi" w:hAnsiTheme="minorHAnsi" w:cstheme="minorHAnsi"/>
          <w:bCs/>
          <w:sz w:val="22"/>
          <w:szCs w:val="22"/>
        </w:rPr>
        <w:t>įtvirtintas</w:t>
      </w:r>
      <w:r>
        <w:rPr>
          <w:rFonts w:asciiTheme="minorHAnsi" w:hAnsiTheme="minorHAnsi" w:cstheme="minorHAnsi"/>
          <w:bCs/>
          <w:sz w:val="22"/>
          <w:szCs w:val="22"/>
        </w:rPr>
        <w:t xml:space="preserve"> </w:t>
      </w:r>
      <w:r w:rsidRPr="00AC6FF5">
        <w:rPr>
          <w:rFonts w:asciiTheme="minorHAnsi" w:hAnsiTheme="minorHAnsi" w:cstheme="minorHAnsi"/>
          <w:bCs/>
          <w:sz w:val="22"/>
          <w:szCs w:val="22"/>
          <w:lang w:bidi="lt-LT"/>
        </w:rPr>
        <w:t>naujas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(savarankiškas)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rPr>
        <w:t>gamintojų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importuotojų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pareigos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mokėti</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mokestį</w:t>
      </w:r>
      <w:r>
        <w:rPr>
          <w:rFonts w:asciiTheme="minorHAnsi" w:hAnsiTheme="minorHAnsi" w:cstheme="minorHAnsi"/>
          <w:bCs/>
          <w:sz w:val="22"/>
          <w:szCs w:val="22"/>
        </w:rPr>
        <w:t xml:space="preserve"> </w:t>
      </w:r>
      <w:r w:rsidRPr="00AC6FF5">
        <w:rPr>
          <w:rFonts w:asciiTheme="minorHAnsi" w:hAnsiTheme="minorHAnsi" w:cstheme="minorHAnsi"/>
          <w:bCs/>
          <w:sz w:val="22"/>
          <w:szCs w:val="22"/>
        </w:rPr>
        <w:t>už</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teršimą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atsiradimo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lengvatos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panaikinimo)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pagrindas,</w:t>
      </w:r>
      <w:r>
        <w:rPr>
          <w:rFonts w:asciiTheme="minorHAnsi" w:hAnsiTheme="minorHAnsi" w:cstheme="minorHAnsi"/>
          <w:bCs/>
          <w:sz w:val="22"/>
          <w:szCs w:val="22"/>
        </w:rPr>
        <w:t xml:space="preserve"> </w:t>
      </w:r>
      <w:r w:rsidRPr="00AC6FF5">
        <w:rPr>
          <w:rFonts w:asciiTheme="minorHAnsi" w:hAnsiTheme="minorHAnsi" w:cstheme="minorHAnsi"/>
          <w:bCs/>
          <w:sz w:val="22"/>
          <w:szCs w:val="22"/>
        </w:rPr>
        <w:t>t.</w:t>
      </w:r>
      <w:r>
        <w:rPr>
          <w:rFonts w:asciiTheme="minorHAnsi" w:hAnsiTheme="minorHAnsi" w:cstheme="minorHAnsi"/>
          <w:bCs/>
          <w:sz w:val="22"/>
          <w:szCs w:val="22"/>
        </w:rPr>
        <w:t xml:space="preserve"> </w:t>
      </w:r>
      <w:r w:rsidRPr="00AC6FF5">
        <w:rPr>
          <w:rFonts w:asciiTheme="minorHAnsi" w:hAnsiTheme="minorHAnsi" w:cstheme="minorHAnsi"/>
          <w:bCs/>
          <w:sz w:val="22"/>
          <w:szCs w:val="22"/>
        </w:rPr>
        <w:t>y.</w:t>
      </w:r>
      <w:r>
        <w:rPr>
          <w:rFonts w:asciiTheme="minorHAnsi" w:hAnsiTheme="minorHAnsi" w:cstheme="minorHAnsi"/>
          <w:bCs/>
          <w:sz w:val="22"/>
          <w:szCs w:val="22"/>
        </w:rPr>
        <w:t xml:space="preserve"> </w:t>
      </w:r>
      <w:r w:rsidRPr="00AC6FF5">
        <w:rPr>
          <w:rFonts w:asciiTheme="minorHAnsi" w:hAnsiTheme="minorHAnsi" w:cstheme="minorHAnsi"/>
          <w:bCs/>
          <w:sz w:val="22"/>
          <w:szCs w:val="22"/>
        </w:rPr>
        <w:t>nurodytų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nuostatų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teisėtumas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w:t>
      </w:r>
      <w:r>
        <w:rPr>
          <w:rFonts w:asciiTheme="minorHAnsi" w:hAnsiTheme="minorHAnsi" w:cstheme="minorHAnsi"/>
          <w:bCs/>
          <w:sz w:val="22"/>
          <w:szCs w:val="22"/>
        </w:rPr>
        <w:t xml:space="preserve"> </w:t>
      </w:r>
      <w:r w:rsidRPr="00AC6FF5">
        <w:rPr>
          <w:rFonts w:asciiTheme="minorHAnsi" w:hAnsiTheme="minorHAnsi" w:cstheme="minorHAnsi"/>
          <w:bCs/>
          <w:sz w:val="22"/>
          <w:szCs w:val="22"/>
        </w:rPr>
        <w:t>esmės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kvestionuojamas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išimtinai</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teisinių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santykių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kontekste,</w:t>
      </w:r>
      <w:r>
        <w:rPr>
          <w:rFonts w:asciiTheme="minorHAnsi" w:hAnsiTheme="minorHAnsi" w:cstheme="minorHAnsi"/>
          <w:bCs/>
          <w:sz w:val="22"/>
          <w:szCs w:val="22"/>
        </w:rPr>
        <w:t xml:space="preserve"> </w:t>
      </w:r>
      <w:r w:rsidRPr="00AC6FF5">
        <w:rPr>
          <w:rFonts w:asciiTheme="minorHAnsi" w:hAnsiTheme="minorHAnsi" w:cstheme="minorHAnsi"/>
          <w:bCs/>
          <w:sz w:val="22"/>
          <w:szCs w:val="22"/>
        </w:rPr>
        <w:t>o</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išplėstinė</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kolegija</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nustatė,</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iš</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tiesų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pareiškėjo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nurodomais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aspektais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šiuose</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Aprašo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punktuose</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nėra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nustatyta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tokio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teisinio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reguliavimo,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kurį</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jis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teigia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esant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nustatytu</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ir</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iš</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kurio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kildina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šių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norminio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administracinio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akto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nuostatų</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neteisėtumą</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(toks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reguliavimas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nustatytas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kitomis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būtent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Mokesčio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už</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aplinkos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teršimą</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įstatymo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nuostatomis,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kurios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nėra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šios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bylos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nagrinėjimo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dalykas),</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buvo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konstatuota,</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kad</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šiuo</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lang w:bidi="lt-LT"/>
        </w:rPr>
        <w:t>aspektu</w:t>
      </w:r>
      <w:r>
        <w:rPr>
          <w:rFonts w:asciiTheme="minorHAnsi" w:hAnsiTheme="minorHAnsi" w:cstheme="minorHAnsi"/>
          <w:bCs/>
          <w:sz w:val="22"/>
          <w:szCs w:val="22"/>
          <w:lang w:bidi="lt-LT"/>
        </w:rPr>
        <w:t xml:space="preserve"> </w:t>
      </w:r>
      <w:r w:rsidRPr="00AC6FF5">
        <w:rPr>
          <w:rFonts w:asciiTheme="minorHAnsi" w:hAnsiTheme="minorHAnsi" w:cstheme="minorHAnsi"/>
          <w:bCs/>
          <w:sz w:val="22"/>
          <w:szCs w:val="22"/>
        </w:rPr>
        <w:t>nėra</w:t>
      </w:r>
      <w:r>
        <w:rPr>
          <w:rFonts w:asciiTheme="minorHAnsi" w:hAnsiTheme="minorHAnsi" w:cstheme="minorHAnsi"/>
          <w:bCs/>
          <w:sz w:val="22"/>
          <w:szCs w:val="22"/>
        </w:rPr>
        <w:t xml:space="preserve"> </w:t>
      </w:r>
      <w:r w:rsidRPr="00AC6FF5">
        <w:rPr>
          <w:rFonts w:asciiTheme="minorHAnsi" w:hAnsiTheme="minorHAnsi" w:cstheme="minorHAnsi"/>
          <w:bCs/>
          <w:sz w:val="22"/>
          <w:szCs w:val="22"/>
        </w:rPr>
        <w:t>tyrimo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dalyko,</w:t>
      </w:r>
      <w:r>
        <w:rPr>
          <w:rFonts w:asciiTheme="minorHAnsi" w:hAnsiTheme="minorHAnsi" w:cstheme="minorHAnsi"/>
          <w:bCs/>
          <w:sz w:val="22"/>
          <w:szCs w:val="22"/>
        </w:rPr>
        <w:t xml:space="preserve"> </w:t>
      </w:r>
      <w:r w:rsidRPr="00AC6FF5">
        <w:rPr>
          <w:rFonts w:asciiTheme="minorHAnsi" w:hAnsiTheme="minorHAnsi" w:cstheme="minorHAnsi"/>
          <w:bCs/>
          <w:sz w:val="22"/>
          <w:szCs w:val="22"/>
        </w:rPr>
        <w:t>todėl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w:t>
      </w:r>
      <w:r>
        <w:rPr>
          <w:rFonts w:asciiTheme="minorHAnsi" w:hAnsiTheme="minorHAnsi" w:cstheme="minorHAnsi"/>
          <w:bCs/>
          <w:sz w:val="22"/>
          <w:szCs w:val="22"/>
        </w:rPr>
        <w:t xml:space="preserve"> </w:t>
      </w:r>
      <w:r w:rsidRPr="00AC6FF5">
        <w:rPr>
          <w:rFonts w:asciiTheme="minorHAnsi" w:hAnsiTheme="minorHAnsi" w:cstheme="minorHAnsi"/>
          <w:bCs/>
          <w:iCs/>
          <w:sz w:val="22"/>
          <w:szCs w:val="22"/>
        </w:rPr>
        <w:t>norminės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administracinės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bylos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dalis</w:t>
      </w:r>
      <w:r>
        <w:rPr>
          <w:rFonts w:asciiTheme="minorHAnsi" w:hAnsiTheme="minorHAnsi" w:cstheme="minorHAnsi"/>
          <w:bCs/>
          <w:iCs/>
          <w:sz w:val="22"/>
          <w:szCs w:val="22"/>
        </w:rPr>
        <w:t xml:space="preserve"> </w:t>
      </w:r>
      <w:r w:rsidRPr="00AC6FF5">
        <w:rPr>
          <w:rFonts w:asciiTheme="minorHAnsi" w:hAnsiTheme="minorHAnsi" w:cstheme="minorHAnsi"/>
          <w:bCs/>
          <w:iCs/>
          <w:sz w:val="22"/>
          <w:szCs w:val="22"/>
        </w:rPr>
        <w:t>nutraukta</w:t>
      </w:r>
      <w:r w:rsidRPr="00AC6FF5">
        <w:rPr>
          <w:rFonts w:asciiTheme="minorHAnsi" w:hAnsiTheme="minorHAnsi" w:cstheme="minorHAnsi"/>
          <w:bCs/>
          <w:sz w:val="22"/>
          <w:szCs w:val="22"/>
        </w:rPr>
        <w:t>.</w:t>
      </w:r>
    </w:p>
    <w:p w14:paraId="0C5D2128" w14:textId="77777777" w:rsidR="00977B74" w:rsidRPr="00AC6FF5" w:rsidRDefault="00977B74" w:rsidP="00977B74">
      <w:pPr>
        <w:rPr>
          <w:rFonts w:asciiTheme="minorHAnsi" w:hAnsiTheme="minorHAnsi" w:cstheme="minorHAnsi"/>
          <w:bCs/>
          <w:sz w:val="22"/>
          <w:szCs w:val="22"/>
        </w:rPr>
      </w:pPr>
    </w:p>
    <w:p w14:paraId="6BCDA929" w14:textId="2C31F260" w:rsidR="00977B74" w:rsidRPr="00AC6FF5" w:rsidRDefault="00C84A03" w:rsidP="00977B74">
      <w:pPr>
        <w:rPr>
          <w:rFonts w:asciiTheme="minorHAnsi" w:hAnsiTheme="minorHAnsi" w:cstheme="minorHAnsi"/>
          <w:sz w:val="22"/>
          <w:szCs w:val="22"/>
        </w:rPr>
      </w:pPr>
      <w:r>
        <w:rPr>
          <w:rFonts w:asciiTheme="minorHAnsi" w:hAnsiTheme="minorHAnsi" w:cstheme="minorHAnsi"/>
          <w:sz w:val="22"/>
          <w:szCs w:val="22"/>
        </w:rPr>
        <w:t>I</w:t>
      </w:r>
      <w:r w:rsidRPr="00AC6FF5">
        <w:rPr>
          <w:rFonts w:asciiTheme="minorHAnsi" w:hAnsiTheme="minorHAnsi" w:cstheme="minorHAnsi"/>
          <w:sz w:val="22"/>
          <w:szCs w:val="22"/>
        </w:rPr>
        <w:t>šplėstinės</w:t>
      </w:r>
      <w:r>
        <w:rPr>
          <w:rFonts w:asciiTheme="minorHAnsi" w:hAnsiTheme="minorHAnsi" w:cstheme="minorHAnsi"/>
          <w:sz w:val="22"/>
          <w:szCs w:val="22"/>
        </w:rPr>
        <w:t xml:space="preserve"> </w:t>
      </w:r>
      <w:r w:rsidRPr="00AC6FF5">
        <w:rPr>
          <w:rFonts w:asciiTheme="minorHAnsi" w:hAnsiTheme="minorHAnsi" w:cstheme="minorHAnsi"/>
          <w:sz w:val="22"/>
          <w:szCs w:val="22"/>
        </w:rPr>
        <w:t>teisėjų</w:t>
      </w:r>
      <w:r>
        <w:rPr>
          <w:rFonts w:asciiTheme="minorHAnsi" w:hAnsiTheme="minorHAnsi" w:cstheme="minorHAnsi"/>
          <w:sz w:val="22"/>
          <w:szCs w:val="22"/>
        </w:rPr>
        <w:t xml:space="preserve"> </w:t>
      </w:r>
      <w:r w:rsidRPr="00AC6FF5">
        <w:rPr>
          <w:rFonts w:asciiTheme="minorHAnsi" w:hAnsiTheme="minorHAnsi" w:cstheme="minorHAnsi"/>
          <w:sz w:val="22"/>
          <w:szCs w:val="22"/>
        </w:rPr>
        <w:t>kolegijos</w:t>
      </w:r>
      <w:r>
        <w:rPr>
          <w:rFonts w:asciiTheme="minorHAnsi" w:hAnsiTheme="minorHAnsi" w:cstheme="minorHAnsi"/>
          <w:sz w:val="22"/>
          <w:szCs w:val="22"/>
        </w:rPr>
        <w:t xml:space="preserve"> </w:t>
      </w:r>
      <w:r w:rsidR="00977B74" w:rsidRPr="00AC6FF5">
        <w:rPr>
          <w:rFonts w:asciiTheme="minorHAnsi" w:hAnsiTheme="minorHAnsi" w:cstheme="minorHAnsi"/>
          <w:sz w:val="22"/>
          <w:szCs w:val="22"/>
        </w:rPr>
        <w:t>2019</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m.</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balandžio</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3</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d.</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sprendimas</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administracinėje</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byloje</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rPr>
        <w:t>Nr.</w:t>
      </w:r>
      <w:r w:rsidR="00977B74">
        <w:rPr>
          <w:rFonts w:asciiTheme="minorHAnsi" w:hAnsiTheme="minorHAnsi" w:cstheme="minorHAnsi"/>
          <w:sz w:val="22"/>
          <w:szCs w:val="22"/>
        </w:rPr>
        <w:t xml:space="preserve"> </w:t>
      </w:r>
      <w:r w:rsidR="00977B74" w:rsidRPr="00AC6FF5">
        <w:rPr>
          <w:rFonts w:asciiTheme="minorHAnsi" w:hAnsiTheme="minorHAnsi" w:cstheme="minorHAnsi"/>
          <w:sz w:val="22"/>
          <w:szCs w:val="22"/>
          <w:lang w:eastAsia="en-US"/>
        </w:rPr>
        <w:t>I-6-822/2019</w:t>
      </w:r>
    </w:p>
    <w:p w14:paraId="4BDF7B7C" w14:textId="77777777" w:rsidR="00977B74" w:rsidRPr="00AC6FF5" w:rsidRDefault="00977B74" w:rsidP="00977B74">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3-66-3-00045-2018-8</w:t>
      </w:r>
    </w:p>
    <w:p w14:paraId="57912BF9" w14:textId="77777777" w:rsidR="00977B74" w:rsidRPr="00AC6FF5" w:rsidRDefault="00977B74" w:rsidP="00977B74">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kategorijos:</w:t>
      </w:r>
      <w:r>
        <w:rPr>
          <w:rFonts w:asciiTheme="minorHAnsi" w:hAnsiTheme="minorHAnsi" w:cstheme="minorHAnsi"/>
          <w:sz w:val="22"/>
          <w:szCs w:val="22"/>
          <w:lang w:eastAsia="en-US"/>
        </w:rPr>
        <w:t xml:space="preserve"> </w:t>
      </w:r>
      <w:r w:rsidRPr="00AC6FF5">
        <w:rPr>
          <w:rFonts w:asciiTheme="minorHAnsi" w:hAnsiTheme="minorHAnsi" w:cstheme="minorHAnsi"/>
          <w:sz w:val="22"/>
          <w:szCs w:val="22"/>
          <w:lang w:eastAsia="en-US"/>
        </w:rPr>
        <w:t>4.1;</w:t>
      </w:r>
      <w:r>
        <w:rPr>
          <w:rFonts w:asciiTheme="minorHAnsi" w:hAnsiTheme="minorHAnsi" w:cstheme="minorHAnsi"/>
          <w:sz w:val="22"/>
          <w:szCs w:val="22"/>
          <w:lang w:eastAsia="en-US"/>
        </w:rPr>
        <w:t xml:space="preserve"> </w:t>
      </w:r>
      <w:r w:rsidRPr="00AC6FF5">
        <w:rPr>
          <w:rFonts w:asciiTheme="minorHAnsi" w:hAnsiTheme="minorHAnsi" w:cstheme="minorHAnsi"/>
          <w:sz w:val="22"/>
          <w:szCs w:val="22"/>
          <w:lang w:eastAsia="en-US"/>
        </w:rPr>
        <w:t>14.6;</w:t>
      </w:r>
      <w:r>
        <w:rPr>
          <w:rFonts w:asciiTheme="minorHAnsi" w:hAnsiTheme="minorHAnsi" w:cstheme="minorHAnsi"/>
          <w:sz w:val="22"/>
          <w:szCs w:val="22"/>
          <w:lang w:eastAsia="en-US"/>
        </w:rPr>
        <w:t xml:space="preserve"> </w:t>
      </w:r>
      <w:r w:rsidRPr="00AC6FF5">
        <w:rPr>
          <w:rFonts w:asciiTheme="minorHAnsi" w:hAnsiTheme="minorHAnsi" w:cstheme="minorHAnsi"/>
          <w:sz w:val="22"/>
          <w:szCs w:val="22"/>
          <w:lang w:eastAsia="en-US"/>
        </w:rPr>
        <w:t>53.1</w:t>
      </w:r>
    </w:p>
    <w:p w14:paraId="7750C6D2" w14:textId="77777777" w:rsidR="00977B74" w:rsidRPr="00AC6FF5" w:rsidRDefault="008E7630" w:rsidP="00977B74">
      <w:pPr>
        <w:rPr>
          <w:rFonts w:asciiTheme="minorHAnsi" w:hAnsiTheme="minorHAnsi" w:cstheme="minorHAnsi"/>
          <w:sz w:val="22"/>
          <w:szCs w:val="22"/>
          <w:u w:val="single"/>
        </w:rPr>
      </w:pPr>
      <w:hyperlink r:id="rId10" w:history="1">
        <w:r w:rsidR="00977B74" w:rsidRPr="00AC6FF5">
          <w:rPr>
            <w:rStyle w:val="Hyperlink"/>
            <w:rFonts w:asciiTheme="minorHAnsi" w:hAnsiTheme="minorHAnsi" w:cstheme="minorHAnsi"/>
            <w:sz w:val="22"/>
            <w:szCs w:val="22"/>
          </w:rPr>
          <w:t>Prieiga</w:t>
        </w:r>
        <w:r w:rsidR="00977B74">
          <w:rPr>
            <w:rStyle w:val="Hyperlink"/>
            <w:rFonts w:asciiTheme="minorHAnsi" w:hAnsiTheme="minorHAnsi" w:cstheme="minorHAnsi"/>
            <w:sz w:val="22"/>
            <w:szCs w:val="22"/>
          </w:rPr>
          <w:t xml:space="preserve"> </w:t>
        </w:r>
        <w:r w:rsidR="00977B74" w:rsidRPr="00AC6FF5">
          <w:rPr>
            <w:rStyle w:val="Hyperlink"/>
            <w:rFonts w:asciiTheme="minorHAnsi" w:hAnsiTheme="minorHAnsi" w:cstheme="minorHAnsi"/>
            <w:sz w:val="22"/>
            <w:szCs w:val="22"/>
          </w:rPr>
          <w:t>internete</w:t>
        </w:r>
      </w:hyperlink>
    </w:p>
    <w:p w14:paraId="40BC9048" w14:textId="77777777" w:rsidR="00445E84" w:rsidRDefault="00445E84" w:rsidP="00025BA1">
      <w:pPr>
        <w:rPr>
          <w:rFonts w:asciiTheme="minorHAnsi" w:hAnsiTheme="minorHAnsi" w:cstheme="minorHAnsi"/>
          <w:b/>
          <w:bCs/>
          <w:sz w:val="22"/>
          <w:szCs w:val="22"/>
          <w:u w:val="single"/>
        </w:rPr>
      </w:pPr>
    </w:p>
    <w:p w14:paraId="7A2CC0D7" w14:textId="266B0088" w:rsidR="00445E84" w:rsidRDefault="00445E84" w:rsidP="0030703C">
      <w:pPr>
        <w:pStyle w:val="Heading2"/>
      </w:pPr>
      <w:bookmarkStart w:id="20" w:name="_Toc11757579"/>
      <w:r w:rsidRPr="005F47C0">
        <w:t xml:space="preserve">Dėl </w:t>
      </w:r>
      <w:r w:rsidR="00930430">
        <w:t>norminio administracinio akto priėmimui keliamų reikalavimų</w:t>
      </w:r>
      <w:bookmarkEnd w:id="20"/>
    </w:p>
    <w:p w14:paraId="4E2143B3" w14:textId="77777777" w:rsidR="00514605" w:rsidRPr="00514605" w:rsidRDefault="00514605" w:rsidP="00514605"/>
    <w:p w14:paraId="62A7A97A" w14:textId="4BECB3A2" w:rsidR="003249BA" w:rsidRDefault="00445E84" w:rsidP="003249BA">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Aptariamu atveju</w:t>
      </w:r>
      <w:r w:rsidR="00126AFD">
        <w:rPr>
          <w:rFonts w:asciiTheme="minorHAnsi" w:eastAsiaTheme="minorEastAsia" w:hAnsiTheme="minorHAnsi" w:cstheme="minorHAnsi"/>
          <w:sz w:val="22"/>
          <w:szCs w:val="22"/>
        </w:rPr>
        <w:t xml:space="preserve"> buvo</w:t>
      </w:r>
      <w:r w:rsidRPr="00126AFD">
        <w:rPr>
          <w:rFonts w:asciiTheme="minorHAnsi" w:eastAsiaTheme="minorEastAsia" w:hAnsiTheme="minorHAnsi" w:cstheme="minorHAnsi"/>
          <w:sz w:val="22"/>
          <w:szCs w:val="22"/>
        </w:rPr>
        <w:t xml:space="preserve"> </w:t>
      </w:r>
      <w:r w:rsidR="00126AFD" w:rsidRPr="00126AFD">
        <w:rPr>
          <w:rFonts w:asciiTheme="minorHAnsi" w:eastAsiaTheme="minorEastAsia" w:hAnsiTheme="minorHAnsi" w:cstheme="minorHAnsi"/>
          <w:sz w:val="22"/>
          <w:szCs w:val="22"/>
        </w:rPr>
        <w:t>keliamas Lietuvos Respublikos sveikatos apsaug</w:t>
      </w:r>
      <w:r w:rsidR="00050657">
        <w:rPr>
          <w:rFonts w:asciiTheme="minorHAnsi" w:eastAsiaTheme="minorEastAsia" w:hAnsiTheme="minorHAnsi" w:cstheme="minorHAnsi"/>
          <w:sz w:val="22"/>
          <w:szCs w:val="22"/>
        </w:rPr>
        <w:t>os ministro 2017 m. gruodžio 29 </w:t>
      </w:r>
      <w:r w:rsidR="00126AFD" w:rsidRPr="00126AFD">
        <w:rPr>
          <w:rFonts w:asciiTheme="minorHAnsi" w:eastAsiaTheme="minorEastAsia" w:hAnsiTheme="minorHAnsi" w:cstheme="minorHAnsi"/>
          <w:sz w:val="22"/>
          <w:szCs w:val="22"/>
        </w:rPr>
        <w:t>d</w:t>
      </w:r>
      <w:r w:rsidR="00CA3D0A">
        <w:rPr>
          <w:rFonts w:asciiTheme="minorHAnsi" w:eastAsiaTheme="minorEastAsia" w:hAnsiTheme="minorHAnsi" w:cstheme="minorHAnsi"/>
          <w:sz w:val="22"/>
          <w:szCs w:val="22"/>
        </w:rPr>
        <w:t xml:space="preserve">. įsakymu Nr. V-1508 (toliau – </w:t>
      </w:r>
      <w:r w:rsidR="00126AFD" w:rsidRPr="00126AFD">
        <w:rPr>
          <w:rFonts w:asciiTheme="minorHAnsi" w:eastAsiaTheme="minorEastAsia" w:hAnsiTheme="minorHAnsi" w:cstheme="minorHAnsi"/>
          <w:sz w:val="22"/>
          <w:szCs w:val="22"/>
        </w:rPr>
        <w:t>Įsakymas Nr. V-1508) patvirtinto Žmogaus kraujodaros kamieninių ląstelių transplantacijos paslaugų, apmokamų iš Transplantacijos programos lėšų, teikimo reikalavimų, bazinių kainų ir mokėjimo tvarkos ap</w:t>
      </w:r>
      <w:r w:rsidR="00CA3D0A">
        <w:rPr>
          <w:rFonts w:asciiTheme="minorHAnsi" w:eastAsiaTheme="minorEastAsia" w:hAnsiTheme="minorHAnsi" w:cstheme="minorHAnsi"/>
          <w:sz w:val="22"/>
          <w:szCs w:val="22"/>
        </w:rPr>
        <w:t xml:space="preserve">rašo (toliau – </w:t>
      </w:r>
      <w:r w:rsidR="00126AFD" w:rsidRPr="00126AFD">
        <w:rPr>
          <w:rFonts w:asciiTheme="minorHAnsi" w:eastAsiaTheme="minorEastAsia" w:hAnsiTheme="minorHAnsi" w:cstheme="minorHAnsi"/>
          <w:sz w:val="22"/>
          <w:szCs w:val="22"/>
        </w:rPr>
        <w:t>Aprašas) teisėtumo klausimas</w:t>
      </w:r>
      <w:r w:rsidR="00E17DF9">
        <w:rPr>
          <w:rFonts w:asciiTheme="minorHAnsi" w:eastAsiaTheme="minorEastAsia" w:hAnsiTheme="minorHAnsi" w:cstheme="minorHAnsi"/>
          <w:sz w:val="22"/>
          <w:szCs w:val="22"/>
        </w:rPr>
        <w:t xml:space="preserve">, </w:t>
      </w:r>
      <w:r w:rsidR="00E17DF9" w:rsidRPr="00E17DF9">
        <w:rPr>
          <w:rFonts w:asciiTheme="minorHAnsi" w:eastAsiaTheme="minorEastAsia" w:hAnsiTheme="minorHAnsi" w:cstheme="minorHAnsi"/>
          <w:i/>
          <w:sz w:val="22"/>
          <w:szCs w:val="22"/>
        </w:rPr>
        <w:t>inter alia</w:t>
      </w:r>
      <w:r w:rsidR="00E17DF9">
        <w:rPr>
          <w:rFonts w:asciiTheme="minorHAnsi" w:eastAsiaTheme="minorEastAsia" w:hAnsiTheme="minorHAnsi" w:cstheme="minorHAnsi"/>
          <w:sz w:val="22"/>
          <w:szCs w:val="22"/>
        </w:rPr>
        <w:t xml:space="preserve"> kvestionuojant norminio administracinio akto priėmimo tvarkos teisėtumą</w:t>
      </w:r>
      <w:r w:rsidR="00126AFD">
        <w:rPr>
          <w:rFonts w:asciiTheme="minorHAnsi" w:eastAsiaTheme="minorEastAsia" w:hAnsiTheme="minorHAnsi" w:cstheme="minorHAnsi"/>
          <w:sz w:val="22"/>
          <w:szCs w:val="22"/>
        </w:rPr>
        <w:t>.</w:t>
      </w:r>
    </w:p>
    <w:p w14:paraId="26F5DE2D" w14:textId="66FD710F" w:rsidR="00930430" w:rsidRDefault="00930430" w:rsidP="003249BA">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szCs w:val="22"/>
        </w:rPr>
        <w:t>Išplėstinė teisėjų kolegija</w:t>
      </w:r>
      <w:r w:rsidR="003249BA">
        <w:rPr>
          <w:rFonts w:asciiTheme="minorHAnsi" w:eastAsiaTheme="minorEastAsia" w:hAnsiTheme="minorHAnsi" w:cstheme="minorHAnsi"/>
          <w:sz w:val="22"/>
          <w:szCs w:val="22"/>
        </w:rPr>
        <w:t xml:space="preserve">, atsižvelgdama į tai, jog </w:t>
      </w:r>
      <w:r w:rsidR="003249BA" w:rsidRPr="003249BA">
        <w:rPr>
          <w:rFonts w:asciiTheme="minorHAnsi" w:eastAsiaTheme="minorEastAsia" w:hAnsiTheme="minorHAnsi" w:cstheme="minorHAnsi"/>
          <w:sz w:val="22"/>
          <w:szCs w:val="22"/>
        </w:rPr>
        <w:t>Įsakymu Nr. V-1508 patvirtinant Aprašą buvo iš esmės keičiamas teisinis reguliavimas</w:t>
      </w:r>
      <w:r w:rsidR="003249BA">
        <w:rPr>
          <w:rFonts w:asciiTheme="minorHAnsi" w:eastAsiaTheme="minorEastAsia" w:hAnsiTheme="minorHAnsi" w:cstheme="minorHAnsi"/>
          <w:sz w:val="22"/>
          <w:szCs w:val="22"/>
        </w:rPr>
        <w:t>,</w:t>
      </w:r>
      <w:r>
        <w:rPr>
          <w:rFonts w:asciiTheme="minorHAnsi" w:eastAsiaTheme="minorEastAsia" w:hAnsiTheme="minorHAnsi" w:cstheme="minorHAnsi"/>
          <w:sz w:val="22"/>
          <w:szCs w:val="22"/>
        </w:rPr>
        <w:t xml:space="preserve"> nustatė, jog </w:t>
      </w:r>
      <w:r w:rsidRPr="00930430">
        <w:rPr>
          <w:rFonts w:asciiTheme="minorHAnsi" w:eastAsiaTheme="minorEastAsia" w:hAnsiTheme="minorHAnsi" w:cstheme="minorHAnsi"/>
          <w:sz w:val="22"/>
        </w:rPr>
        <w:t xml:space="preserve">rengiant Įsakymo Nr. V-1508 ir juo patvirtinto Aprašo projektą, buvo būtina vadovautis </w:t>
      </w:r>
      <w:r w:rsidRPr="00A523DD">
        <w:rPr>
          <w:rFonts w:asciiTheme="minorHAnsi" w:eastAsiaTheme="minorEastAsia" w:hAnsiTheme="minorHAnsi" w:cstheme="minorHAnsi"/>
          <w:sz w:val="22"/>
        </w:rPr>
        <w:t xml:space="preserve">Lietuvos </w:t>
      </w:r>
      <w:r w:rsidRPr="00930430">
        <w:rPr>
          <w:rFonts w:asciiTheme="minorHAnsi" w:eastAsiaTheme="minorEastAsia" w:hAnsiTheme="minorHAnsi" w:cstheme="minorHAnsi"/>
          <w:sz w:val="22"/>
        </w:rPr>
        <w:t xml:space="preserve">Respublikos Vyriausybės 2003 m. vasario 26 d. nutarimu Nr. 276 patvirtinta Numatomo teisinio reguliavimo poveikio vertinimo metodika, atlikti numatomo teisinio reguliavimo poveikio vertinimą ir jos rezultatus pateikti arba kaip apibendrintą informaciją dėl projekto poveikio vertinimo rezultatų išvadų institucijos rašte, arba Numatomo teisinio reguliavimo poveikio vertinimo pažymoje. Kadangi byloje </w:t>
      </w:r>
      <w:r w:rsidRPr="00E17DF9">
        <w:rPr>
          <w:rFonts w:asciiTheme="minorHAnsi" w:eastAsiaTheme="minorEastAsia" w:hAnsiTheme="minorHAnsi" w:cstheme="minorHAnsi"/>
          <w:sz w:val="22"/>
          <w:u w:val="single"/>
        </w:rPr>
        <w:t>nenustatyta, jog priimant Įsakymą Nr. V-1508 ir juo patvirtinant Aprašą buvo atliktas numatomo teisinio reguliavimo poveikio vertinimas ir išvados dėl projekto poveikio vertinimo rezultatų buvo pateiktos apibendrinta informacijos forma institucijos rašte arba Numatomo teisinio reguliavimo poveikio vertinimo pažymoje</w:t>
      </w:r>
      <w:r w:rsidRPr="00930430">
        <w:rPr>
          <w:rFonts w:asciiTheme="minorHAnsi" w:eastAsiaTheme="minorEastAsia" w:hAnsiTheme="minorHAnsi" w:cstheme="minorHAnsi"/>
          <w:sz w:val="22"/>
        </w:rPr>
        <w:t xml:space="preserve">, </w:t>
      </w:r>
      <w:r w:rsidR="003249BA">
        <w:rPr>
          <w:rFonts w:asciiTheme="minorHAnsi" w:eastAsiaTheme="minorEastAsia" w:hAnsiTheme="minorHAnsi" w:cstheme="minorHAnsi"/>
          <w:sz w:val="22"/>
        </w:rPr>
        <w:t>konstatuota</w:t>
      </w:r>
      <w:r w:rsidRPr="00930430">
        <w:rPr>
          <w:rFonts w:asciiTheme="minorHAnsi" w:eastAsiaTheme="minorEastAsia" w:hAnsiTheme="minorHAnsi" w:cstheme="minorHAnsi"/>
          <w:sz w:val="22"/>
        </w:rPr>
        <w:t>, jog šiuo atveju buvo neįgyvendinti Teisėkūro</w:t>
      </w:r>
      <w:r w:rsidR="003249BA">
        <w:rPr>
          <w:rFonts w:asciiTheme="minorHAnsi" w:eastAsiaTheme="minorEastAsia" w:hAnsiTheme="minorHAnsi" w:cstheme="minorHAnsi"/>
          <w:sz w:val="22"/>
        </w:rPr>
        <w:t>s pagrindų įstatymo 15 </w:t>
      </w:r>
      <w:r w:rsidRPr="00930430">
        <w:rPr>
          <w:rFonts w:asciiTheme="minorHAnsi" w:eastAsiaTheme="minorEastAsia" w:hAnsiTheme="minorHAnsi" w:cstheme="minorHAnsi"/>
          <w:sz w:val="22"/>
        </w:rPr>
        <w:t xml:space="preserve">straipsnyje bei </w:t>
      </w:r>
      <w:r w:rsidRPr="00A523DD">
        <w:rPr>
          <w:rFonts w:asciiTheme="minorHAnsi" w:eastAsiaTheme="minorEastAsia" w:hAnsiTheme="minorHAnsi" w:cstheme="minorHAnsi"/>
          <w:sz w:val="22"/>
        </w:rPr>
        <w:t xml:space="preserve">Lietuvos </w:t>
      </w:r>
      <w:r w:rsidRPr="00930430">
        <w:rPr>
          <w:rFonts w:asciiTheme="minorHAnsi" w:eastAsiaTheme="minorEastAsia" w:hAnsiTheme="minorHAnsi" w:cstheme="minorHAnsi"/>
          <w:sz w:val="22"/>
        </w:rPr>
        <w:t>Respublikos Vyriausybės 2003 m. vasario 26 d. nutarimu Nr. 276 patvirtintoje Numatomo teisinio reguliavimo poveikio vertinimo metodikoje nustatyti reikalavimai.</w:t>
      </w:r>
    </w:p>
    <w:p w14:paraId="34EE4D0C" w14:textId="3AEFEC3C" w:rsidR="002678BE" w:rsidRDefault="002678BE" w:rsidP="002678BE">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lang w:bidi="lt-LT"/>
        </w:rPr>
        <w:t>Konstatuot</w:t>
      </w:r>
      <w:r w:rsidRPr="002678BE">
        <w:rPr>
          <w:rFonts w:asciiTheme="minorHAnsi" w:eastAsiaTheme="minorEastAsia" w:hAnsiTheme="minorHAnsi" w:cstheme="minorHAnsi"/>
          <w:sz w:val="22"/>
          <w:szCs w:val="22"/>
          <w:lang w:bidi="lt-LT"/>
        </w:rPr>
        <w:t>a, jog</w:t>
      </w:r>
      <w:r>
        <w:rPr>
          <w:rFonts w:asciiTheme="minorHAnsi" w:eastAsiaTheme="minorEastAsia" w:hAnsiTheme="minorHAnsi" w:cstheme="minorHAnsi"/>
          <w:sz w:val="22"/>
          <w:szCs w:val="22"/>
          <w:lang w:bidi="lt-LT"/>
        </w:rPr>
        <w:t xml:space="preserve"> atsižvelgiant į tai, kad</w:t>
      </w:r>
      <w:r w:rsidRPr="002678BE">
        <w:rPr>
          <w:color w:val="000000"/>
          <w:shd w:val="clear" w:color="auto" w:fill="FFFFFF"/>
          <w:lang w:eastAsia="en-US"/>
        </w:rPr>
        <w:t xml:space="preserve"> </w:t>
      </w:r>
      <w:r>
        <w:rPr>
          <w:rFonts w:asciiTheme="minorHAnsi" w:eastAsiaTheme="minorEastAsia" w:hAnsiTheme="minorHAnsi" w:cstheme="minorHAnsi"/>
          <w:sz w:val="22"/>
          <w:szCs w:val="22"/>
          <w:lang w:bidi="lt-LT"/>
        </w:rPr>
        <w:t>kartu su Įsakymo</w:t>
      </w:r>
      <w:r w:rsidRPr="002678BE">
        <w:rPr>
          <w:rFonts w:asciiTheme="minorHAnsi" w:eastAsiaTheme="minorEastAsia" w:hAnsiTheme="minorHAnsi" w:cstheme="minorHAnsi"/>
          <w:sz w:val="22"/>
          <w:szCs w:val="22"/>
          <w:lang w:bidi="lt-LT"/>
        </w:rPr>
        <w:t xml:space="preserve"> Nr. V-1508 ir juo patvirtint</w:t>
      </w:r>
      <w:r>
        <w:rPr>
          <w:rFonts w:asciiTheme="minorHAnsi" w:eastAsiaTheme="minorEastAsia" w:hAnsiTheme="minorHAnsi" w:cstheme="minorHAnsi"/>
          <w:sz w:val="22"/>
          <w:szCs w:val="22"/>
          <w:lang w:bidi="lt-LT"/>
        </w:rPr>
        <w:t>o</w:t>
      </w:r>
      <w:r w:rsidRPr="002678BE">
        <w:rPr>
          <w:rFonts w:asciiTheme="minorHAnsi" w:eastAsiaTheme="minorEastAsia" w:hAnsiTheme="minorHAnsi" w:cstheme="minorHAnsi"/>
          <w:sz w:val="22"/>
          <w:szCs w:val="22"/>
          <w:lang w:bidi="lt-LT"/>
        </w:rPr>
        <w:t xml:space="preserve"> Aprašo projektu </w:t>
      </w:r>
      <w:r w:rsidRPr="00E17DF9">
        <w:rPr>
          <w:rFonts w:asciiTheme="minorHAnsi" w:eastAsiaTheme="minorEastAsia" w:hAnsiTheme="minorHAnsi" w:cstheme="minorHAnsi"/>
          <w:sz w:val="22"/>
          <w:szCs w:val="22"/>
          <w:u w:val="single"/>
          <w:lang w:bidi="lt-LT"/>
        </w:rPr>
        <w:t>nepateikta jo antikorupcinio vertinimo pažyma</w:t>
      </w:r>
      <w:r>
        <w:rPr>
          <w:rFonts w:asciiTheme="minorHAnsi" w:eastAsiaTheme="minorEastAsia" w:hAnsiTheme="minorHAnsi" w:cstheme="minorHAnsi"/>
          <w:sz w:val="22"/>
          <w:szCs w:val="22"/>
          <w:lang w:bidi="lt-LT"/>
        </w:rPr>
        <w:t>,</w:t>
      </w:r>
      <w:r w:rsidRPr="002678BE">
        <w:rPr>
          <w:rFonts w:asciiTheme="minorHAnsi" w:eastAsiaTheme="minorEastAsia" w:hAnsiTheme="minorHAnsi" w:cstheme="minorHAnsi"/>
          <w:sz w:val="22"/>
          <w:szCs w:val="22"/>
          <w:lang w:bidi="lt-LT"/>
        </w:rPr>
        <w:t xml:space="preserve"> buvo nukrypta nuo teisės aktų reikalavimų vykdymo – </w:t>
      </w:r>
      <w:r w:rsidRPr="002678BE">
        <w:rPr>
          <w:rFonts w:asciiTheme="minorHAnsi" w:eastAsiaTheme="minorEastAsia" w:hAnsiTheme="minorHAnsi" w:cstheme="minorHAnsi"/>
          <w:sz w:val="22"/>
          <w:szCs w:val="22"/>
        </w:rPr>
        <w:t xml:space="preserve">Teisėkūros pagrindų įstatymo </w:t>
      </w:r>
      <w:r w:rsidRPr="002678BE">
        <w:rPr>
          <w:rFonts w:asciiTheme="minorHAnsi" w:eastAsiaTheme="minorEastAsia" w:hAnsiTheme="minorHAnsi" w:cstheme="minorHAnsi"/>
          <w:sz w:val="22"/>
          <w:szCs w:val="22"/>
          <w:lang w:bidi="lt-LT"/>
        </w:rPr>
        <w:t xml:space="preserve">16 straipsnio, </w:t>
      </w:r>
      <w:r w:rsidRPr="002678BE">
        <w:rPr>
          <w:rFonts w:asciiTheme="minorHAnsi" w:eastAsiaTheme="minorEastAsia" w:hAnsiTheme="minorHAnsi" w:cstheme="minorHAnsi"/>
          <w:sz w:val="22"/>
          <w:szCs w:val="22"/>
        </w:rPr>
        <w:t xml:space="preserve">Lietuvos Respublikos Vyriausybės 2014 m. kovo 12 d. nutarimu Nr. 243 patvirtintų </w:t>
      </w:r>
      <w:r w:rsidRPr="002678BE">
        <w:rPr>
          <w:rFonts w:asciiTheme="minorHAnsi" w:eastAsiaTheme="minorEastAsia" w:hAnsiTheme="minorHAnsi" w:cstheme="minorHAnsi"/>
          <w:sz w:val="22"/>
          <w:szCs w:val="22"/>
          <w:lang w:bidi="lt-LT"/>
        </w:rPr>
        <w:t xml:space="preserve">Teisės aktų projektų antikorupcinio vertinimo taisyklių, </w:t>
      </w:r>
      <w:bookmarkStart w:id="21" w:name="na123a2ac-8d2c-48de-9396-8bb689a4aaad"/>
      <w:r w:rsidRPr="002678BE">
        <w:rPr>
          <w:rFonts w:asciiTheme="minorHAnsi" w:eastAsiaTheme="minorEastAsia" w:hAnsiTheme="minorHAnsi" w:cstheme="minorHAnsi"/>
          <w:sz w:val="22"/>
          <w:szCs w:val="22"/>
          <w:lang w:bidi="lt-LT"/>
        </w:rPr>
        <w:t>Korupcijos prevencijos įstatymo</w:t>
      </w:r>
      <w:bookmarkStart w:id="22" w:name="pna123a2ac-8d2c-48de-9396-8bb689a4aaad"/>
      <w:bookmarkEnd w:id="21"/>
      <w:bookmarkEnd w:id="22"/>
      <w:r w:rsidRPr="002678BE">
        <w:rPr>
          <w:rFonts w:asciiTheme="minorHAnsi" w:eastAsiaTheme="minorEastAsia" w:hAnsiTheme="minorHAnsi" w:cstheme="minorHAnsi"/>
          <w:sz w:val="22"/>
          <w:szCs w:val="22"/>
          <w:lang w:bidi="lt-LT"/>
        </w:rPr>
        <w:t xml:space="preserve"> </w:t>
      </w:r>
      <w:bookmarkStart w:id="23" w:name="nc73dd550-a43a-43a8-bd5d-effeb4601beb"/>
      <w:r w:rsidRPr="002678BE">
        <w:rPr>
          <w:rFonts w:asciiTheme="minorHAnsi" w:eastAsiaTheme="minorEastAsia" w:hAnsiTheme="minorHAnsi" w:cstheme="minorHAnsi"/>
          <w:sz w:val="22"/>
          <w:szCs w:val="22"/>
          <w:lang w:bidi="lt-LT"/>
        </w:rPr>
        <w:t>8</w:t>
      </w:r>
      <w:bookmarkStart w:id="24" w:name="pnc73dd550-a43a-43a8-bd5d-effeb4601beb"/>
      <w:bookmarkEnd w:id="23"/>
      <w:bookmarkEnd w:id="24"/>
      <w:r w:rsidRPr="002678BE">
        <w:rPr>
          <w:rFonts w:asciiTheme="minorHAnsi" w:eastAsiaTheme="minorEastAsia" w:hAnsiTheme="minorHAnsi" w:cstheme="minorHAnsi"/>
          <w:sz w:val="22"/>
          <w:szCs w:val="22"/>
          <w:lang w:bidi="lt-LT"/>
        </w:rPr>
        <w:t> straipsnio</w:t>
      </w:r>
      <w:r w:rsidRPr="002678BE">
        <w:rPr>
          <w:rFonts w:asciiTheme="minorHAnsi" w:eastAsiaTheme="minorEastAsia" w:hAnsiTheme="minorHAnsi" w:cstheme="minorHAnsi"/>
          <w:sz w:val="22"/>
          <w:szCs w:val="22"/>
        </w:rPr>
        <w:t xml:space="preserve"> (2008 m. birželio 5 d. redakcija) 1 dalies 17 punkto bei </w:t>
      </w:r>
      <w:r w:rsidR="00CD3729">
        <w:rPr>
          <w:rFonts w:asciiTheme="minorHAnsi" w:eastAsiaTheme="minorEastAsia" w:hAnsiTheme="minorHAnsi" w:cstheme="minorHAnsi"/>
          <w:sz w:val="22"/>
          <w:szCs w:val="22"/>
        </w:rPr>
        <w:t>kitų teisės aktų</w:t>
      </w:r>
      <w:r w:rsidRPr="002678BE">
        <w:rPr>
          <w:rFonts w:asciiTheme="minorHAnsi" w:eastAsiaTheme="minorEastAsia" w:hAnsiTheme="minorHAnsi" w:cstheme="minorHAnsi"/>
          <w:sz w:val="22"/>
          <w:szCs w:val="22"/>
        </w:rPr>
        <w:t xml:space="preserve"> reikalavimų</w:t>
      </w:r>
      <w:r>
        <w:rPr>
          <w:rFonts w:asciiTheme="minorHAnsi" w:eastAsiaTheme="minorEastAsia" w:hAnsiTheme="minorHAnsi" w:cstheme="minorHAnsi"/>
          <w:sz w:val="22"/>
          <w:szCs w:val="22"/>
        </w:rPr>
        <w:t>.</w:t>
      </w:r>
    </w:p>
    <w:p w14:paraId="4AD64278" w14:textId="77777777" w:rsidR="00EA1DD3" w:rsidRDefault="002678BE" w:rsidP="00EA1DD3">
      <w:pPr>
        <w:ind w:firstLine="567"/>
        <w:jc w:val="both"/>
        <w:rPr>
          <w:rFonts w:asciiTheme="minorHAnsi" w:eastAsiaTheme="minorEastAsia" w:hAnsiTheme="minorHAnsi" w:cstheme="minorHAnsi"/>
          <w:sz w:val="22"/>
          <w:szCs w:val="22"/>
          <w:lang w:bidi="lt-LT"/>
        </w:rPr>
      </w:pPr>
      <w:r w:rsidRPr="002678BE">
        <w:rPr>
          <w:rFonts w:asciiTheme="minorHAnsi" w:eastAsiaTheme="minorEastAsia" w:hAnsiTheme="minorHAnsi" w:cstheme="minorHAnsi"/>
          <w:sz w:val="22"/>
          <w:szCs w:val="22"/>
        </w:rPr>
        <w:t xml:space="preserve">Iš Lietuvos Respublikos Seimo dokumentų paieškos sistemos </w:t>
      </w:r>
      <w:r>
        <w:rPr>
          <w:rFonts w:asciiTheme="minorHAnsi" w:eastAsiaTheme="minorEastAsia" w:hAnsiTheme="minorHAnsi" w:cstheme="minorHAnsi"/>
          <w:sz w:val="22"/>
          <w:szCs w:val="22"/>
        </w:rPr>
        <w:t xml:space="preserve">buvo </w:t>
      </w:r>
      <w:r w:rsidRPr="002678BE">
        <w:rPr>
          <w:rFonts w:asciiTheme="minorHAnsi" w:eastAsiaTheme="minorEastAsia" w:hAnsiTheme="minorHAnsi" w:cstheme="minorHAnsi"/>
          <w:sz w:val="22"/>
          <w:szCs w:val="22"/>
        </w:rPr>
        <w:t xml:space="preserve">matyti, jog pats Įsakymas Nr. V-1508 Teisės aktų informacinėje sistemoje buvo užregistruotas 2017 m. gruodžio 29 d. Tačiau Teisės aktų informacinėje sistemoje Įsakymo Nr. V-1508 ir juo patvirtinto Aprašo projektas nebuvo skelbiamas, taip pat </w:t>
      </w:r>
      <w:r>
        <w:rPr>
          <w:rFonts w:asciiTheme="minorHAnsi" w:eastAsiaTheme="minorEastAsia" w:hAnsiTheme="minorHAnsi" w:cstheme="minorHAnsi"/>
          <w:sz w:val="22"/>
          <w:szCs w:val="22"/>
        </w:rPr>
        <w:t>nebuvo</w:t>
      </w:r>
      <w:r w:rsidRPr="002678BE">
        <w:rPr>
          <w:rFonts w:asciiTheme="minorHAnsi" w:eastAsiaTheme="minorEastAsia" w:hAnsiTheme="minorHAnsi" w:cstheme="minorHAnsi"/>
          <w:sz w:val="22"/>
          <w:szCs w:val="22"/>
        </w:rPr>
        <w:t xml:space="preserve"> duomenų, jog minėtas projektas buvo skelbiamas Sveikatos apsaugos ministerijos internetiniame puslapyje. </w:t>
      </w:r>
      <w:r w:rsidRPr="00E17DF9">
        <w:rPr>
          <w:rFonts w:asciiTheme="minorHAnsi" w:eastAsiaTheme="minorEastAsia" w:hAnsiTheme="minorHAnsi" w:cstheme="minorHAnsi"/>
          <w:sz w:val="22"/>
          <w:szCs w:val="22"/>
          <w:u w:val="single"/>
        </w:rPr>
        <w:t>N</w:t>
      </w:r>
      <w:r w:rsidRPr="00E17DF9">
        <w:rPr>
          <w:rFonts w:asciiTheme="minorHAnsi" w:eastAsiaTheme="minorEastAsia" w:hAnsiTheme="minorHAnsi" w:cstheme="minorHAnsi"/>
          <w:sz w:val="22"/>
          <w:szCs w:val="22"/>
          <w:u w:val="single"/>
          <w:lang w:bidi="lt-LT"/>
        </w:rPr>
        <w:t>epaskelbus Įsakymo Nr. V-1508 ir juo patvirtinto Aprašo projekto</w:t>
      </w:r>
      <w:r w:rsidRPr="002678BE">
        <w:rPr>
          <w:rFonts w:asciiTheme="minorHAnsi" w:eastAsiaTheme="minorEastAsia" w:hAnsiTheme="minorHAnsi" w:cstheme="minorHAnsi"/>
          <w:sz w:val="22"/>
          <w:szCs w:val="22"/>
          <w:lang w:bidi="lt-LT"/>
        </w:rPr>
        <w:t xml:space="preserve">, </w:t>
      </w:r>
      <w:r>
        <w:rPr>
          <w:rFonts w:asciiTheme="minorHAnsi" w:eastAsiaTheme="minorEastAsia" w:hAnsiTheme="minorHAnsi" w:cstheme="minorHAnsi"/>
          <w:sz w:val="22"/>
          <w:szCs w:val="22"/>
          <w:lang w:bidi="lt-LT"/>
        </w:rPr>
        <w:t>konstatuot</w:t>
      </w:r>
      <w:r w:rsidRPr="002678BE">
        <w:rPr>
          <w:rFonts w:asciiTheme="minorHAnsi" w:eastAsiaTheme="minorEastAsia" w:hAnsiTheme="minorHAnsi" w:cstheme="minorHAnsi"/>
          <w:sz w:val="22"/>
          <w:szCs w:val="22"/>
          <w:lang w:bidi="lt-LT"/>
        </w:rPr>
        <w:t>a, jog buvo nesilaikyta Teisėkūros pagrindų įstatymo 9 straipsnio 5 dalies, 17 straipsnio, taip pat kitų įstatymų įgyvendinamųjų teisės aktų reikalavimų.</w:t>
      </w:r>
      <w:r w:rsidR="00894BCC">
        <w:rPr>
          <w:rFonts w:asciiTheme="minorHAnsi" w:eastAsiaTheme="minorEastAsia" w:hAnsiTheme="minorHAnsi" w:cstheme="minorHAnsi"/>
          <w:sz w:val="22"/>
          <w:szCs w:val="22"/>
          <w:lang w:bidi="lt-LT"/>
        </w:rPr>
        <w:t xml:space="preserve"> Taip pat n</w:t>
      </w:r>
      <w:r w:rsidR="00CD3729">
        <w:rPr>
          <w:rFonts w:asciiTheme="minorHAnsi" w:eastAsiaTheme="minorEastAsia" w:hAnsiTheme="minorHAnsi" w:cstheme="minorHAnsi"/>
          <w:iCs/>
          <w:sz w:val="22"/>
          <w:szCs w:val="22"/>
        </w:rPr>
        <w:t>ustatyta, kad</w:t>
      </w:r>
      <w:r w:rsidR="00894BCC">
        <w:rPr>
          <w:rFonts w:asciiTheme="minorHAnsi" w:eastAsiaTheme="minorEastAsia" w:hAnsiTheme="minorHAnsi" w:cstheme="minorHAnsi"/>
          <w:iCs/>
          <w:sz w:val="22"/>
          <w:szCs w:val="22"/>
        </w:rPr>
        <w:t xml:space="preserve"> tai, jog</w:t>
      </w:r>
      <w:r w:rsidR="00CD3729">
        <w:rPr>
          <w:rFonts w:asciiTheme="minorHAnsi" w:eastAsiaTheme="minorEastAsia" w:hAnsiTheme="minorHAnsi" w:cstheme="minorHAnsi"/>
          <w:iCs/>
          <w:sz w:val="22"/>
          <w:szCs w:val="22"/>
        </w:rPr>
        <w:t xml:space="preserve"> </w:t>
      </w:r>
      <w:r w:rsidR="00CD3729" w:rsidRPr="00E17DF9">
        <w:rPr>
          <w:rFonts w:asciiTheme="minorHAnsi" w:eastAsiaTheme="minorEastAsia" w:hAnsiTheme="minorHAnsi" w:cstheme="minorHAnsi"/>
          <w:iCs/>
          <w:sz w:val="22"/>
          <w:szCs w:val="22"/>
          <w:u w:val="single"/>
        </w:rPr>
        <w:t>nei Įsakymo Nr. V-1508 ir juo patvirtinto Aprašo projektas, nei numatomo teisinio reguliavimo poveikio vertinimo išvados (apibendrinta ar pažymos forma), nei aiškinamasis raštas Teisės aktų informaci</w:t>
      </w:r>
      <w:r w:rsidR="00894BCC" w:rsidRPr="00E17DF9">
        <w:rPr>
          <w:rFonts w:asciiTheme="minorHAnsi" w:eastAsiaTheme="minorEastAsia" w:hAnsiTheme="minorHAnsi" w:cstheme="minorHAnsi"/>
          <w:iCs/>
          <w:sz w:val="22"/>
          <w:szCs w:val="22"/>
          <w:u w:val="single"/>
        </w:rPr>
        <w:t>nėje sistemoje nebuvo paskelbti</w:t>
      </w:r>
      <w:r w:rsidR="00894BCC">
        <w:rPr>
          <w:rFonts w:asciiTheme="minorHAnsi" w:eastAsiaTheme="minorEastAsia" w:hAnsiTheme="minorHAnsi" w:cstheme="minorHAnsi"/>
          <w:iCs/>
          <w:sz w:val="22"/>
          <w:szCs w:val="22"/>
        </w:rPr>
        <w:t>, lėmė, jog</w:t>
      </w:r>
      <w:r w:rsidR="00CD3729" w:rsidRPr="00CD3729">
        <w:rPr>
          <w:rFonts w:asciiTheme="minorHAnsi" w:eastAsiaTheme="minorEastAsia" w:hAnsiTheme="minorHAnsi" w:cstheme="minorHAnsi"/>
          <w:iCs/>
          <w:sz w:val="22"/>
          <w:szCs w:val="22"/>
        </w:rPr>
        <w:t xml:space="preserve"> buvo neįgyvendinti Teisėkūros pagrindų įstatymo 5 straipsnio 2 dalies 2 ir 3 punktų reikalavimai</w:t>
      </w:r>
      <w:r w:rsidR="00CD3729">
        <w:rPr>
          <w:rFonts w:asciiTheme="minorHAnsi" w:eastAsiaTheme="minorEastAsia" w:hAnsiTheme="minorHAnsi" w:cstheme="minorHAnsi"/>
          <w:iCs/>
          <w:sz w:val="22"/>
          <w:szCs w:val="22"/>
        </w:rPr>
        <w:t>.</w:t>
      </w:r>
    </w:p>
    <w:p w14:paraId="2717CB54" w14:textId="6E4ADF30" w:rsidR="00EA1DD3" w:rsidRDefault="00EA1DD3" w:rsidP="00EA1DD3">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szCs w:val="22"/>
        </w:rPr>
        <w:t xml:space="preserve">Išplėstinė teisėjų kolegija nustatė, jog </w:t>
      </w:r>
      <w:r>
        <w:rPr>
          <w:rFonts w:asciiTheme="minorHAnsi" w:eastAsiaTheme="minorEastAsia" w:hAnsiTheme="minorHAnsi" w:cstheme="minorHAnsi"/>
          <w:sz w:val="22"/>
        </w:rPr>
        <w:t>LVAT 2017 m. balandžio 11 </w:t>
      </w:r>
      <w:r w:rsidRPr="00EA1DD3">
        <w:rPr>
          <w:rFonts w:asciiTheme="minorHAnsi" w:eastAsiaTheme="minorEastAsia" w:hAnsiTheme="minorHAnsi" w:cstheme="minorHAnsi"/>
          <w:sz w:val="22"/>
        </w:rPr>
        <w:t xml:space="preserve">d. sprendime administracinėje byloje Nr. eI-6-502/2017 teisėkūros subjektui, keičiant su </w:t>
      </w:r>
      <w:r w:rsidR="00514605" w:rsidRPr="00514605">
        <w:rPr>
          <w:rFonts w:asciiTheme="minorHAnsi" w:eastAsiaTheme="minorEastAsia" w:hAnsiTheme="minorHAnsi" w:cstheme="minorHAnsi"/>
          <w:sz w:val="22"/>
          <w:lang w:bidi="lt-LT"/>
        </w:rPr>
        <w:t>kraujodaros kamieninių ląstelių transplantacij</w:t>
      </w:r>
      <w:r w:rsidR="00CA3D0A">
        <w:rPr>
          <w:rFonts w:asciiTheme="minorHAnsi" w:eastAsiaTheme="minorEastAsia" w:hAnsiTheme="minorHAnsi" w:cstheme="minorHAnsi"/>
          <w:sz w:val="22"/>
          <w:lang w:bidi="lt-LT"/>
        </w:rPr>
        <w:t xml:space="preserve">a (toliau – </w:t>
      </w:r>
      <w:r w:rsidR="00514605" w:rsidRPr="00514605">
        <w:rPr>
          <w:rFonts w:asciiTheme="minorHAnsi" w:eastAsiaTheme="minorEastAsia" w:hAnsiTheme="minorHAnsi" w:cstheme="minorHAnsi"/>
          <w:sz w:val="22"/>
          <w:lang w:bidi="lt-LT"/>
        </w:rPr>
        <w:t xml:space="preserve"> </w:t>
      </w:r>
      <w:r w:rsidRPr="00EA1DD3">
        <w:rPr>
          <w:rFonts w:asciiTheme="minorHAnsi" w:eastAsiaTheme="minorEastAsia" w:hAnsiTheme="minorHAnsi" w:cstheme="minorHAnsi"/>
          <w:sz w:val="22"/>
        </w:rPr>
        <w:t>KKLT</w:t>
      </w:r>
      <w:r w:rsidR="00514605">
        <w:rPr>
          <w:rFonts w:asciiTheme="minorHAnsi" w:eastAsiaTheme="minorEastAsia" w:hAnsiTheme="minorHAnsi" w:cstheme="minorHAnsi"/>
          <w:sz w:val="22"/>
        </w:rPr>
        <w:t>)</w:t>
      </w:r>
      <w:r w:rsidRPr="00EA1DD3">
        <w:rPr>
          <w:rFonts w:asciiTheme="minorHAnsi" w:eastAsiaTheme="minorEastAsia" w:hAnsiTheme="minorHAnsi" w:cstheme="minorHAnsi"/>
          <w:sz w:val="22"/>
        </w:rPr>
        <w:t xml:space="preserve"> susijusį teisinį reglamentavimą, buvo pabrėžiama ir akcentuojama pareiga pateikti teisinio reguliavimo pagrindimą, </w:t>
      </w:r>
      <w:r w:rsidRPr="00EA1DD3">
        <w:rPr>
          <w:rFonts w:asciiTheme="minorHAnsi" w:eastAsiaTheme="minorEastAsia" w:hAnsiTheme="minorHAnsi" w:cstheme="minorHAnsi"/>
          <w:i/>
          <w:sz w:val="22"/>
        </w:rPr>
        <w:t>inter alia</w:t>
      </w:r>
      <w:r w:rsidRPr="00EA1DD3">
        <w:rPr>
          <w:rFonts w:asciiTheme="minorHAnsi" w:eastAsiaTheme="minorEastAsia" w:hAnsiTheme="minorHAnsi" w:cstheme="minorHAnsi"/>
          <w:sz w:val="22"/>
        </w:rPr>
        <w:t xml:space="preserve"> pateikti tokį pagrindimą teisės akto lydimuosiuose dokumentuose. Taigi Sveikatos apsaugos ministerija, Aprašo pakeitimais siekdama suderinti teisinį reglamentavimą su </w:t>
      </w:r>
      <w:r>
        <w:rPr>
          <w:rFonts w:asciiTheme="minorHAnsi" w:eastAsiaTheme="minorEastAsia" w:hAnsiTheme="minorHAnsi" w:cstheme="minorHAnsi"/>
          <w:sz w:val="22"/>
        </w:rPr>
        <w:t>LVAT</w:t>
      </w:r>
      <w:r w:rsidRPr="00EA1DD3">
        <w:rPr>
          <w:rFonts w:asciiTheme="minorHAnsi" w:eastAsiaTheme="minorEastAsia" w:hAnsiTheme="minorHAnsi" w:cstheme="minorHAnsi"/>
          <w:sz w:val="22"/>
        </w:rPr>
        <w:t xml:space="preserve"> 2017 m. balandžio 11 d. sprendimu administracinėje byloje Nr. eI-6-502/2017, taip pat KKLT paslaugų reglamentavimą poįstatyminiuose teisės aktuose pagrįsti naujausiais medicinos mokslo duomenimis bei padaryti jį proporcingą (tinkamą ir būtiną teisėtiems tikslams pasiekti), ne tik iš teisėkūros procedūrą reglamentuojančio teisinio reguliavimo, bet ir </w:t>
      </w:r>
      <w:r>
        <w:rPr>
          <w:rFonts w:asciiTheme="minorHAnsi" w:eastAsiaTheme="minorEastAsia" w:hAnsiTheme="minorHAnsi" w:cstheme="minorHAnsi"/>
          <w:sz w:val="22"/>
        </w:rPr>
        <w:t>LVAT</w:t>
      </w:r>
      <w:r w:rsidRPr="00EA1DD3">
        <w:rPr>
          <w:rFonts w:asciiTheme="minorHAnsi" w:eastAsiaTheme="minorEastAsia" w:hAnsiTheme="minorHAnsi" w:cstheme="minorHAnsi"/>
          <w:sz w:val="22"/>
        </w:rPr>
        <w:t xml:space="preserve"> praktikos žinojo apie teisinio reguliavimo pagrindimo pateikimo ir įsakymo lydimųjų dokumentų svarbą, tačiau šios pareigos neįvykdė.</w:t>
      </w:r>
    </w:p>
    <w:p w14:paraId="3769FC7E" w14:textId="77777777" w:rsidR="004C5570" w:rsidRDefault="004C5570" w:rsidP="004C5570">
      <w:pPr>
        <w:ind w:firstLine="567"/>
        <w:jc w:val="both"/>
        <w:rPr>
          <w:rFonts w:asciiTheme="minorHAnsi" w:eastAsiaTheme="minorEastAsia" w:hAnsiTheme="minorHAnsi" w:cstheme="minorHAnsi"/>
          <w:sz w:val="22"/>
          <w:szCs w:val="22"/>
          <w:lang w:bidi="lt-LT"/>
        </w:rPr>
      </w:pPr>
      <w:r w:rsidRPr="004C5570">
        <w:rPr>
          <w:rFonts w:asciiTheme="minorHAnsi" w:eastAsiaTheme="minorEastAsia" w:hAnsiTheme="minorHAnsi" w:cstheme="minorHAnsi"/>
          <w:sz w:val="22"/>
          <w:szCs w:val="22"/>
          <w:lang w:bidi="lt-LT"/>
        </w:rPr>
        <w:t xml:space="preserve">Išplėstinė teisėjų kolegija, vertindama teisėkūros procedūros nesilaikymo padarinius nepaskelbus Įsakymo Nr. V-1508 projekto, </w:t>
      </w:r>
      <w:r>
        <w:rPr>
          <w:rFonts w:asciiTheme="minorHAnsi" w:eastAsiaTheme="minorEastAsia" w:hAnsiTheme="minorHAnsi" w:cstheme="minorHAnsi"/>
          <w:sz w:val="22"/>
          <w:szCs w:val="22"/>
          <w:lang w:bidi="lt-LT"/>
        </w:rPr>
        <w:t>pažymėjo</w:t>
      </w:r>
      <w:r w:rsidRPr="004C5570">
        <w:rPr>
          <w:rFonts w:asciiTheme="minorHAnsi" w:eastAsiaTheme="minorEastAsia" w:hAnsiTheme="minorHAnsi" w:cstheme="minorHAnsi"/>
          <w:sz w:val="22"/>
          <w:szCs w:val="22"/>
          <w:lang w:bidi="lt-LT"/>
        </w:rPr>
        <w:t>, jog</w:t>
      </w:r>
      <w:r w:rsidRPr="00E17DF9">
        <w:rPr>
          <w:rFonts w:asciiTheme="minorHAnsi" w:eastAsiaTheme="minorEastAsia" w:hAnsiTheme="minorHAnsi" w:cstheme="minorHAnsi"/>
          <w:sz w:val="22"/>
          <w:szCs w:val="22"/>
          <w:u w:val="single"/>
          <w:lang w:bidi="lt-LT"/>
        </w:rPr>
        <w:t xml:space="preserve"> tai, kad suinteresuoti asmenys (suinteresuotos organizacijos) dėl Aprašo nuostatų keitimo išreiškė skirtingas nuomones ir jiems nebuvo sudaryta galimybė išdėstyti savo argumentus dėl Įsakymo Nr. V-1508 projekto, lėmė suinteresuotos visuomenės įtraukimo į sprendimų, susijusių su viešaisiais interesais, priėmimo procesą apribojimą</w:t>
      </w:r>
      <w:r w:rsidRPr="004C5570">
        <w:rPr>
          <w:rFonts w:asciiTheme="minorHAnsi" w:eastAsiaTheme="minorEastAsia" w:hAnsiTheme="minorHAnsi" w:cstheme="minorHAnsi"/>
          <w:sz w:val="22"/>
          <w:szCs w:val="22"/>
          <w:lang w:bidi="lt-LT"/>
        </w:rPr>
        <w:t xml:space="preserve">, </w:t>
      </w:r>
      <w:r w:rsidRPr="004C5570">
        <w:rPr>
          <w:rFonts w:asciiTheme="minorHAnsi" w:eastAsiaTheme="minorEastAsia" w:hAnsiTheme="minorHAnsi" w:cstheme="minorHAnsi"/>
          <w:i/>
          <w:iCs/>
          <w:sz w:val="22"/>
          <w:szCs w:val="22"/>
          <w:lang w:bidi="lt-LT"/>
        </w:rPr>
        <w:t>inter alia</w:t>
      </w:r>
      <w:r w:rsidRPr="004C5570">
        <w:rPr>
          <w:rFonts w:asciiTheme="minorHAnsi" w:eastAsiaTheme="minorEastAsia" w:hAnsiTheme="minorHAnsi" w:cstheme="minorHAnsi"/>
          <w:sz w:val="22"/>
          <w:szCs w:val="22"/>
          <w:lang w:bidi="lt-LT"/>
        </w:rPr>
        <w:t xml:space="preserve"> jiems nebuvo sudaryta galimybė susipažinti su rengiamu teisės aktų projektu ir kita su juo susijusia informacija (pvz., numatomo teisinio reguliavimo poveikio vertinimo išvadomis), taip jiems buvo sutrukdyta įgyvendinti </w:t>
      </w:r>
      <w:r w:rsidRPr="004C5570">
        <w:rPr>
          <w:rFonts w:asciiTheme="minorHAnsi" w:eastAsiaTheme="minorEastAsia" w:hAnsiTheme="minorHAnsi" w:cstheme="minorHAnsi"/>
          <w:i/>
          <w:iCs/>
          <w:sz w:val="22"/>
          <w:szCs w:val="22"/>
          <w:lang w:bidi="lt-LT"/>
        </w:rPr>
        <w:t>inter alia</w:t>
      </w:r>
      <w:r w:rsidRPr="004C5570">
        <w:rPr>
          <w:rFonts w:asciiTheme="minorHAnsi" w:eastAsiaTheme="minorEastAsia" w:hAnsiTheme="minorHAnsi" w:cstheme="minorHAnsi"/>
          <w:sz w:val="22"/>
          <w:szCs w:val="22"/>
          <w:lang w:bidi="lt-LT"/>
        </w:rPr>
        <w:t xml:space="preserve"> </w:t>
      </w:r>
      <w:r w:rsidRPr="004C5570">
        <w:rPr>
          <w:rFonts w:asciiTheme="minorHAnsi" w:eastAsiaTheme="minorEastAsia" w:hAnsiTheme="minorHAnsi" w:cstheme="minorHAnsi"/>
          <w:iCs/>
          <w:sz w:val="22"/>
          <w:szCs w:val="22"/>
          <w:lang w:bidi="lt-LT"/>
        </w:rPr>
        <w:t>Konstitucijos</w:t>
      </w:r>
      <w:r w:rsidRPr="004C5570">
        <w:rPr>
          <w:rFonts w:asciiTheme="minorHAnsi" w:eastAsiaTheme="minorEastAsia" w:hAnsiTheme="minorHAnsi" w:cstheme="minorHAnsi"/>
          <w:sz w:val="22"/>
          <w:szCs w:val="22"/>
          <w:lang w:bidi="lt-LT"/>
        </w:rPr>
        <w:t xml:space="preserve"> </w:t>
      </w:r>
      <w:r w:rsidRPr="004C5570">
        <w:rPr>
          <w:rFonts w:asciiTheme="minorHAnsi" w:eastAsiaTheme="minorEastAsia" w:hAnsiTheme="minorHAnsi" w:cstheme="minorHAnsi"/>
          <w:iCs/>
          <w:sz w:val="22"/>
          <w:szCs w:val="22"/>
          <w:lang w:bidi="lt-LT"/>
        </w:rPr>
        <w:t>33</w:t>
      </w:r>
      <w:r w:rsidRPr="004C5570">
        <w:rPr>
          <w:rFonts w:asciiTheme="minorHAnsi" w:eastAsiaTheme="minorEastAsia" w:hAnsiTheme="minorHAnsi" w:cstheme="minorHAnsi"/>
          <w:sz w:val="22"/>
          <w:szCs w:val="22"/>
          <w:lang w:bidi="lt-LT"/>
        </w:rPr>
        <w:t xml:space="preserve"> straipsnyje įtvirtintas piliečių teises dalyvauti valdant savo šalį, kritikuoti valstybės įstaigų ar pareigūnų darbą, apskųsti jų sprendimus</w:t>
      </w:r>
      <w:r>
        <w:rPr>
          <w:rFonts w:asciiTheme="minorHAnsi" w:eastAsiaTheme="minorEastAsia" w:hAnsiTheme="minorHAnsi" w:cstheme="minorHAnsi"/>
          <w:sz w:val="22"/>
          <w:szCs w:val="22"/>
          <w:lang w:bidi="lt-LT"/>
        </w:rPr>
        <w:t>.</w:t>
      </w:r>
    </w:p>
    <w:p w14:paraId="7AF86C8D" w14:textId="77777777" w:rsidR="004C5570" w:rsidRDefault="004C5570" w:rsidP="004C5570">
      <w:pPr>
        <w:ind w:firstLine="567"/>
        <w:jc w:val="both"/>
        <w:rPr>
          <w:rFonts w:asciiTheme="minorHAnsi" w:eastAsiaTheme="minorEastAsia" w:hAnsiTheme="minorHAnsi" w:cstheme="minorHAnsi"/>
          <w:sz w:val="22"/>
          <w:szCs w:val="22"/>
          <w:lang w:bidi="lt-LT"/>
        </w:rPr>
      </w:pPr>
      <w:r>
        <w:rPr>
          <w:rFonts w:asciiTheme="minorHAnsi" w:eastAsiaTheme="minorEastAsia" w:hAnsiTheme="minorHAnsi" w:cstheme="minorHAnsi"/>
          <w:sz w:val="22"/>
          <w:szCs w:val="22"/>
          <w:lang w:bidi="lt-LT"/>
        </w:rPr>
        <w:t>Procesiniame sprendime išdėstytos aplinkybės sudarė</w:t>
      </w:r>
      <w:r w:rsidRPr="004C5570">
        <w:rPr>
          <w:rFonts w:asciiTheme="minorHAnsi" w:eastAsiaTheme="minorEastAsia" w:hAnsiTheme="minorHAnsi" w:cstheme="minorHAnsi"/>
          <w:sz w:val="22"/>
          <w:szCs w:val="22"/>
          <w:lang w:bidi="lt-LT"/>
        </w:rPr>
        <w:t xml:space="preserve"> pagrindą išplėstinei teisėjų kolegijai konstatuoti, kad </w:t>
      </w:r>
      <w:r w:rsidRPr="00E17DF9">
        <w:rPr>
          <w:rFonts w:asciiTheme="minorHAnsi" w:eastAsiaTheme="minorEastAsia" w:hAnsiTheme="minorHAnsi" w:cstheme="minorHAnsi"/>
          <w:sz w:val="22"/>
          <w:szCs w:val="22"/>
          <w:u w:val="single"/>
          <w:lang w:bidi="lt-LT"/>
        </w:rPr>
        <w:t>priimdamas Įsakymą Nr. V-1508 ir juo patvirtindamas Aprašą sveikatos apsaugos ministras nepaisė konstitucinio atsakingo valdymo principo, suponuojančio teisėkūros procedūrų viešumo ir skaidrumo reikalavimus</w:t>
      </w:r>
      <w:r w:rsidRPr="004C5570">
        <w:rPr>
          <w:rFonts w:asciiTheme="minorHAnsi" w:eastAsiaTheme="minorEastAsia" w:hAnsiTheme="minorHAnsi" w:cstheme="minorHAnsi"/>
          <w:sz w:val="22"/>
          <w:szCs w:val="22"/>
          <w:lang w:bidi="lt-LT"/>
        </w:rPr>
        <w:t xml:space="preserve">, kurių privalo laikytis ir valstybės valdžią įgyvendinančios institucijos, </w:t>
      </w:r>
      <w:r w:rsidRPr="004C5570">
        <w:rPr>
          <w:rFonts w:asciiTheme="minorHAnsi" w:eastAsiaTheme="minorEastAsia" w:hAnsiTheme="minorHAnsi" w:cstheme="minorHAnsi"/>
          <w:i/>
          <w:iCs/>
          <w:sz w:val="22"/>
          <w:szCs w:val="22"/>
          <w:lang w:bidi="lt-LT"/>
        </w:rPr>
        <w:t>inter alia</w:t>
      </w:r>
      <w:r w:rsidRPr="004C5570">
        <w:rPr>
          <w:rFonts w:asciiTheme="minorHAnsi" w:eastAsiaTheme="minorEastAsia" w:hAnsiTheme="minorHAnsi" w:cstheme="minorHAnsi"/>
          <w:sz w:val="22"/>
          <w:szCs w:val="22"/>
          <w:lang w:bidi="lt-LT"/>
        </w:rPr>
        <w:t xml:space="preserve"> Sveikatos apsaugos ministerija, taip pat Teisėkūros pagrindų įstatyme numatytų teisėkūros atvirumo ir skaidrumo (3 str. 2 d. 4 p.) bei teisėkūros efektyvumo (3 str. 2 d. 5 p.) principų. Sveikatos apsaugos ministerija, neatlikdama numatomo teisinio reguliavimo poveikio bei poveikio korupcijos mastui vertinimo, nepaskelbdama Įsakymo Nr. V-1508 projekto </w:t>
      </w:r>
      <w:r w:rsidRPr="00E17DF9">
        <w:rPr>
          <w:rFonts w:asciiTheme="minorHAnsi" w:eastAsiaTheme="minorEastAsia" w:hAnsiTheme="minorHAnsi" w:cstheme="minorHAnsi"/>
          <w:sz w:val="22"/>
          <w:szCs w:val="22"/>
          <w:u w:val="single"/>
          <w:lang w:bidi="lt-LT"/>
        </w:rPr>
        <w:t>nesilaikė Konstitucinio Teismo jurisprudencijoje formuojamų įpareigojimų priimant teisės aktus neignoruoti nė vieno įstatymuose nustatytos teisės aktų priėmimo tvarkos etapo ar taisyklės</w:t>
      </w:r>
      <w:r w:rsidRPr="004C5570">
        <w:rPr>
          <w:rFonts w:asciiTheme="minorHAnsi" w:eastAsiaTheme="minorEastAsia" w:hAnsiTheme="minorHAnsi" w:cstheme="minorHAnsi"/>
          <w:sz w:val="22"/>
          <w:szCs w:val="22"/>
          <w:lang w:bidi="lt-LT"/>
        </w:rPr>
        <w:t xml:space="preserve">, būtinybės teisės aktus priimti nuosekliai laikantis įstatymuose nustatytos teisės aktų priėmimo tvarkos (žr. Konstitucinio Teismo 2016 m. liepos 8 d. nutarimą). Teisėkūros procedūros reikalavimų nesilaikymas sudarė prielaidas neįtraukti visuomenės į sprendimų, susijusių su viešaisiais interesais, priėmimo procesą, </w:t>
      </w:r>
      <w:r w:rsidRPr="004C5570">
        <w:rPr>
          <w:rFonts w:asciiTheme="minorHAnsi" w:eastAsiaTheme="minorEastAsia" w:hAnsiTheme="minorHAnsi" w:cstheme="minorHAnsi"/>
          <w:i/>
          <w:iCs/>
          <w:sz w:val="22"/>
          <w:szCs w:val="22"/>
          <w:lang w:bidi="lt-LT"/>
        </w:rPr>
        <w:t>inter alia</w:t>
      </w:r>
      <w:r w:rsidRPr="004C5570">
        <w:rPr>
          <w:rFonts w:asciiTheme="minorHAnsi" w:eastAsiaTheme="minorEastAsia" w:hAnsiTheme="minorHAnsi" w:cstheme="minorHAnsi"/>
          <w:sz w:val="22"/>
          <w:szCs w:val="22"/>
          <w:lang w:bidi="lt-LT"/>
        </w:rPr>
        <w:t xml:space="preserve"> nebuvo sudaryta galimybė susipažinti su rengiamu teisės akto projektu ir kita su juo susijusia informacija. </w:t>
      </w:r>
    </w:p>
    <w:p w14:paraId="4D789296" w14:textId="5963F436" w:rsidR="004C5570" w:rsidRPr="004C5570" w:rsidRDefault="004C5570" w:rsidP="004C5570">
      <w:pPr>
        <w:ind w:firstLine="567"/>
        <w:jc w:val="both"/>
        <w:rPr>
          <w:rFonts w:asciiTheme="minorHAnsi" w:eastAsiaTheme="minorEastAsia" w:hAnsiTheme="minorHAnsi" w:cstheme="minorHAnsi"/>
          <w:sz w:val="22"/>
          <w:szCs w:val="22"/>
          <w:lang w:bidi="lt-LT"/>
        </w:rPr>
      </w:pPr>
      <w:r w:rsidRPr="004C5570">
        <w:rPr>
          <w:rFonts w:asciiTheme="minorHAnsi" w:eastAsiaTheme="minorEastAsia" w:hAnsiTheme="minorHAnsi" w:cstheme="minorHAnsi"/>
          <w:sz w:val="22"/>
          <w:szCs w:val="22"/>
          <w:lang w:bidi="lt-LT"/>
        </w:rPr>
        <w:t>Išplėstinė teisėjų kolegija, įvertinusi nustatytus teisės akto priėmimo procedūros pažeidimus ir jų poveikį</w:t>
      </w:r>
      <w:r>
        <w:rPr>
          <w:rFonts w:asciiTheme="minorHAnsi" w:eastAsiaTheme="minorEastAsia" w:hAnsiTheme="minorHAnsi" w:cstheme="minorHAnsi"/>
          <w:sz w:val="22"/>
          <w:szCs w:val="22"/>
          <w:lang w:bidi="lt-LT"/>
        </w:rPr>
        <w:t xml:space="preserve"> teisėkūros procedūrai, sprendė</w:t>
      </w:r>
      <w:r w:rsidRPr="004C5570">
        <w:rPr>
          <w:rFonts w:asciiTheme="minorHAnsi" w:eastAsiaTheme="minorEastAsia" w:hAnsiTheme="minorHAnsi" w:cstheme="minorHAnsi"/>
          <w:sz w:val="22"/>
          <w:szCs w:val="22"/>
          <w:lang w:bidi="lt-LT"/>
        </w:rPr>
        <w:t xml:space="preserve">, kad </w:t>
      </w:r>
      <w:r w:rsidRPr="00E17DF9">
        <w:rPr>
          <w:rFonts w:asciiTheme="minorHAnsi" w:eastAsiaTheme="minorEastAsia" w:hAnsiTheme="minorHAnsi" w:cstheme="minorHAnsi"/>
          <w:sz w:val="22"/>
          <w:szCs w:val="22"/>
          <w:u w:val="single"/>
          <w:lang w:bidi="lt-LT"/>
        </w:rPr>
        <w:t>padaryti teisės akto priėmimo procedūros pažeidimai vertintini kaip esminiai teisėkūros procedūros pažeidimai</w:t>
      </w:r>
      <w:r w:rsidRPr="004C5570">
        <w:rPr>
          <w:rFonts w:asciiTheme="minorHAnsi" w:eastAsiaTheme="minorEastAsia" w:hAnsiTheme="minorHAnsi" w:cstheme="minorHAnsi"/>
          <w:sz w:val="22"/>
          <w:szCs w:val="22"/>
          <w:lang w:bidi="lt-LT"/>
        </w:rPr>
        <w:t xml:space="preserve">. Nustačius, kad buvo padaryti esminiai teisės akto priėmimo procedūros pažeidimai ir Sveikatos apsaugos ministerija nepaisė pareigos laikytis įstatymuose ar norminio pobūdžio administraciniuose aktuose nustatytų teisės aktų leidybos proceso stadijų ir teisės aktų priėmimo taisyklių, </w:t>
      </w:r>
      <w:r>
        <w:rPr>
          <w:rFonts w:asciiTheme="minorHAnsi" w:eastAsiaTheme="minorEastAsia" w:hAnsiTheme="minorHAnsi" w:cstheme="minorHAnsi"/>
          <w:sz w:val="22"/>
          <w:szCs w:val="22"/>
          <w:lang w:bidi="lt-LT"/>
        </w:rPr>
        <w:t>konstatuot</w:t>
      </w:r>
      <w:r w:rsidRPr="004C5570">
        <w:rPr>
          <w:rFonts w:asciiTheme="minorHAnsi" w:eastAsiaTheme="minorEastAsia" w:hAnsiTheme="minorHAnsi" w:cstheme="minorHAnsi"/>
          <w:sz w:val="22"/>
          <w:szCs w:val="22"/>
          <w:lang w:bidi="lt-LT"/>
        </w:rPr>
        <w:t xml:space="preserve">a, jog </w:t>
      </w:r>
      <w:r w:rsidRPr="00514605">
        <w:rPr>
          <w:rFonts w:asciiTheme="minorHAnsi" w:eastAsiaTheme="minorEastAsia" w:hAnsiTheme="minorHAnsi" w:cstheme="minorHAnsi"/>
          <w:sz w:val="22"/>
          <w:szCs w:val="22"/>
          <w:u w:val="single"/>
          <w:lang w:bidi="lt-LT"/>
        </w:rPr>
        <w:t>Įsakymas Nr. V-1508 pagal priėmimo tvarką p</w:t>
      </w:r>
      <w:r w:rsidRPr="004C5570">
        <w:rPr>
          <w:rFonts w:asciiTheme="minorHAnsi" w:eastAsiaTheme="minorEastAsia" w:hAnsiTheme="minorHAnsi" w:cstheme="minorHAnsi"/>
          <w:sz w:val="22"/>
          <w:szCs w:val="22"/>
          <w:u w:val="single"/>
          <w:lang w:bidi="lt-LT"/>
        </w:rPr>
        <w:t>rieštarauja</w:t>
      </w:r>
      <w:r w:rsidRPr="004C5570">
        <w:rPr>
          <w:rFonts w:asciiTheme="minorHAnsi" w:eastAsiaTheme="minorEastAsia" w:hAnsiTheme="minorHAnsi" w:cstheme="minorHAnsi"/>
          <w:sz w:val="22"/>
          <w:szCs w:val="22"/>
          <w:lang w:bidi="lt-LT"/>
        </w:rPr>
        <w:t xml:space="preserve"> konstituciniam atsakingo valdymo principui, Teisėkūros pagrindų įstatymo 3 straipsnio 2 dalies 4 punkte įtvirtintam teisėkūros atvirumo ir skaidrumo principui bei 5 punkte įtvirtintam teisėkūros efektyvumo principui, taip pat 5 straipsnio 1, 2 dalims, 15 straipsniui. </w:t>
      </w:r>
    </w:p>
    <w:p w14:paraId="2B40435B" w14:textId="77777777" w:rsidR="00445E84" w:rsidRPr="00445E84" w:rsidRDefault="00445E84" w:rsidP="00445E84">
      <w:pPr>
        <w:ind w:firstLine="567"/>
        <w:jc w:val="both"/>
        <w:rPr>
          <w:rFonts w:asciiTheme="minorHAnsi" w:eastAsiaTheme="minorEastAsia" w:hAnsiTheme="minorHAnsi" w:cstheme="minorHAnsi"/>
          <w:sz w:val="22"/>
        </w:rPr>
      </w:pPr>
      <w:r w:rsidRPr="00445E84">
        <w:rPr>
          <w:rFonts w:asciiTheme="minorHAnsi" w:eastAsiaTheme="minorEastAsia" w:hAnsiTheme="minorHAnsi" w:cstheme="minorHAnsi"/>
          <w:sz w:val="22"/>
        </w:rPr>
        <w:t>Sprendimo oficialus paskelbimas atidėtas, Teisės aktų registre jį skelbiant 2019 m. gruodžio 31 d.</w:t>
      </w:r>
    </w:p>
    <w:p w14:paraId="0E3C8737" w14:textId="77777777" w:rsidR="00445E84" w:rsidRDefault="00445E84" w:rsidP="00445E84">
      <w:pPr>
        <w:rPr>
          <w:rFonts w:asciiTheme="minorHAnsi" w:eastAsiaTheme="minorEastAsia" w:hAnsiTheme="minorHAnsi" w:cstheme="minorHAnsi"/>
          <w:sz w:val="22"/>
        </w:rPr>
      </w:pPr>
    </w:p>
    <w:p w14:paraId="431C0333" w14:textId="34D4BAFA" w:rsidR="00445E84" w:rsidRPr="005F47C0" w:rsidRDefault="00C84A03" w:rsidP="00445E84">
      <w:pPr>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Išplėstinės teisėjų kolegijos </w:t>
      </w:r>
      <w:r w:rsidR="00445E84" w:rsidRPr="005F47C0">
        <w:rPr>
          <w:rFonts w:asciiTheme="minorHAnsi" w:eastAsiaTheme="minorEastAsia" w:hAnsiTheme="minorHAnsi" w:cstheme="minorHAnsi"/>
          <w:sz w:val="22"/>
          <w:szCs w:val="22"/>
        </w:rPr>
        <w:t xml:space="preserve">2019 m. </w:t>
      </w:r>
      <w:r w:rsidR="00445E84">
        <w:rPr>
          <w:rFonts w:asciiTheme="minorHAnsi" w:eastAsiaTheme="minorEastAsia" w:hAnsiTheme="minorHAnsi" w:cstheme="minorHAnsi"/>
          <w:sz w:val="22"/>
          <w:szCs w:val="22"/>
        </w:rPr>
        <w:t>balandžio 25</w:t>
      </w:r>
      <w:r w:rsidR="00445E84" w:rsidRPr="005F47C0">
        <w:rPr>
          <w:rFonts w:asciiTheme="minorHAnsi" w:eastAsiaTheme="minorEastAsia" w:hAnsiTheme="minorHAnsi" w:cstheme="minorHAnsi"/>
          <w:sz w:val="22"/>
          <w:szCs w:val="22"/>
        </w:rPr>
        <w:t xml:space="preserve"> d. </w:t>
      </w:r>
      <w:r w:rsidR="00445E84">
        <w:rPr>
          <w:rFonts w:asciiTheme="minorHAnsi" w:eastAsiaTheme="minorEastAsia" w:hAnsiTheme="minorHAnsi" w:cstheme="minorHAnsi"/>
          <w:sz w:val="22"/>
          <w:szCs w:val="22"/>
        </w:rPr>
        <w:t>sprendimas</w:t>
      </w:r>
      <w:r w:rsidR="00445E84" w:rsidRPr="005F47C0">
        <w:rPr>
          <w:rFonts w:asciiTheme="minorHAnsi" w:eastAsiaTheme="minorEastAsia" w:hAnsiTheme="minorHAnsi" w:cstheme="minorHAnsi"/>
          <w:sz w:val="22"/>
          <w:szCs w:val="22"/>
        </w:rPr>
        <w:t xml:space="preserve"> administracinėje byloje </w:t>
      </w:r>
      <w:r w:rsidR="00445E84" w:rsidRPr="00CE35C0">
        <w:rPr>
          <w:rFonts w:asciiTheme="minorHAnsi" w:eastAsiaTheme="minorEastAsia" w:hAnsiTheme="minorHAnsi" w:cstheme="minorHAnsi"/>
          <w:sz w:val="22"/>
          <w:szCs w:val="22"/>
        </w:rPr>
        <w:t xml:space="preserve">Nr. </w:t>
      </w:r>
      <w:r w:rsidR="00445E84">
        <w:rPr>
          <w:rFonts w:asciiTheme="minorHAnsi" w:eastAsiaTheme="minorEastAsia" w:hAnsiTheme="minorHAnsi" w:cstheme="minorHAnsi"/>
          <w:sz w:val="22"/>
          <w:szCs w:val="22"/>
        </w:rPr>
        <w:t>eI-4-60</w:t>
      </w:r>
      <w:r w:rsidR="00445E84" w:rsidRPr="00CE35C0">
        <w:rPr>
          <w:rFonts w:asciiTheme="minorHAnsi" w:eastAsiaTheme="minorEastAsia" w:hAnsiTheme="minorHAnsi" w:cstheme="minorHAnsi"/>
          <w:sz w:val="22"/>
          <w:szCs w:val="22"/>
        </w:rPr>
        <w:t>2/2019</w:t>
      </w:r>
    </w:p>
    <w:p w14:paraId="24B39A8A" w14:textId="731B8A5F" w:rsidR="00445E84" w:rsidRPr="005F47C0" w:rsidRDefault="00445E84" w:rsidP="00445E84">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Teisminio proceso </w:t>
      </w:r>
      <w:r w:rsidRPr="00445E84">
        <w:rPr>
          <w:rFonts w:asciiTheme="minorHAnsi" w:eastAsiaTheme="minorEastAsia" w:hAnsiTheme="minorHAnsi" w:cstheme="minorHAnsi"/>
          <w:sz w:val="22"/>
          <w:szCs w:val="22"/>
        </w:rPr>
        <w:t>Nr. 3-66-3-00041-2018-4</w:t>
      </w:r>
    </w:p>
    <w:p w14:paraId="193C5FE6" w14:textId="1461E09D" w:rsidR="00445E84" w:rsidRPr="005F47C0" w:rsidRDefault="00445E84" w:rsidP="00445E84">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Procesinio sprendimo </w:t>
      </w:r>
      <w:r w:rsidRPr="00B672BA">
        <w:rPr>
          <w:rFonts w:asciiTheme="minorHAnsi" w:eastAsiaTheme="minorEastAsia" w:hAnsiTheme="minorHAnsi" w:cstheme="minorHAnsi"/>
          <w:sz w:val="22"/>
          <w:szCs w:val="22"/>
        </w:rPr>
        <w:t xml:space="preserve">kategorija </w:t>
      </w:r>
      <w:r>
        <w:rPr>
          <w:rFonts w:asciiTheme="minorHAnsi" w:eastAsiaTheme="minorEastAsia" w:hAnsiTheme="minorHAnsi" w:cstheme="minorHAnsi"/>
          <w:sz w:val="22"/>
          <w:szCs w:val="22"/>
        </w:rPr>
        <w:t>4.1</w:t>
      </w:r>
    </w:p>
    <w:p w14:paraId="3C37C423" w14:textId="1EA5153E" w:rsidR="00445E84" w:rsidRDefault="008E7630" w:rsidP="00445E84">
      <w:pPr>
        <w:jc w:val="both"/>
        <w:rPr>
          <w:rFonts w:asciiTheme="minorHAnsi" w:eastAsiaTheme="minorEastAsia" w:hAnsiTheme="minorHAnsi" w:cstheme="minorHAnsi"/>
          <w:sz w:val="22"/>
          <w:szCs w:val="22"/>
        </w:rPr>
      </w:pPr>
      <w:hyperlink r:id="rId11" w:history="1">
        <w:r w:rsidR="00445E84" w:rsidRPr="00445E84">
          <w:rPr>
            <w:rStyle w:val="Hyperlink"/>
            <w:rFonts w:asciiTheme="minorHAnsi" w:eastAsiaTheme="minorEastAsia" w:hAnsiTheme="minorHAnsi" w:cstheme="minorHAnsi"/>
            <w:sz w:val="22"/>
            <w:szCs w:val="22"/>
          </w:rPr>
          <w:t>Prieiga internete</w:t>
        </w:r>
      </w:hyperlink>
      <w:r w:rsidR="00445E84" w:rsidRPr="005F47C0">
        <w:rPr>
          <w:rFonts w:asciiTheme="minorHAnsi" w:eastAsiaTheme="minorEastAsia" w:hAnsiTheme="minorHAnsi" w:cstheme="minorHAnsi"/>
          <w:sz w:val="22"/>
          <w:szCs w:val="22"/>
        </w:rPr>
        <w:t xml:space="preserve"> </w:t>
      </w:r>
    </w:p>
    <w:p w14:paraId="2584FEB9" w14:textId="77777777" w:rsidR="00445E84" w:rsidRDefault="00445E84" w:rsidP="00025BA1">
      <w:pPr>
        <w:rPr>
          <w:rFonts w:asciiTheme="minorHAnsi" w:hAnsiTheme="minorHAnsi" w:cstheme="minorHAnsi"/>
          <w:b/>
          <w:bCs/>
          <w:sz w:val="22"/>
          <w:szCs w:val="22"/>
          <w:u w:val="single"/>
        </w:rPr>
      </w:pPr>
    </w:p>
    <w:p w14:paraId="06957F8A" w14:textId="77777777" w:rsidR="0094180C" w:rsidRPr="0094180C" w:rsidRDefault="0094180C" w:rsidP="0094180C">
      <w:pPr>
        <w:pStyle w:val="Heading1"/>
        <w:rPr>
          <w:rFonts w:asciiTheme="minorHAnsi" w:hAnsiTheme="minorHAnsi" w:cstheme="minorHAnsi"/>
        </w:rPr>
      </w:pPr>
      <w:bookmarkStart w:id="25" w:name="_Toc11757580"/>
      <w:r w:rsidRPr="0094180C">
        <w:rPr>
          <w:rFonts w:asciiTheme="minorHAnsi" w:hAnsiTheme="minorHAnsi" w:cstheme="minorHAnsi"/>
        </w:rPr>
        <w:t>5. Rinkimai, referendumai ir politinių partijų veikla</w:t>
      </w:r>
      <w:bookmarkEnd w:id="25"/>
    </w:p>
    <w:p w14:paraId="4377D546" w14:textId="77777777" w:rsidR="0094180C" w:rsidRPr="0094180C" w:rsidRDefault="0094180C" w:rsidP="0094180C">
      <w:pPr>
        <w:ind w:firstLine="567"/>
        <w:rPr>
          <w:rFonts w:asciiTheme="minorHAnsi" w:hAnsiTheme="minorHAnsi" w:cstheme="minorHAnsi"/>
          <w:b/>
          <w:sz w:val="22"/>
          <w:szCs w:val="22"/>
          <w:u w:val="single"/>
        </w:rPr>
      </w:pPr>
      <w:r w:rsidRPr="0094180C">
        <w:rPr>
          <w:rFonts w:asciiTheme="minorHAnsi" w:hAnsiTheme="minorHAnsi" w:cstheme="minorHAnsi"/>
          <w:b/>
          <w:sz w:val="22"/>
          <w:szCs w:val="22"/>
          <w:u w:val="single"/>
        </w:rPr>
        <w:t>5.6. Politinės partijos</w:t>
      </w:r>
    </w:p>
    <w:p w14:paraId="673DA95B" w14:textId="77777777" w:rsidR="0094180C" w:rsidRPr="0094180C" w:rsidRDefault="0094180C" w:rsidP="0094180C">
      <w:pPr>
        <w:ind w:firstLine="567"/>
        <w:jc w:val="both"/>
        <w:rPr>
          <w:rFonts w:asciiTheme="minorHAnsi" w:hAnsiTheme="minorHAnsi" w:cstheme="minorHAnsi"/>
          <w:sz w:val="22"/>
          <w:szCs w:val="22"/>
        </w:rPr>
      </w:pPr>
    </w:p>
    <w:p w14:paraId="4396FA79" w14:textId="77777777" w:rsidR="0094180C" w:rsidRPr="0094180C" w:rsidRDefault="0094180C" w:rsidP="0030703C">
      <w:pPr>
        <w:pStyle w:val="Heading2"/>
      </w:pPr>
      <w:bookmarkStart w:id="26" w:name="_Toc11757581"/>
      <w:r w:rsidRPr="0094180C">
        <w:t>Dėl Vyriausiosios rinkimų komisijos sprendimo retrospektyviai pripažinti, kad politinei partijai dotacijos buvo skirtos nepagrįstai</w:t>
      </w:r>
      <w:bookmarkEnd w:id="26"/>
    </w:p>
    <w:p w14:paraId="1213DBD0" w14:textId="77777777" w:rsidR="0094180C" w:rsidRPr="0094180C" w:rsidRDefault="0094180C" w:rsidP="0094180C">
      <w:pPr>
        <w:pStyle w:val="NormalWeb"/>
        <w:spacing w:before="0" w:beforeAutospacing="0" w:after="0" w:afterAutospacing="0"/>
        <w:ind w:firstLine="567"/>
        <w:jc w:val="both"/>
        <w:rPr>
          <w:rFonts w:asciiTheme="minorHAnsi" w:hAnsiTheme="minorHAnsi" w:cstheme="minorHAnsi"/>
          <w:sz w:val="22"/>
          <w:szCs w:val="22"/>
          <w:lang w:val="lt-LT" w:eastAsia="lt-LT"/>
        </w:rPr>
      </w:pPr>
    </w:p>
    <w:p w14:paraId="1EE4649A" w14:textId="4DCD2444" w:rsidR="0094180C" w:rsidRPr="0094180C" w:rsidRDefault="0094180C" w:rsidP="0094180C">
      <w:pPr>
        <w:ind w:firstLine="567"/>
        <w:jc w:val="both"/>
        <w:rPr>
          <w:rFonts w:asciiTheme="minorHAnsi" w:hAnsiTheme="minorHAnsi" w:cstheme="minorHAnsi"/>
          <w:sz w:val="22"/>
          <w:szCs w:val="22"/>
        </w:rPr>
      </w:pPr>
      <w:r w:rsidRPr="0094180C">
        <w:rPr>
          <w:rFonts w:asciiTheme="minorHAnsi" w:hAnsiTheme="minorHAnsi" w:cstheme="minorHAnsi"/>
          <w:sz w:val="22"/>
          <w:szCs w:val="22"/>
        </w:rPr>
        <w:t>Šioje byloje buvo ginčijami Lietuvos Respublikos vyriausiosios</w:t>
      </w:r>
      <w:r w:rsidR="00CA3D0A">
        <w:rPr>
          <w:rFonts w:asciiTheme="minorHAnsi" w:hAnsiTheme="minorHAnsi" w:cstheme="minorHAnsi"/>
          <w:sz w:val="22"/>
          <w:szCs w:val="22"/>
        </w:rPr>
        <w:t xml:space="preserve"> rinkimų komisijos (toliau – </w:t>
      </w:r>
      <w:r w:rsidRPr="0094180C">
        <w:rPr>
          <w:rFonts w:asciiTheme="minorHAnsi" w:hAnsiTheme="minorHAnsi" w:cstheme="minorHAnsi"/>
          <w:sz w:val="22"/>
          <w:szCs w:val="22"/>
        </w:rPr>
        <w:t xml:space="preserve">Komisija) sprendimai, kuriais buvo pakeisti 2005–2007 metais </w:t>
      </w:r>
      <w:r w:rsidR="002D06D3">
        <w:rPr>
          <w:rFonts w:asciiTheme="minorHAnsi" w:hAnsiTheme="minorHAnsi" w:cstheme="minorHAnsi"/>
          <w:sz w:val="22"/>
          <w:szCs w:val="22"/>
        </w:rPr>
        <w:t>K</w:t>
      </w:r>
      <w:r w:rsidRPr="0094180C">
        <w:rPr>
          <w:rFonts w:asciiTheme="minorHAnsi" w:hAnsiTheme="minorHAnsi" w:cstheme="minorHAnsi"/>
          <w:sz w:val="22"/>
          <w:szCs w:val="22"/>
        </w:rPr>
        <w:t>omisijos priimti sprendimai, kuriais Darbo partijai skirtos valstybės biudžeto dotacijos, pripažįstant, jog dėl Darbo partijos padarytų šiurkščių Politinių partijų ir politinių kampanijų finansavimo bei finansavimo kontrolės įstatymo pažeidimų jai negalėjo būti skirta atitinkamų metų pusmečio valstybės biudžeto dotacija.</w:t>
      </w:r>
    </w:p>
    <w:p w14:paraId="3AF4179A" w14:textId="303B7E16" w:rsidR="0094180C" w:rsidRPr="0094180C" w:rsidRDefault="0094180C" w:rsidP="0094180C">
      <w:pPr>
        <w:ind w:firstLine="567"/>
        <w:jc w:val="both"/>
        <w:rPr>
          <w:rFonts w:asciiTheme="minorHAnsi" w:hAnsiTheme="minorHAnsi" w:cstheme="minorHAnsi"/>
          <w:sz w:val="22"/>
          <w:szCs w:val="22"/>
        </w:rPr>
      </w:pPr>
      <w:r w:rsidRPr="0094180C">
        <w:rPr>
          <w:rFonts w:asciiTheme="minorHAnsi" w:hAnsiTheme="minorHAnsi" w:cstheme="minorHAnsi"/>
          <w:sz w:val="22"/>
          <w:szCs w:val="22"/>
        </w:rPr>
        <w:t xml:space="preserve">Bylai aktualios </w:t>
      </w:r>
      <w:r w:rsidR="002D06D3">
        <w:rPr>
          <w:rFonts w:asciiTheme="minorHAnsi" w:hAnsiTheme="minorHAnsi" w:cstheme="minorHAnsi"/>
          <w:sz w:val="22"/>
          <w:szCs w:val="22"/>
        </w:rPr>
        <w:t>P</w:t>
      </w:r>
      <w:r w:rsidRPr="0094180C">
        <w:rPr>
          <w:rFonts w:asciiTheme="minorHAnsi" w:hAnsiTheme="minorHAnsi" w:cstheme="minorHAnsi"/>
          <w:sz w:val="22"/>
          <w:szCs w:val="22"/>
        </w:rPr>
        <w:t>olitinių partijų ir politinių kampanijų finansavimo bei finansavimo kontrolės įstatymo (2004 m. rugpjūčio 23 d. įstatymo Nr. IX-2428 redakcija, galiojusi iki 2010 </w:t>
      </w:r>
      <w:r w:rsidR="002D06D3">
        <w:rPr>
          <w:rFonts w:asciiTheme="minorHAnsi" w:hAnsiTheme="minorHAnsi" w:cstheme="minorHAnsi"/>
          <w:sz w:val="22"/>
          <w:szCs w:val="22"/>
        </w:rPr>
        <w:t>m. rugsėjo 15 d.) redakcijos 30 </w:t>
      </w:r>
      <w:r w:rsidRPr="0094180C">
        <w:rPr>
          <w:rFonts w:asciiTheme="minorHAnsi" w:hAnsiTheme="minorHAnsi" w:cstheme="minorHAnsi"/>
          <w:sz w:val="22"/>
          <w:szCs w:val="22"/>
        </w:rPr>
        <w:t xml:space="preserve">straipsnyje buvo numatyta, </w:t>
      </w:r>
      <w:r w:rsidR="002D06D3">
        <w:rPr>
          <w:rFonts w:asciiTheme="minorHAnsi" w:hAnsiTheme="minorHAnsi" w:cstheme="minorHAnsi"/>
          <w:sz w:val="22"/>
          <w:szCs w:val="22"/>
        </w:rPr>
        <w:t>jog</w:t>
      </w:r>
      <w:r w:rsidRPr="0094180C">
        <w:rPr>
          <w:rFonts w:asciiTheme="minorHAnsi" w:hAnsiTheme="minorHAnsi" w:cstheme="minorHAnsi"/>
          <w:sz w:val="22"/>
          <w:szCs w:val="22"/>
        </w:rPr>
        <w:t xml:space="preserve"> nustačius, kad politinė partija padarė šiurkštų šio įstatymo pažeidimą, Vyriausiosios rinkimų komisijos sprendimu partijai neskiriamas valstybės biudžeto dotacijos pusmetinis dydis. Jo dalis paskirstoma kitoms politinėms partijoms. Politinė partija turi teisę pradėti gauti biudžeto asignavimų pusmetinį dydį tik kitą pusmetį nuo pažeidimo pašalinimo.</w:t>
      </w:r>
    </w:p>
    <w:p w14:paraId="413A3681" w14:textId="038DB3D6" w:rsidR="0094180C" w:rsidRPr="0094180C" w:rsidRDefault="0094180C" w:rsidP="0094180C">
      <w:pPr>
        <w:ind w:firstLine="567"/>
        <w:jc w:val="both"/>
        <w:rPr>
          <w:rFonts w:asciiTheme="minorHAnsi" w:eastAsia="Calibri" w:hAnsiTheme="minorHAnsi" w:cstheme="minorHAnsi"/>
          <w:bCs/>
          <w:sz w:val="22"/>
          <w:szCs w:val="22"/>
        </w:rPr>
      </w:pPr>
      <w:r w:rsidRPr="0094180C">
        <w:rPr>
          <w:rFonts w:asciiTheme="minorHAnsi" w:eastAsia="Calibri" w:hAnsiTheme="minorHAnsi" w:cstheme="minorHAnsi"/>
          <w:bCs/>
          <w:sz w:val="22"/>
          <w:szCs w:val="22"/>
        </w:rPr>
        <w:t xml:space="preserve">Teisėjų kolegija konstatavo, kad </w:t>
      </w:r>
      <w:r w:rsidR="002D06D3">
        <w:rPr>
          <w:rFonts w:asciiTheme="minorHAnsi" w:eastAsia="Calibri" w:hAnsiTheme="minorHAnsi" w:cstheme="minorHAnsi"/>
          <w:bCs/>
          <w:sz w:val="22"/>
          <w:szCs w:val="22"/>
        </w:rPr>
        <w:t>K</w:t>
      </w:r>
      <w:r w:rsidRPr="0094180C">
        <w:rPr>
          <w:rFonts w:asciiTheme="minorHAnsi" w:eastAsia="Calibri" w:hAnsiTheme="minorHAnsi" w:cstheme="minorHAnsi"/>
          <w:bCs/>
          <w:sz w:val="22"/>
          <w:szCs w:val="22"/>
        </w:rPr>
        <w:t>omisija, nustačiusi, jog politinė partija padarė šiurkštų politinių kampanijų finansavimo tvarkos ar Politinių partijų įstatymo nuostatų pažeidimą, galėjo (Politinių partijų ir politinių kampanijų finansavimo bei finansavimo kontrolės įstatymo (2004 m. rugpjūčio 23 d. įstatymo Nr. IX-2428 redakcija, galiojusi iki 2010 m. rugsėjo 15 d.) 30 str</w:t>
      </w:r>
      <w:r w:rsidR="002D06D3">
        <w:rPr>
          <w:rFonts w:asciiTheme="minorHAnsi" w:eastAsia="Calibri" w:hAnsiTheme="minorHAnsi" w:cstheme="minorHAnsi"/>
          <w:bCs/>
          <w:sz w:val="22"/>
          <w:szCs w:val="22"/>
        </w:rPr>
        <w:t>. 1 d.</w:t>
      </w:r>
      <w:r w:rsidRPr="0094180C">
        <w:rPr>
          <w:rFonts w:asciiTheme="minorHAnsi" w:eastAsia="Calibri" w:hAnsiTheme="minorHAnsi" w:cstheme="minorHAnsi"/>
          <w:bCs/>
          <w:sz w:val="22"/>
          <w:szCs w:val="22"/>
        </w:rPr>
        <w:t>) ir pagal galiojantį teisinį reguliavimą gali (Politinių partijų įstatymo (2013 m. lapkričio 26 d. įstatymo Nr. XII-614 redakcija) 20 str</w:t>
      </w:r>
      <w:r w:rsidR="002D06D3">
        <w:rPr>
          <w:rFonts w:asciiTheme="minorHAnsi" w:eastAsia="Calibri" w:hAnsiTheme="minorHAnsi" w:cstheme="minorHAnsi"/>
          <w:bCs/>
          <w:sz w:val="22"/>
          <w:szCs w:val="22"/>
        </w:rPr>
        <w:t>. 4 d.</w:t>
      </w:r>
      <w:r w:rsidRPr="0094180C">
        <w:rPr>
          <w:rFonts w:asciiTheme="minorHAnsi" w:eastAsia="Calibri" w:hAnsiTheme="minorHAnsi" w:cstheme="minorHAnsi"/>
          <w:bCs/>
          <w:sz w:val="22"/>
          <w:szCs w:val="22"/>
        </w:rPr>
        <w:t xml:space="preserve">) neskirti tokiai politinei partijai valstybės biudžeto dotacijos už laikotarpį iki dvejų metų. Tačiau Politinių partijų ir politinių kampanijų finansavimo bei finansavimo kontrolės įstatymo (2004 m. rugpjūčio 23 d. įstatymo Nr. IX-2428 redakcija, galiojusi iki 2010 m. rugsėjo 15 d.) 30 straipsnio 1 dalies ir Politinių partijų įstatymo (2013 m. lapkričio 26 d. įstatymo Nr. XII-614 redakcija) 20 straipsnio 4 dalies nuostatos </w:t>
      </w:r>
      <w:r w:rsidRPr="0094180C">
        <w:rPr>
          <w:rFonts w:asciiTheme="minorHAnsi" w:eastAsia="Calibri" w:hAnsiTheme="minorHAnsi" w:cstheme="minorHAnsi"/>
          <w:bCs/>
          <w:sz w:val="22"/>
          <w:szCs w:val="22"/>
          <w:u w:val="single"/>
        </w:rPr>
        <w:t xml:space="preserve">nesuteikia teisės </w:t>
      </w:r>
      <w:r w:rsidR="002D06D3">
        <w:rPr>
          <w:rFonts w:asciiTheme="minorHAnsi" w:eastAsia="Calibri" w:hAnsiTheme="minorHAnsi" w:cstheme="minorHAnsi"/>
          <w:bCs/>
          <w:sz w:val="22"/>
          <w:szCs w:val="22"/>
          <w:u w:val="single"/>
        </w:rPr>
        <w:t>K</w:t>
      </w:r>
      <w:r w:rsidRPr="0094180C">
        <w:rPr>
          <w:rFonts w:asciiTheme="minorHAnsi" w:eastAsia="Calibri" w:hAnsiTheme="minorHAnsi" w:cstheme="minorHAnsi"/>
          <w:bCs/>
          <w:sz w:val="22"/>
          <w:szCs w:val="22"/>
          <w:u w:val="single"/>
        </w:rPr>
        <w:t>omisijai, nustačius, kad politinė partija padarė šiurkštų politinių kampanijų finansavimo tvarkos pažeidimą, retrospektyviai eliminuoti politinės partijos teisę į valstybės biudžeto dotaciją</w:t>
      </w:r>
      <w:r w:rsidRPr="0094180C">
        <w:rPr>
          <w:rFonts w:asciiTheme="minorHAnsi" w:eastAsia="Calibri" w:hAnsiTheme="minorHAnsi" w:cstheme="minorHAnsi"/>
          <w:bCs/>
          <w:sz w:val="22"/>
          <w:szCs w:val="22"/>
        </w:rPr>
        <w:t xml:space="preserve">, jau paskirtą </w:t>
      </w:r>
      <w:r w:rsidR="002D06D3">
        <w:rPr>
          <w:rFonts w:asciiTheme="minorHAnsi" w:eastAsia="Calibri" w:hAnsiTheme="minorHAnsi" w:cstheme="minorHAnsi"/>
          <w:bCs/>
          <w:sz w:val="22"/>
          <w:szCs w:val="22"/>
        </w:rPr>
        <w:t>K</w:t>
      </w:r>
      <w:r w:rsidRPr="0094180C">
        <w:rPr>
          <w:rFonts w:asciiTheme="minorHAnsi" w:eastAsia="Calibri" w:hAnsiTheme="minorHAnsi" w:cstheme="minorHAnsi"/>
          <w:bCs/>
          <w:sz w:val="22"/>
          <w:szCs w:val="22"/>
        </w:rPr>
        <w:t>omisijos sprendimu.</w:t>
      </w:r>
    </w:p>
    <w:p w14:paraId="7149B83F" w14:textId="5CD15148" w:rsidR="0094180C" w:rsidRPr="0094180C" w:rsidRDefault="0094180C" w:rsidP="0094180C">
      <w:pPr>
        <w:ind w:firstLine="567"/>
        <w:jc w:val="both"/>
        <w:rPr>
          <w:rFonts w:asciiTheme="minorHAnsi" w:eastAsia="Calibri" w:hAnsiTheme="minorHAnsi" w:cstheme="minorHAnsi"/>
          <w:bCs/>
          <w:sz w:val="22"/>
          <w:szCs w:val="22"/>
        </w:rPr>
      </w:pPr>
      <w:r w:rsidRPr="0094180C">
        <w:rPr>
          <w:rFonts w:asciiTheme="minorHAnsi" w:eastAsia="Calibri" w:hAnsiTheme="minorHAnsi" w:cstheme="minorHAnsi"/>
          <w:bCs/>
          <w:sz w:val="22"/>
          <w:szCs w:val="22"/>
        </w:rPr>
        <w:t>Pagal viešojoje teisėje veikiantį teisėtumo principą, viešojo administravimo subjektai privalo veikti tik įstatymo jiems suteiktų įgaliojimų ribose, o veikimas viršijant kompetencijos ribas (</w:t>
      </w:r>
      <w:r w:rsidRPr="0094180C">
        <w:rPr>
          <w:rFonts w:asciiTheme="minorHAnsi" w:eastAsia="Calibri" w:hAnsiTheme="minorHAnsi" w:cstheme="minorHAnsi"/>
          <w:bCs/>
          <w:i/>
          <w:iCs/>
          <w:sz w:val="22"/>
          <w:szCs w:val="22"/>
        </w:rPr>
        <w:t>ultra vires</w:t>
      </w:r>
      <w:r w:rsidRPr="0094180C">
        <w:rPr>
          <w:rFonts w:asciiTheme="minorHAnsi" w:eastAsia="Calibri" w:hAnsiTheme="minorHAnsi" w:cstheme="minorHAnsi"/>
          <w:bCs/>
          <w:sz w:val="22"/>
          <w:szCs w:val="22"/>
        </w:rPr>
        <w:t xml:space="preserve">) yra pagrindas viešojo administravimo subjekto priimtą teisės aktą pripažinti neteisėtu. Kadangi įstatymuose nėra tiesiogiai įtvirtinta </w:t>
      </w:r>
      <w:r w:rsidR="002D06D3">
        <w:rPr>
          <w:rFonts w:asciiTheme="minorHAnsi" w:eastAsia="Calibri" w:hAnsiTheme="minorHAnsi" w:cstheme="minorHAnsi"/>
          <w:bCs/>
          <w:sz w:val="22"/>
          <w:szCs w:val="22"/>
        </w:rPr>
        <w:t>K</w:t>
      </w:r>
      <w:r w:rsidRPr="0094180C">
        <w:rPr>
          <w:rFonts w:asciiTheme="minorHAnsi" w:eastAsia="Calibri" w:hAnsiTheme="minorHAnsi" w:cstheme="minorHAnsi"/>
          <w:bCs/>
          <w:sz w:val="22"/>
          <w:szCs w:val="22"/>
        </w:rPr>
        <w:t>omisijos kompetencija pakeisti savo priimtus sprendimus, kuriais buvo paskirta valstybės dotacija politinei partijai, teisėjų kolegija konstatavo, kad atsakovas, priimdamas ginčijamus sprendimus, peržengė jam įstatymais suteiktos kompetencijos ribas ir priėmė neteisėtus ginčijamus sprendimus.</w:t>
      </w:r>
    </w:p>
    <w:p w14:paraId="342E2A5F" w14:textId="77777777" w:rsidR="0094180C" w:rsidRPr="0094180C" w:rsidRDefault="0094180C" w:rsidP="0094180C">
      <w:pPr>
        <w:ind w:firstLine="567"/>
        <w:jc w:val="both"/>
        <w:rPr>
          <w:rFonts w:asciiTheme="minorHAnsi" w:hAnsiTheme="minorHAnsi" w:cstheme="minorHAnsi"/>
          <w:sz w:val="22"/>
          <w:szCs w:val="22"/>
        </w:rPr>
      </w:pPr>
    </w:p>
    <w:p w14:paraId="6A1C3E20" w14:textId="77777777" w:rsidR="0094180C" w:rsidRPr="0094180C" w:rsidRDefault="0094180C" w:rsidP="0094180C">
      <w:pPr>
        <w:tabs>
          <w:tab w:val="left" w:pos="142"/>
        </w:tabs>
        <w:ind w:right="38"/>
        <w:jc w:val="both"/>
        <w:rPr>
          <w:rFonts w:asciiTheme="minorHAnsi" w:hAnsiTheme="minorHAnsi" w:cstheme="minorHAnsi"/>
          <w:sz w:val="22"/>
          <w:szCs w:val="22"/>
        </w:rPr>
      </w:pPr>
      <w:r w:rsidRPr="0094180C">
        <w:rPr>
          <w:rFonts w:asciiTheme="minorHAnsi" w:hAnsiTheme="minorHAnsi" w:cstheme="minorHAnsi"/>
          <w:bCs/>
          <w:sz w:val="22"/>
          <w:szCs w:val="22"/>
        </w:rPr>
        <w:t>2019 m. balandžio 17</w:t>
      </w:r>
      <w:r w:rsidRPr="0094180C">
        <w:rPr>
          <w:rFonts w:asciiTheme="minorHAnsi" w:hAnsiTheme="minorHAnsi" w:cstheme="minorHAnsi"/>
          <w:sz w:val="22"/>
          <w:szCs w:val="22"/>
        </w:rPr>
        <w:t xml:space="preserve"> </w:t>
      </w:r>
      <w:r w:rsidRPr="0094180C">
        <w:rPr>
          <w:rFonts w:asciiTheme="minorHAnsi" w:hAnsiTheme="minorHAnsi" w:cstheme="minorHAnsi"/>
          <w:bCs/>
          <w:sz w:val="22"/>
          <w:szCs w:val="22"/>
        </w:rPr>
        <w:t>d. sprendimas administracinėje byloje Nr. e</w:t>
      </w:r>
      <w:r w:rsidRPr="0094180C">
        <w:rPr>
          <w:rFonts w:asciiTheme="minorHAnsi" w:hAnsiTheme="minorHAnsi" w:cstheme="minorHAnsi"/>
          <w:sz w:val="22"/>
          <w:szCs w:val="22"/>
        </w:rPr>
        <w:t>R-2-442/2019</w:t>
      </w:r>
    </w:p>
    <w:p w14:paraId="588833A1" w14:textId="77777777" w:rsidR="0094180C" w:rsidRPr="0094180C" w:rsidRDefault="0094180C" w:rsidP="0094180C">
      <w:pPr>
        <w:tabs>
          <w:tab w:val="left" w:pos="142"/>
        </w:tabs>
        <w:ind w:right="38"/>
        <w:jc w:val="both"/>
        <w:rPr>
          <w:rFonts w:asciiTheme="minorHAnsi" w:hAnsiTheme="minorHAnsi" w:cstheme="minorHAnsi"/>
          <w:sz w:val="22"/>
          <w:szCs w:val="22"/>
        </w:rPr>
      </w:pPr>
      <w:r w:rsidRPr="0094180C">
        <w:rPr>
          <w:rFonts w:asciiTheme="minorHAnsi" w:hAnsiTheme="minorHAnsi" w:cstheme="minorHAnsi"/>
          <w:sz w:val="22"/>
          <w:szCs w:val="22"/>
        </w:rPr>
        <w:t>Teisminio proceso Nr. 3-66-3-00053-2018-7</w:t>
      </w:r>
    </w:p>
    <w:p w14:paraId="7C3197CD" w14:textId="77777777" w:rsidR="0094180C" w:rsidRPr="002E2EB2" w:rsidRDefault="0094180C" w:rsidP="0094180C">
      <w:pPr>
        <w:tabs>
          <w:tab w:val="left" w:pos="142"/>
        </w:tabs>
        <w:ind w:right="38"/>
        <w:jc w:val="both"/>
        <w:rPr>
          <w:rFonts w:ascii="Calibri" w:hAnsi="Calibri" w:cs="Calibri"/>
          <w:bCs/>
          <w:sz w:val="22"/>
          <w:szCs w:val="22"/>
        </w:rPr>
      </w:pPr>
      <w:r w:rsidRPr="0094180C">
        <w:rPr>
          <w:rFonts w:asciiTheme="minorHAnsi" w:hAnsiTheme="minorHAnsi" w:cstheme="minorHAnsi"/>
          <w:bCs/>
          <w:sz w:val="22"/>
          <w:szCs w:val="22"/>
        </w:rPr>
        <w:t>P</w:t>
      </w:r>
      <w:r w:rsidRPr="002E2EB2">
        <w:rPr>
          <w:rFonts w:ascii="Calibri" w:hAnsi="Calibri" w:cs="Calibri"/>
          <w:bCs/>
          <w:sz w:val="22"/>
          <w:szCs w:val="22"/>
        </w:rPr>
        <w:t>rocesinio sprendimo kategorijos: 5.6; 5.7</w:t>
      </w:r>
    </w:p>
    <w:p w14:paraId="52C4255A" w14:textId="77777777" w:rsidR="002E2EB2" w:rsidRPr="002E2EB2" w:rsidRDefault="008E7630" w:rsidP="002E2EB2">
      <w:pPr>
        <w:tabs>
          <w:tab w:val="left" w:pos="142"/>
        </w:tabs>
        <w:ind w:right="38"/>
        <w:jc w:val="both"/>
        <w:rPr>
          <w:rFonts w:ascii="Calibri" w:hAnsi="Calibri" w:cs="Calibri"/>
          <w:sz w:val="22"/>
          <w:szCs w:val="22"/>
        </w:rPr>
      </w:pPr>
      <w:hyperlink r:id="rId12" w:history="1">
        <w:r w:rsidR="002E2EB2" w:rsidRPr="002E2EB2">
          <w:rPr>
            <w:rStyle w:val="Hyperlink"/>
            <w:rFonts w:ascii="Calibri" w:hAnsi="Calibri" w:cs="Calibri"/>
            <w:sz w:val="22"/>
            <w:szCs w:val="22"/>
          </w:rPr>
          <w:t>Prieiga internete</w:t>
        </w:r>
      </w:hyperlink>
    </w:p>
    <w:p w14:paraId="029FC667" w14:textId="77777777" w:rsidR="0094180C" w:rsidRDefault="0094180C" w:rsidP="00025BA1">
      <w:pPr>
        <w:rPr>
          <w:rFonts w:asciiTheme="minorHAnsi" w:hAnsiTheme="minorHAnsi" w:cstheme="minorHAnsi"/>
          <w:b/>
          <w:bCs/>
          <w:sz w:val="22"/>
          <w:szCs w:val="22"/>
          <w:u w:val="single"/>
        </w:rPr>
      </w:pPr>
    </w:p>
    <w:p w14:paraId="005E4960" w14:textId="77777777" w:rsidR="00EF29E5" w:rsidRDefault="00EF29E5" w:rsidP="00EF29E5">
      <w:pPr>
        <w:pStyle w:val="Apzvalgai1"/>
        <w:rPr>
          <w:rFonts w:asciiTheme="minorHAnsi" w:hAnsiTheme="minorHAnsi" w:cstheme="minorHAnsi"/>
        </w:rPr>
      </w:pPr>
      <w:bookmarkStart w:id="27" w:name="_Toc11757582"/>
      <w:bookmarkStart w:id="28" w:name="_Toc774915"/>
      <w:bookmarkEnd w:id="13"/>
      <w:bookmarkEnd w:id="14"/>
      <w:bookmarkEnd w:id="15"/>
      <w:bookmarkEnd w:id="16"/>
      <w:r>
        <w:rPr>
          <w:rFonts w:asciiTheme="minorHAnsi" w:hAnsiTheme="minorHAnsi" w:cstheme="minorHAnsi"/>
        </w:rPr>
        <w:t>11</w:t>
      </w:r>
      <w:r w:rsidRPr="00D3763B">
        <w:rPr>
          <w:rFonts w:asciiTheme="minorHAnsi" w:hAnsiTheme="minorHAnsi" w:cstheme="minorHAnsi"/>
        </w:rPr>
        <w:t xml:space="preserve">. </w:t>
      </w:r>
      <w:r>
        <w:rPr>
          <w:rFonts w:asciiTheme="minorHAnsi" w:hAnsiTheme="minorHAnsi" w:cstheme="minorHAnsi"/>
        </w:rPr>
        <w:t>Konkurencija</w:t>
      </w:r>
      <w:bookmarkEnd w:id="27"/>
    </w:p>
    <w:p w14:paraId="3C31A192" w14:textId="77777777" w:rsidR="00EF29E5" w:rsidRPr="00D3763B" w:rsidRDefault="00EF29E5" w:rsidP="00EF29E5">
      <w:pPr>
        <w:pStyle w:val="Apzvalgai1"/>
        <w:ind w:left="284" w:firstLine="283"/>
        <w:outlineLvl w:val="9"/>
        <w:rPr>
          <w:rFonts w:asciiTheme="minorHAnsi" w:hAnsiTheme="minorHAnsi" w:cstheme="minorHAnsi"/>
        </w:rPr>
      </w:pPr>
      <w:r>
        <w:rPr>
          <w:rFonts w:asciiTheme="minorHAnsi" w:hAnsiTheme="minorHAnsi" w:cstheme="minorHAnsi"/>
        </w:rPr>
        <w:t>11.5. Nesąžininga konkurencija</w:t>
      </w:r>
    </w:p>
    <w:p w14:paraId="571032A2" w14:textId="77777777" w:rsidR="00EF29E5" w:rsidRPr="00D3763B" w:rsidRDefault="00EF29E5" w:rsidP="00EF29E5">
      <w:pPr>
        <w:ind w:firstLine="1134"/>
        <w:jc w:val="both"/>
        <w:rPr>
          <w:rFonts w:asciiTheme="minorHAnsi" w:hAnsiTheme="minorHAnsi" w:cstheme="minorHAnsi"/>
          <w:i/>
          <w:sz w:val="22"/>
          <w:szCs w:val="22"/>
        </w:rPr>
      </w:pPr>
      <w:r>
        <w:rPr>
          <w:rFonts w:asciiTheme="minorHAnsi" w:hAnsiTheme="minorHAnsi" w:cstheme="minorHAnsi"/>
          <w:b/>
          <w:sz w:val="22"/>
          <w:szCs w:val="22"/>
          <w:u w:val="single"/>
        </w:rPr>
        <w:t>11.5.1</w:t>
      </w:r>
      <w:r w:rsidRPr="00D3763B">
        <w:rPr>
          <w:rFonts w:asciiTheme="minorHAnsi" w:hAnsiTheme="minorHAnsi" w:cstheme="minorHAnsi"/>
          <w:b/>
          <w:sz w:val="22"/>
          <w:szCs w:val="22"/>
          <w:u w:val="single"/>
        </w:rPr>
        <w:t xml:space="preserve">. </w:t>
      </w:r>
      <w:r>
        <w:rPr>
          <w:rFonts w:asciiTheme="minorHAnsi" w:hAnsiTheme="minorHAnsi" w:cstheme="minorHAnsi"/>
          <w:b/>
          <w:sz w:val="22"/>
          <w:szCs w:val="22"/>
          <w:u w:val="single"/>
        </w:rPr>
        <w:t>Klaidinanti reklama</w:t>
      </w:r>
    </w:p>
    <w:p w14:paraId="23735BDA" w14:textId="77777777" w:rsidR="00EF29E5" w:rsidRPr="00B542A0" w:rsidRDefault="00EF29E5" w:rsidP="00EF29E5">
      <w:pPr>
        <w:ind w:firstLine="567"/>
        <w:jc w:val="both"/>
        <w:rPr>
          <w:rFonts w:asciiTheme="minorHAnsi" w:hAnsiTheme="minorHAnsi" w:cstheme="minorHAnsi"/>
          <w:i/>
          <w:sz w:val="22"/>
          <w:szCs w:val="22"/>
        </w:rPr>
      </w:pPr>
    </w:p>
    <w:p w14:paraId="1B977C5C" w14:textId="57977051" w:rsidR="00EF29E5" w:rsidRPr="00B542A0" w:rsidRDefault="00EF29E5" w:rsidP="00EF29E5">
      <w:pPr>
        <w:pStyle w:val="taltipfb"/>
        <w:shd w:val="clear" w:color="auto" w:fill="FFFFFF"/>
        <w:spacing w:before="0" w:beforeAutospacing="0" w:after="0" w:afterAutospacing="0"/>
        <w:jc w:val="both"/>
        <w:outlineLvl w:val="1"/>
      </w:pPr>
      <w:bookmarkStart w:id="29" w:name="_Toc11757583"/>
      <w:r w:rsidRPr="00B542A0">
        <w:rPr>
          <w:rFonts w:asciiTheme="minorHAnsi" w:hAnsiTheme="minorHAnsi" w:cstheme="minorHAnsi"/>
          <w:i/>
          <w:sz w:val="22"/>
          <w:szCs w:val="22"/>
        </w:rPr>
        <w:t xml:space="preserve">Dėl </w:t>
      </w:r>
      <w:r>
        <w:rPr>
          <w:rFonts w:asciiTheme="minorHAnsi" w:hAnsiTheme="minorHAnsi" w:cstheme="minorHAnsi"/>
          <w:i/>
          <w:sz w:val="22"/>
          <w:szCs w:val="22"/>
        </w:rPr>
        <w:t>klaidinančios reklamos, kai akcija taikyta tik vienai prekei, o maksimali akcija apskritai netaikyta</w:t>
      </w:r>
      <w:bookmarkEnd w:id="29"/>
    </w:p>
    <w:p w14:paraId="1D8A97D0" w14:textId="77777777" w:rsidR="00EF29E5" w:rsidRPr="00B542A0" w:rsidRDefault="00EF29E5" w:rsidP="00EF29E5">
      <w:pPr>
        <w:jc w:val="both"/>
        <w:rPr>
          <w:rFonts w:asciiTheme="minorHAnsi" w:hAnsiTheme="minorHAnsi" w:cstheme="minorHAnsi"/>
          <w:i/>
          <w:sz w:val="22"/>
          <w:szCs w:val="22"/>
          <w:highlight w:val="yellow"/>
        </w:rPr>
      </w:pPr>
    </w:p>
    <w:p w14:paraId="68EEB77D" w14:textId="4C051EBD" w:rsidR="00EF29E5" w:rsidRDefault="00EF29E5" w:rsidP="00EF29E5">
      <w:pPr>
        <w:pStyle w:val="Apzvalgai1"/>
        <w:ind w:firstLine="567"/>
        <w:outlineLvl w:val="9"/>
        <w:rPr>
          <w:rFonts w:asciiTheme="minorHAnsi" w:hAnsiTheme="minorHAnsi" w:cstheme="minorHAnsi"/>
          <w:b w:val="0"/>
          <w:u w:val="none"/>
          <w:lang w:eastAsia="en-US"/>
        </w:rPr>
      </w:pPr>
      <w:r w:rsidRPr="00AC7024">
        <w:rPr>
          <w:rFonts w:asciiTheme="minorHAnsi" w:hAnsiTheme="minorHAnsi" w:cstheme="minorHAnsi"/>
          <w:b w:val="0"/>
          <w:u w:val="none"/>
          <w:lang w:eastAsia="en-US"/>
        </w:rPr>
        <w:t>Pareiškėj</w:t>
      </w:r>
      <w:r>
        <w:rPr>
          <w:rFonts w:asciiTheme="minorHAnsi" w:hAnsiTheme="minorHAnsi" w:cstheme="minorHAnsi"/>
          <w:b w:val="0"/>
          <w:u w:val="none"/>
          <w:lang w:eastAsia="en-US"/>
        </w:rPr>
        <w:t xml:space="preserve">as UAB „Pigu“ vieną dieną vykdė akciją, kurios reklama buvo talpinama tik interneto svetainėse ir siunčiama </w:t>
      </w:r>
      <w:r w:rsidRPr="004B646D">
        <w:rPr>
          <w:rFonts w:asciiTheme="minorHAnsi" w:hAnsiTheme="minorHAnsi" w:cstheme="minorHAnsi"/>
          <w:b w:val="0"/>
          <w:u w:val="none"/>
          <w:lang w:eastAsia="en-US"/>
        </w:rPr>
        <w:t>interaktyviu naujienlaiškiu</w:t>
      </w:r>
      <w:r>
        <w:rPr>
          <w:rFonts w:asciiTheme="minorHAnsi" w:hAnsiTheme="minorHAnsi" w:cstheme="minorHAnsi"/>
          <w:b w:val="0"/>
          <w:u w:val="none"/>
          <w:lang w:eastAsia="en-US"/>
        </w:rPr>
        <w:t xml:space="preserve"> registruotiems vartotojams. Reklamoje komunikuotos dvi žinutės: </w:t>
      </w:r>
      <w:r w:rsidRPr="00EE64CC">
        <w:rPr>
          <w:rFonts w:asciiTheme="minorHAnsi" w:hAnsiTheme="minorHAnsi" w:cstheme="minorHAnsi"/>
          <w:b w:val="0"/>
          <w:u w:val="none"/>
          <w:lang w:eastAsia="en-US"/>
        </w:rPr>
        <w:t>1)</w:t>
      </w:r>
      <w:r w:rsidR="00BD3D9B">
        <w:rPr>
          <w:rFonts w:asciiTheme="minorHAnsi" w:hAnsiTheme="minorHAnsi" w:cstheme="minorHAnsi"/>
          <w:b w:val="0"/>
          <w:u w:val="none"/>
          <w:lang w:eastAsia="en-US"/>
        </w:rPr>
        <w:t> </w:t>
      </w:r>
      <w:r w:rsidRPr="00EE64CC">
        <w:rPr>
          <w:rFonts w:asciiTheme="minorHAnsi" w:hAnsiTheme="minorHAnsi" w:cstheme="minorHAnsi"/>
          <w:b w:val="0"/>
          <w:u w:val="none"/>
          <w:lang w:eastAsia="en-US"/>
        </w:rPr>
        <w:t>,,Didysis vidurvasario išpardavimas iki – 80 proc.“; 2) ,,Kvepalų ir buitinės technikos super pasiūlymai vienai dienai“</w:t>
      </w:r>
      <w:r>
        <w:rPr>
          <w:rFonts w:asciiTheme="minorHAnsi" w:hAnsiTheme="minorHAnsi" w:cstheme="minorHAnsi"/>
          <w:b w:val="0"/>
          <w:u w:val="none"/>
          <w:lang w:eastAsia="en-US"/>
        </w:rPr>
        <w:t>. Atsakovas Konkurencijos taryba nutarimu pripažino, kad skleista reklama prieštaravo Reklamos įstatymo 5 straipsnio reikalavimams ir pareiškėjui skyrė baudą. Vilniaus apygardos administracinis teismas pareiškėjo skundą atmetė.</w:t>
      </w:r>
    </w:p>
    <w:p w14:paraId="290227B4" w14:textId="77777777" w:rsidR="00EF29E5" w:rsidRDefault="00EF29E5" w:rsidP="00EF29E5">
      <w:pPr>
        <w:pStyle w:val="Apzvalgai1"/>
        <w:ind w:firstLine="567"/>
        <w:outlineLvl w:val="9"/>
        <w:rPr>
          <w:rFonts w:asciiTheme="minorHAnsi" w:hAnsiTheme="minorHAnsi" w:cstheme="minorHAnsi"/>
          <w:b w:val="0"/>
          <w:bCs/>
          <w:u w:val="none"/>
        </w:rPr>
      </w:pPr>
      <w:r w:rsidRPr="00566D5C">
        <w:rPr>
          <w:rFonts w:asciiTheme="minorHAnsi" w:hAnsiTheme="minorHAnsi" w:cstheme="minorHAnsi"/>
          <w:b w:val="0"/>
          <w:bCs/>
          <w:u w:val="none"/>
        </w:rPr>
        <w:t xml:space="preserve">Byloje nustatyta, kad </w:t>
      </w:r>
      <w:r>
        <w:rPr>
          <w:rFonts w:asciiTheme="minorHAnsi" w:hAnsiTheme="minorHAnsi" w:cstheme="minorHAnsi"/>
          <w:b w:val="0"/>
          <w:bCs/>
          <w:u w:val="none"/>
        </w:rPr>
        <w:t>r</w:t>
      </w:r>
      <w:r w:rsidRPr="00566D5C">
        <w:rPr>
          <w:rFonts w:asciiTheme="minorHAnsi" w:hAnsiTheme="minorHAnsi" w:cstheme="minorHAnsi"/>
          <w:b w:val="0"/>
          <w:bCs/>
          <w:u w:val="none"/>
        </w:rPr>
        <w:t>eklamoje buvo nurodyti skalbyklės, šaldytuvo ir kvepalų vaizdai. Paspaudus reklaminius skydelius, atsidarydavo langas elektroninėje parduotuvėje www.pigu.lt, kuriame buvo skelbiama: „Vidurvasario išpardavimas: super pasiūlymas vienai dienai!”, taip pat nurodoma informacija apie prekių kategorijas ir joms taikomas nuolaidas: kvepalai iki 80 proc. pigiau, vaisių džiovintuvai ir vakuumatoriai iki 58</w:t>
      </w:r>
      <w:r>
        <w:rPr>
          <w:rFonts w:asciiTheme="minorHAnsi" w:hAnsiTheme="minorHAnsi" w:cstheme="minorHAnsi"/>
          <w:b w:val="0"/>
          <w:bCs/>
          <w:u w:val="none"/>
        </w:rPr>
        <w:t> </w:t>
      </w:r>
      <w:r w:rsidRPr="00566D5C">
        <w:rPr>
          <w:rFonts w:asciiTheme="minorHAnsi" w:hAnsiTheme="minorHAnsi" w:cstheme="minorHAnsi"/>
          <w:b w:val="0"/>
          <w:bCs/>
          <w:u w:val="none"/>
        </w:rPr>
        <w:t>proc. pigiau, sulčiaspaudės iki 50 proc. pigiau, virduliai iki 55 proc. pigiau</w:t>
      </w:r>
      <w:r>
        <w:rPr>
          <w:rFonts w:asciiTheme="minorHAnsi" w:hAnsiTheme="minorHAnsi" w:cstheme="minorHAnsi"/>
          <w:b w:val="0"/>
          <w:bCs/>
          <w:u w:val="none"/>
        </w:rPr>
        <w:t xml:space="preserve"> &lt;...&gt;</w:t>
      </w:r>
      <w:r w:rsidRPr="00566D5C">
        <w:rPr>
          <w:rFonts w:asciiTheme="minorHAnsi" w:hAnsiTheme="minorHAnsi" w:cstheme="minorHAnsi"/>
          <w:b w:val="0"/>
          <w:bCs/>
          <w:u w:val="none"/>
        </w:rPr>
        <w:t>. Lange taip pat buvo informacija: „Vidurvasario išpardavimas iki – 80 proc. Kvepalų ir buitinės technikos super pasiūlymai vienai dienai Rinkis!”. Reklamoje skelbiama 80 proc. nuolaida buvo taikoma tik vienos rūšies kvepalams</w:t>
      </w:r>
      <w:r>
        <w:rPr>
          <w:rFonts w:asciiTheme="minorHAnsi" w:hAnsiTheme="minorHAnsi" w:cstheme="minorHAnsi"/>
          <w:b w:val="0"/>
          <w:bCs/>
          <w:u w:val="none"/>
        </w:rPr>
        <w:t>.</w:t>
      </w:r>
    </w:p>
    <w:p w14:paraId="52B9F071" w14:textId="21468554" w:rsidR="00EF29E5" w:rsidRDefault="00EF29E5" w:rsidP="00EF29E5">
      <w:pPr>
        <w:pStyle w:val="Apzvalgai1"/>
        <w:ind w:firstLine="567"/>
        <w:outlineLvl w:val="9"/>
        <w:rPr>
          <w:rFonts w:asciiTheme="minorHAnsi" w:hAnsiTheme="minorHAnsi" w:cstheme="minorHAnsi"/>
          <w:b w:val="0"/>
          <w:bCs/>
          <w:u w:val="none"/>
        </w:rPr>
      </w:pPr>
      <w:r w:rsidRPr="00624277">
        <w:rPr>
          <w:rFonts w:asciiTheme="minorHAnsi" w:hAnsiTheme="minorHAnsi" w:cstheme="minorHAnsi"/>
          <w:b w:val="0"/>
          <w:bCs/>
        </w:rPr>
        <w:t>Pareiškėjo skleista reklama, kurios formuluotė aiškiai skelbė apie vienos dienos didįjį išpardavimą, kurio metu kvepalams ir buities technikai taikoma iki 80 proc., galėjo turėti tiesioginį poveikį vartotojo ekonominiam elgesiui, o paspaudus reklamą vartotojas iš karto buvo nukreipiamas į „Pigu“ internetinę parduotuvę, prieš tai nepateikus jokios papildomos informacijos apie skelbiamą akciją</w:t>
      </w:r>
      <w:r w:rsidRPr="00566D5C">
        <w:rPr>
          <w:rFonts w:asciiTheme="minorHAnsi" w:hAnsiTheme="minorHAnsi" w:cstheme="minorHAnsi"/>
          <w:b w:val="0"/>
          <w:bCs/>
          <w:u w:val="none"/>
        </w:rPr>
        <w:t>. Teisėjų kolegija pritar</w:t>
      </w:r>
      <w:r>
        <w:rPr>
          <w:rFonts w:asciiTheme="minorHAnsi" w:hAnsiTheme="minorHAnsi" w:cstheme="minorHAnsi"/>
          <w:b w:val="0"/>
          <w:bCs/>
          <w:u w:val="none"/>
        </w:rPr>
        <w:t>ė</w:t>
      </w:r>
      <w:r w:rsidRPr="00566D5C">
        <w:rPr>
          <w:rFonts w:asciiTheme="minorHAnsi" w:hAnsiTheme="minorHAnsi" w:cstheme="minorHAnsi"/>
          <w:b w:val="0"/>
          <w:bCs/>
          <w:u w:val="none"/>
        </w:rPr>
        <w:t xml:space="preserve"> pirmosios instancijos teismo išvadai, kad reklama buvo pateikta tokiu būdu, jog </w:t>
      </w:r>
      <w:r w:rsidRPr="00624277">
        <w:rPr>
          <w:rFonts w:asciiTheme="minorHAnsi" w:hAnsiTheme="minorHAnsi" w:cstheme="minorHAnsi"/>
          <w:b w:val="0"/>
          <w:bCs/>
        </w:rPr>
        <w:t xml:space="preserve">vidutinis vartotojas, </w:t>
      </w:r>
      <w:r w:rsidRPr="00624277">
        <w:rPr>
          <w:rFonts w:asciiTheme="minorHAnsi" w:hAnsiTheme="minorHAnsi" w:cstheme="minorHAnsi"/>
          <w:b w:val="0"/>
          <w:bCs/>
          <w:u w:val="none"/>
        </w:rPr>
        <w:t xml:space="preserve">pakankamai informuotas, protingai atidus ir apdairus, atsižvelgiant į socialinius, kultūrinius ir kalbinius veiksnius </w:t>
      </w:r>
      <w:r w:rsidRPr="00624277">
        <w:rPr>
          <w:rFonts w:asciiTheme="minorHAnsi" w:hAnsiTheme="minorHAnsi" w:cstheme="minorHAnsi"/>
          <w:b w:val="0"/>
          <w:bCs/>
        </w:rPr>
        <w:t>galėjo suprasti, kad reklamose pateikiama 80 proc. nuolaida bus taikoma tiek kvepalams, tiek buitinei technikai. Vis dėlto pareiškėjas reklamoje nurodytą nuolaidą taikė tik 1 prekei – vieniems kvepalams iš 171 skirtingų pavadinimų kvepalų (tai sudarė tik 0,58 proc. į akciją įtrauktų kvepalų asortimento), o maksimalios nuolaidos buitinei technikai apskritai netaikė</w:t>
      </w:r>
      <w:r w:rsidRPr="00566D5C">
        <w:rPr>
          <w:rFonts w:asciiTheme="minorHAnsi" w:hAnsiTheme="minorHAnsi" w:cstheme="minorHAnsi"/>
          <w:b w:val="0"/>
          <w:bCs/>
          <w:u w:val="none"/>
        </w:rPr>
        <w:t>, todėl tiek atsakovas</w:t>
      </w:r>
      <w:r>
        <w:rPr>
          <w:rFonts w:asciiTheme="minorHAnsi" w:hAnsiTheme="minorHAnsi" w:cstheme="minorHAnsi"/>
          <w:b w:val="0"/>
          <w:bCs/>
          <w:u w:val="none"/>
        </w:rPr>
        <w:t>,</w:t>
      </w:r>
      <w:r w:rsidRPr="00566D5C">
        <w:rPr>
          <w:rFonts w:asciiTheme="minorHAnsi" w:hAnsiTheme="minorHAnsi" w:cstheme="minorHAnsi"/>
          <w:b w:val="0"/>
          <w:bCs/>
          <w:u w:val="none"/>
        </w:rPr>
        <w:t xml:space="preserve"> tiek pirmosios instancijos teismas teisingai konstatavo, kad pareiškėjo Reklaminiuose skydeliuose ir naujienlaiškiuose skleista reklama apie </w:t>
      </w:r>
      <w:r>
        <w:rPr>
          <w:rFonts w:asciiTheme="minorHAnsi" w:hAnsiTheme="minorHAnsi" w:cstheme="minorHAnsi"/>
          <w:b w:val="0"/>
          <w:bCs/>
          <w:u w:val="none"/>
        </w:rPr>
        <w:t>a</w:t>
      </w:r>
      <w:r w:rsidRPr="00566D5C">
        <w:rPr>
          <w:rFonts w:asciiTheme="minorHAnsi" w:hAnsiTheme="minorHAnsi" w:cstheme="minorHAnsi"/>
          <w:b w:val="0"/>
          <w:bCs/>
          <w:u w:val="none"/>
        </w:rPr>
        <w:t>kciją neatitiko Reklamos įstatymo 5 straipsnio 2 dalies 1 punkto reikalaujamo teisingos reklamos krit</w:t>
      </w:r>
      <w:r w:rsidR="002D1804">
        <w:rPr>
          <w:rFonts w:asciiTheme="minorHAnsi" w:hAnsiTheme="minorHAnsi" w:cstheme="minorHAnsi"/>
          <w:b w:val="0"/>
          <w:bCs/>
          <w:u w:val="none"/>
        </w:rPr>
        <w:t>erijaus bei Reklamos įstatymo 5 </w:t>
      </w:r>
      <w:r w:rsidRPr="00566D5C">
        <w:rPr>
          <w:rFonts w:asciiTheme="minorHAnsi" w:hAnsiTheme="minorHAnsi" w:cstheme="minorHAnsi"/>
          <w:b w:val="0"/>
          <w:bCs/>
          <w:u w:val="none"/>
        </w:rPr>
        <w:t>straipsnio 2 dalies 3 punkte įtvirtinto reklamos pateikimo kriterijaus.</w:t>
      </w:r>
    </w:p>
    <w:p w14:paraId="424A06E7" w14:textId="77777777" w:rsidR="00EF29E5" w:rsidRPr="00045641" w:rsidRDefault="00EF29E5" w:rsidP="00EF29E5">
      <w:pPr>
        <w:pStyle w:val="NormalWeb"/>
        <w:spacing w:before="0" w:beforeAutospacing="0" w:after="0" w:afterAutospacing="0"/>
        <w:ind w:firstLine="567"/>
        <w:jc w:val="both"/>
        <w:rPr>
          <w:rFonts w:asciiTheme="minorHAnsi" w:hAnsiTheme="minorHAnsi" w:cstheme="minorHAnsi"/>
          <w:sz w:val="22"/>
          <w:szCs w:val="22"/>
          <w:lang w:val="lt-LT"/>
        </w:rPr>
      </w:pPr>
      <w:r w:rsidRPr="00045641">
        <w:rPr>
          <w:rFonts w:asciiTheme="minorHAnsi" w:hAnsiTheme="minorHAnsi" w:cstheme="minorHAnsi"/>
          <w:sz w:val="22"/>
          <w:szCs w:val="22"/>
          <w:lang w:val="lt-LT"/>
        </w:rPr>
        <w:t xml:space="preserve">Pirmosios instancijos teismo sprendimas paliktas </w:t>
      </w:r>
      <w:r>
        <w:rPr>
          <w:rFonts w:asciiTheme="minorHAnsi" w:hAnsiTheme="minorHAnsi" w:cstheme="minorHAnsi"/>
          <w:sz w:val="22"/>
          <w:szCs w:val="22"/>
          <w:lang w:val="lt-LT"/>
        </w:rPr>
        <w:t>nepakeistas</w:t>
      </w:r>
      <w:r w:rsidRPr="00045641">
        <w:rPr>
          <w:rFonts w:asciiTheme="minorHAnsi" w:hAnsiTheme="minorHAnsi" w:cstheme="minorHAnsi"/>
          <w:sz w:val="22"/>
          <w:szCs w:val="22"/>
          <w:lang w:val="lt-LT"/>
        </w:rPr>
        <w:t>.</w:t>
      </w:r>
    </w:p>
    <w:p w14:paraId="2CF79C51" w14:textId="77777777" w:rsidR="00EF29E5" w:rsidRPr="00B542A0" w:rsidRDefault="00EF29E5" w:rsidP="00EF29E5">
      <w:pPr>
        <w:ind w:firstLine="567"/>
        <w:jc w:val="both"/>
        <w:rPr>
          <w:rFonts w:asciiTheme="minorHAnsi" w:hAnsiTheme="minorHAnsi" w:cstheme="minorHAnsi"/>
          <w:sz w:val="22"/>
          <w:szCs w:val="22"/>
          <w:lang w:eastAsia="en-US"/>
        </w:rPr>
      </w:pPr>
    </w:p>
    <w:p w14:paraId="3234A572" w14:textId="77777777" w:rsidR="00EF29E5" w:rsidRPr="00B542A0" w:rsidRDefault="00EF29E5" w:rsidP="00EF29E5">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 xml:space="preserve">2019 m. </w:t>
      </w:r>
      <w:r>
        <w:rPr>
          <w:rFonts w:asciiTheme="minorHAnsi" w:hAnsiTheme="minorHAnsi" w:cstheme="minorHAnsi"/>
          <w:sz w:val="22"/>
          <w:szCs w:val="22"/>
          <w:lang w:eastAsia="en-US"/>
        </w:rPr>
        <w:t>balandžio 3</w:t>
      </w:r>
      <w:r w:rsidRPr="00B542A0">
        <w:rPr>
          <w:rFonts w:asciiTheme="minorHAnsi" w:hAnsiTheme="minorHAnsi" w:cstheme="minorHAnsi"/>
          <w:sz w:val="22"/>
          <w:szCs w:val="22"/>
          <w:lang w:eastAsia="en-US"/>
        </w:rPr>
        <w:t xml:space="preserve"> d. </w:t>
      </w:r>
      <w:r>
        <w:rPr>
          <w:rFonts w:asciiTheme="minorHAnsi" w:hAnsiTheme="minorHAnsi" w:cstheme="minorHAnsi"/>
          <w:sz w:val="22"/>
          <w:szCs w:val="22"/>
          <w:lang w:eastAsia="en-US"/>
        </w:rPr>
        <w:t>nutartis</w:t>
      </w:r>
      <w:r w:rsidRPr="00B542A0">
        <w:rPr>
          <w:rFonts w:asciiTheme="minorHAnsi" w:hAnsiTheme="minorHAnsi" w:cstheme="minorHAnsi"/>
          <w:sz w:val="22"/>
          <w:szCs w:val="22"/>
          <w:lang w:eastAsia="en-US"/>
        </w:rPr>
        <w:t xml:space="preserve"> administracinėje byloje Nr. </w:t>
      </w:r>
      <w:r w:rsidRPr="004B646D">
        <w:rPr>
          <w:rFonts w:asciiTheme="minorHAnsi" w:hAnsiTheme="minorHAnsi" w:cstheme="minorHAnsi"/>
          <w:sz w:val="22"/>
          <w:szCs w:val="22"/>
          <w:lang w:eastAsia="en-US"/>
        </w:rPr>
        <w:t>eA-3490-502/2019</w:t>
      </w:r>
    </w:p>
    <w:p w14:paraId="28BBCDF9" w14:textId="77777777" w:rsidR="00EF29E5" w:rsidRPr="00B542A0" w:rsidRDefault="00EF29E5" w:rsidP="00EF29E5">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 xml:space="preserve">Teisminio proceso Nr. </w:t>
      </w:r>
      <w:r w:rsidRPr="004B646D">
        <w:rPr>
          <w:rFonts w:asciiTheme="minorHAnsi" w:hAnsiTheme="minorHAnsi" w:cstheme="minorHAnsi"/>
          <w:sz w:val="22"/>
          <w:szCs w:val="22"/>
          <w:lang w:eastAsia="en-US"/>
        </w:rPr>
        <w:t>3-61-3-02970-2016-0</w:t>
      </w:r>
    </w:p>
    <w:p w14:paraId="47D98ED7" w14:textId="32A513CD" w:rsidR="00EF29E5" w:rsidRPr="00B542A0" w:rsidRDefault="00EF29E5" w:rsidP="00EF29E5">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Pro</w:t>
      </w:r>
      <w:r>
        <w:rPr>
          <w:rFonts w:asciiTheme="minorHAnsi" w:hAnsiTheme="minorHAnsi" w:cstheme="minorHAnsi"/>
          <w:sz w:val="22"/>
          <w:szCs w:val="22"/>
          <w:lang w:eastAsia="en-US"/>
        </w:rPr>
        <w:t>cesinio sprendimo kategorija 11.5.1</w:t>
      </w:r>
    </w:p>
    <w:p w14:paraId="0049AF97" w14:textId="01F560D0" w:rsidR="00EF29E5" w:rsidRDefault="008E7630" w:rsidP="00EF29E5">
      <w:pPr>
        <w:jc w:val="both"/>
      </w:pPr>
      <w:hyperlink r:id="rId13" w:history="1">
        <w:r w:rsidR="002D1804">
          <w:rPr>
            <w:rStyle w:val="Hyperlink"/>
            <w:rFonts w:asciiTheme="minorHAnsi" w:hAnsiTheme="minorHAnsi" w:cstheme="minorHAnsi"/>
            <w:sz w:val="22"/>
            <w:szCs w:val="22"/>
          </w:rPr>
          <w:t>Prieiga i</w:t>
        </w:r>
        <w:r w:rsidR="00EF29E5" w:rsidRPr="00B542A0">
          <w:rPr>
            <w:rStyle w:val="Hyperlink"/>
            <w:rFonts w:asciiTheme="minorHAnsi" w:hAnsiTheme="minorHAnsi" w:cstheme="minorHAnsi"/>
            <w:sz w:val="22"/>
            <w:szCs w:val="22"/>
          </w:rPr>
          <w:t>nternete</w:t>
        </w:r>
      </w:hyperlink>
    </w:p>
    <w:p w14:paraId="3D4785B6" w14:textId="77777777" w:rsidR="005D3205" w:rsidRDefault="005D3205" w:rsidP="00514605">
      <w:pPr>
        <w:rPr>
          <w:rFonts w:asciiTheme="minorHAnsi" w:eastAsiaTheme="minorEastAsia" w:hAnsiTheme="minorHAnsi" w:cstheme="minorHAnsi"/>
        </w:rPr>
      </w:pPr>
    </w:p>
    <w:p w14:paraId="3779FEAE" w14:textId="77777777" w:rsidR="005102A1" w:rsidRPr="001B159C" w:rsidRDefault="005102A1" w:rsidP="005102A1">
      <w:pPr>
        <w:pStyle w:val="Heading1"/>
        <w:rPr>
          <w:rFonts w:asciiTheme="minorHAnsi" w:hAnsiTheme="minorHAnsi" w:cstheme="minorHAnsi"/>
          <w:b w:val="0"/>
        </w:rPr>
      </w:pPr>
      <w:bookmarkStart w:id="30" w:name="_Toc11757584"/>
      <w:r w:rsidRPr="001B159C">
        <w:rPr>
          <w:rFonts w:asciiTheme="minorHAnsi" w:hAnsiTheme="minorHAnsi" w:cstheme="minorHAnsi"/>
        </w:rPr>
        <w:t>12. Mokesčiai, įmokos ir kiti privalomieji mokėjimai</w:t>
      </w:r>
      <w:bookmarkEnd w:id="30"/>
    </w:p>
    <w:p w14:paraId="647784AE" w14:textId="77777777" w:rsidR="005102A1" w:rsidRPr="001B159C" w:rsidRDefault="005102A1" w:rsidP="005102A1">
      <w:pPr>
        <w:ind w:firstLine="567"/>
        <w:rPr>
          <w:rFonts w:asciiTheme="minorHAnsi" w:hAnsiTheme="minorHAnsi" w:cstheme="minorHAnsi"/>
          <w:b/>
          <w:sz w:val="22"/>
          <w:szCs w:val="22"/>
          <w:u w:val="single"/>
        </w:rPr>
      </w:pPr>
      <w:r w:rsidRPr="001B159C">
        <w:rPr>
          <w:rFonts w:asciiTheme="minorHAnsi" w:hAnsiTheme="minorHAnsi" w:cstheme="minorHAnsi"/>
          <w:b/>
          <w:sz w:val="22"/>
          <w:szCs w:val="22"/>
          <w:u w:val="single"/>
        </w:rPr>
        <w:t>12.8. Mokestinis patikrinimas ir mokestinis tyrimas</w:t>
      </w:r>
    </w:p>
    <w:p w14:paraId="5829EAA4" w14:textId="77777777" w:rsidR="005102A1" w:rsidRPr="001B159C" w:rsidRDefault="005102A1" w:rsidP="005102A1">
      <w:pPr>
        <w:ind w:firstLine="567"/>
        <w:jc w:val="both"/>
        <w:rPr>
          <w:rFonts w:asciiTheme="minorHAnsi" w:hAnsiTheme="minorHAnsi" w:cstheme="minorHAnsi"/>
          <w:sz w:val="22"/>
          <w:szCs w:val="22"/>
        </w:rPr>
      </w:pPr>
    </w:p>
    <w:p w14:paraId="5B1B70D7" w14:textId="77777777" w:rsidR="005102A1" w:rsidRPr="001B159C" w:rsidRDefault="005102A1" w:rsidP="0030703C">
      <w:pPr>
        <w:pStyle w:val="Heading2"/>
      </w:pPr>
      <w:bookmarkStart w:id="31" w:name="_Toc11757585"/>
      <w:r w:rsidRPr="001B159C">
        <w:t>Dėl pareigos tinkamai motyvuoti mokestinio patikrinimo sustabdymą</w:t>
      </w:r>
      <w:bookmarkEnd w:id="31"/>
    </w:p>
    <w:p w14:paraId="46C4CB16" w14:textId="77777777" w:rsidR="005102A1" w:rsidRPr="001B159C" w:rsidRDefault="005102A1" w:rsidP="005102A1">
      <w:pPr>
        <w:jc w:val="both"/>
        <w:rPr>
          <w:rFonts w:asciiTheme="minorHAnsi" w:hAnsiTheme="minorHAnsi" w:cstheme="minorHAnsi"/>
          <w:sz w:val="22"/>
          <w:szCs w:val="22"/>
        </w:rPr>
      </w:pPr>
    </w:p>
    <w:p w14:paraId="06AFE2D0" w14:textId="77777777"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Apžvelgiamoje byloje buvo nagrinėjamas ginčas dėl vietos mokesčių administratoriaus sprendimo, kuriuo sustabdytas pareiškėjo mokestinis patikrinimas iki bus gauta informacija iš kitos teritorinės valstybinės mokesčių inspekcijos.</w:t>
      </w:r>
    </w:p>
    <w:p w14:paraId="249CF48B" w14:textId="1A44D9E0"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Šiuo klausimu LVAT priminė, jog </w:t>
      </w:r>
      <w:r w:rsidRPr="001B159C">
        <w:rPr>
          <w:rFonts w:asciiTheme="minorHAnsi" w:hAnsiTheme="minorHAnsi" w:cstheme="minorHAnsi"/>
          <w:sz w:val="22"/>
          <w:szCs w:val="22"/>
          <w:u w:val="single"/>
        </w:rPr>
        <w:t>mokestinio patikrinimo sustabdymo priežastys turi būti įvardytos teisės akte dėl mokestinio patikrinimo sustabdymo. Neįvardijus pastarųjų priežasčių arba apsiribojus tik abstraktaus pobūdžio formuluotėmis teigtina, jog mokestinio patikrinimo proceso sustabdymas yra akivaizdžiai nepagrįstas bei nepaisoma taisyklių, reglamentuojančių mokestinio patikrinimo sustabdymą, mokesčių administratorius nevykdo prievolės tiksliai laikytis mokesčių teisės aktų, paneigiama pareiga atliekant mokesčių administratoriui priskirtas funkcijas stengtis kuo mažiau trikdyti mokesčių mokėtoją</w:t>
      </w:r>
      <w:r w:rsidR="00057DF4">
        <w:rPr>
          <w:rFonts w:asciiTheme="minorHAnsi" w:hAnsiTheme="minorHAnsi" w:cstheme="minorHAnsi"/>
          <w:sz w:val="22"/>
          <w:szCs w:val="22"/>
        </w:rPr>
        <w:t xml:space="preserve">. </w:t>
      </w:r>
    </w:p>
    <w:p w14:paraId="345E4E11" w14:textId="77777777"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Šiuo aspektu teisėjų kolegija pažymėjo, jog minėta sprendime dėl sustabdymo nurodyta sustabdymo priežastis buvo itin abstraktaus pobūdžio. Iš jos nebuvo aišku, kokia informacija bus renkama, kaip ji bus gaunama, kokia jos apimtis, kiek ji susijusi su mokestiniu patikrinimu. Mokesčių administratorius, pasinaudodamas savo teise stabdyti pareiškėjo atžvilgiu atliekamą mokestinį patikrinimą, tinkamai nepagrindė tokio būtinumo. </w:t>
      </w:r>
    </w:p>
    <w:p w14:paraId="20E5A64A" w14:textId="03FFFEE9"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Atitinkamai LVAT sprendė, kad </w:t>
      </w:r>
      <w:r w:rsidR="00057DF4">
        <w:rPr>
          <w:rFonts w:asciiTheme="minorHAnsi" w:hAnsiTheme="minorHAnsi" w:cstheme="minorHAnsi"/>
          <w:sz w:val="22"/>
          <w:szCs w:val="22"/>
        </w:rPr>
        <w:t>pirmosios instancijos</w:t>
      </w:r>
      <w:r w:rsidRPr="001B159C">
        <w:rPr>
          <w:rFonts w:asciiTheme="minorHAnsi" w:hAnsiTheme="minorHAnsi" w:cstheme="minorHAnsi"/>
          <w:sz w:val="22"/>
          <w:szCs w:val="22"/>
        </w:rPr>
        <w:t xml:space="preserve"> teismas teisingai nurodė, </w:t>
      </w:r>
      <w:r w:rsidR="00057DF4">
        <w:rPr>
          <w:rFonts w:asciiTheme="minorHAnsi" w:hAnsiTheme="minorHAnsi" w:cstheme="minorHAnsi"/>
          <w:sz w:val="22"/>
          <w:szCs w:val="22"/>
        </w:rPr>
        <w:t>jog</w:t>
      </w:r>
      <w:r w:rsidRPr="001B159C">
        <w:rPr>
          <w:rFonts w:asciiTheme="minorHAnsi" w:hAnsiTheme="minorHAnsi" w:cstheme="minorHAnsi"/>
          <w:sz w:val="22"/>
          <w:szCs w:val="22"/>
        </w:rPr>
        <w:t xml:space="preserve"> ginčytas vietos mokesčių administratoriaus sprendimas neatitiko Viešojo administravimo įstatymo 8 straipsnio 1 ir 2 dalių reikalavimų, nes jame nėra nurodomos aiškios ir konkrečios priežastys, kurios leistų daryti išvadą, jog be papildomos informacijos (konkrečių dokumentų) gavimo, mokesčių administratorius objektyviai negalės užbaigti mokestinio patikrinimo.</w:t>
      </w:r>
    </w:p>
    <w:p w14:paraId="25291CA2" w14:textId="77777777" w:rsidR="005102A1" w:rsidRPr="001B159C" w:rsidRDefault="005102A1" w:rsidP="005102A1">
      <w:pPr>
        <w:ind w:firstLine="567"/>
        <w:jc w:val="both"/>
        <w:rPr>
          <w:rFonts w:asciiTheme="minorHAnsi" w:hAnsiTheme="minorHAnsi" w:cstheme="minorHAnsi"/>
          <w:sz w:val="22"/>
          <w:szCs w:val="22"/>
        </w:rPr>
      </w:pPr>
    </w:p>
    <w:p w14:paraId="353C2BB9"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2019 m. balandžio 3 d. nutartis administracinėje byloje Nr. eA-749-575/2019</w:t>
      </w:r>
    </w:p>
    <w:p w14:paraId="60662CE0"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Teisminio proceso Nr. 3-63-3-00264-2017-7</w:t>
      </w:r>
    </w:p>
    <w:p w14:paraId="4AD470F4"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Procesinio sprendimo kategorija 12.8</w:t>
      </w:r>
    </w:p>
    <w:p w14:paraId="52FE29D7" w14:textId="77777777" w:rsidR="005102A1" w:rsidRPr="001B159C" w:rsidRDefault="008E7630" w:rsidP="005102A1">
      <w:pPr>
        <w:jc w:val="both"/>
        <w:rPr>
          <w:rFonts w:asciiTheme="minorHAnsi" w:hAnsiTheme="minorHAnsi" w:cstheme="minorHAnsi"/>
          <w:sz w:val="22"/>
          <w:szCs w:val="22"/>
        </w:rPr>
      </w:pPr>
      <w:hyperlink r:id="rId14" w:history="1">
        <w:r w:rsidR="005102A1" w:rsidRPr="001B159C">
          <w:rPr>
            <w:rStyle w:val="Hyperlink"/>
            <w:rFonts w:asciiTheme="minorHAnsi" w:hAnsiTheme="minorHAnsi" w:cstheme="minorHAnsi"/>
            <w:sz w:val="22"/>
            <w:szCs w:val="22"/>
          </w:rPr>
          <w:t>Prieiga internete</w:t>
        </w:r>
      </w:hyperlink>
    </w:p>
    <w:p w14:paraId="7B97F7D7" w14:textId="77777777" w:rsidR="005102A1" w:rsidRPr="001B159C" w:rsidRDefault="005102A1" w:rsidP="005102A1">
      <w:pPr>
        <w:ind w:firstLine="284"/>
        <w:rPr>
          <w:rFonts w:asciiTheme="minorHAnsi" w:hAnsiTheme="minorHAnsi" w:cstheme="minorHAnsi"/>
          <w:sz w:val="22"/>
          <w:szCs w:val="22"/>
        </w:rPr>
      </w:pPr>
    </w:p>
    <w:p w14:paraId="100BF20A" w14:textId="77777777" w:rsidR="005102A1" w:rsidRPr="001B159C" w:rsidRDefault="005102A1" w:rsidP="005102A1">
      <w:pPr>
        <w:ind w:firstLine="567"/>
        <w:rPr>
          <w:rFonts w:asciiTheme="minorHAnsi" w:hAnsiTheme="minorHAnsi" w:cstheme="minorHAnsi"/>
          <w:b/>
          <w:sz w:val="22"/>
          <w:szCs w:val="22"/>
          <w:u w:val="single"/>
        </w:rPr>
      </w:pPr>
      <w:r w:rsidRPr="001B159C">
        <w:rPr>
          <w:rFonts w:asciiTheme="minorHAnsi" w:hAnsiTheme="minorHAnsi" w:cstheme="minorHAnsi"/>
          <w:b/>
          <w:sz w:val="22"/>
          <w:szCs w:val="22"/>
          <w:u w:val="single"/>
        </w:rPr>
        <w:t>12.14. Pelno mokestis</w:t>
      </w:r>
    </w:p>
    <w:p w14:paraId="355111B8" w14:textId="77777777" w:rsidR="005102A1" w:rsidRPr="001B159C" w:rsidRDefault="005102A1" w:rsidP="005102A1">
      <w:pPr>
        <w:ind w:left="426" w:firstLine="708"/>
        <w:rPr>
          <w:rFonts w:asciiTheme="minorHAnsi" w:hAnsiTheme="minorHAnsi" w:cstheme="minorHAnsi"/>
          <w:b/>
          <w:sz w:val="22"/>
          <w:szCs w:val="22"/>
          <w:u w:val="single"/>
        </w:rPr>
      </w:pPr>
      <w:r w:rsidRPr="001B159C">
        <w:rPr>
          <w:rFonts w:asciiTheme="minorHAnsi" w:hAnsiTheme="minorHAnsi" w:cstheme="minorHAnsi"/>
          <w:b/>
          <w:sz w:val="22"/>
          <w:szCs w:val="22"/>
          <w:u w:val="single"/>
        </w:rPr>
        <w:t>12.14.1. Pelno mokesčio objektas</w:t>
      </w:r>
    </w:p>
    <w:p w14:paraId="0221A081" w14:textId="77777777" w:rsidR="005102A1" w:rsidRPr="001B159C" w:rsidRDefault="005102A1" w:rsidP="005102A1">
      <w:pPr>
        <w:ind w:firstLine="1701"/>
        <w:jc w:val="both"/>
        <w:rPr>
          <w:rFonts w:asciiTheme="minorHAnsi" w:hAnsiTheme="minorHAnsi" w:cstheme="minorHAnsi"/>
          <w:b/>
          <w:sz w:val="22"/>
          <w:szCs w:val="22"/>
          <w:u w:val="single"/>
        </w:rPr>
      </w:pPr>
      <w:r w:rsidRPr="001B159C">
        <w:rPr>
          <w:rFonts w:asciiTheme="minorHAnsi" w:hAnsiTheme="minorHAnsi" w:cstheme="minorHAnsi"/>
          <w:b/>
          <w:sz w:val="22"/>
          <w:szCs w:val="22"/>
          <w:u w:val="single"/>
        </w:rPr>
        <w:t>12.14.1.1. Pajamų ir sąnaudų pripažinimas</w:t>
      </w:r>
    </w:p>
    <w:p w14:paraId="5F17347A" w14:textId="77777777" w:rsidR="005102A1" w:rsidRPr="001B159C" w:rsidRDefault="005102A1" w:rsidP="005102A1">
      <w:pPr>
        <w:ind w:firstLine="567"/>
        <w:jc w:val="both"/>
        <w:rPr>
          <w:rFonts w:asciiTheme="minorHAnsi" w:hAnsiTheme="minorHAnsi" w:cstheme="minorHAnsi"/>
          <w:sz w:val="22"/>
          <w:szCs w:val="22"/>
        </w:rPr>
      </w:pPr>
    </w:p>
    <w:p w14:paraId="18450E55" w14:textId="77777777" w:rsidR="005102A1" w:rsidRPr="001B159C" w:rsidRDefault="005102A1" w:rsidP="0030703C">
      <w:pPr>
        <w:pStyle w:val="Heading2"/>
      </w:pPr>
      <w:bookmarkStart w:id="32" w:name="_Toc11757586"/>
      <w:r w:rsidRPr="001B159C">
        <w:t>Dėl pelno nesiekiančio vieneto pajamų, kurios tiesiogiai skiriamos tenkinant viešuosius interesus vykdomai veiklai finansuoti</w:t>
      </w:r>
      <w:bookmarkEnd w:id="32"/>
    </w:p>
    <w:p w14:paraId="2C438D79" w14:textId="77777777" w:rsidR="005102A1" w:rsidRPr="001B159C" w:rsidRDefault="005102A1" w:rsidP="005102A1">
      <w:pPr>
        <w:ind w:firstLine="567"/>
        <w:jc w:val="both"/>
        <w:rPr>
          <w:rFonts w:asciiTheme="minorHAnsi" w:hAnsiTheme="minorHAnsi" w:cstheme="minorHAnsi"/>
          <w:sz w:val="22"/>
          <w:szCs w:val="22"/>
        </w:rPr>
      </w:pPr>
    </w:p>
    <w:p w14:paraId="36973672" w14:textId="076EC22E"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Nuo 2010 m. gruodžio 11 d. įsigaliojusi Pelno mokesčio įstatymo 5 straipsni</w:t>
      </w:r>
      <w:r w:rsidR="0009591E">
        <w:rPr>
          <w:rFonts w:asciiTheme="minorHAnsi" w:hAnsiTheme="minorHAnsi" w:cstheme="minorHAnsi"/>
          <w:sz w:val="22"/>
          <w:szCs w:val="22"/>
        </w:rPr>
        <w:t>o 4 dalis (2010 m. lapkričio 23 </w:t>
      </w:r>
      <w:r w:rsidRPr="001B159C">
        <w:rPr>
          <w:rFonts w:asciiTheme="minorHAnsi" w:hAnsiTheme="minorHAnsi" w:cstheme="minorHAnsi"/>
          <w:sz w:val="22"/>
          <w:szCs w:val="22"/>
        </w:rPr>
        <w:t>d. įstatymo Nr. XI-1156 redakcija), be kita ko, įtvirtino, kad „&lt;...&gt; pelno nesiekiančių vienetų ūkinės komercinės veiklos pajamoms nepriskiriamos pajamos, kurios tiesiogiai skiriamos tenkinant viešuosius interesus vykdomai veiklai finansuoti.“</w:t>
      </w:r>
      <w:r w:rsidRPr="001B159C">
        <w:rPr>
          <w:rStyle w:val="FootnoteReference"/>
          <w:rFonts w:asciiTheme="minorHAnsi" w:hAnsiTheme="minorHAnsi" w:cstheme="minorHAnsi"/>
          <w:sz w:val="22"/>
          <w:szCs w:val="22"/>
        </w:rPr>
        <w:footnoteReference w:id="1"/>
      </w:r>
    </w:p>
    <w:p w14:paraId="621084EF" w14:textId="39BDC717"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LVAT pažymėjo, kad ši Pelno mokesčio įstatymo nuostata nustatė išimtį iš bendros taisyklės, o mokesčio įstatyme nustatyta apmokestinimo išimtis turi būti taikoma griežtai ir siaurai, o bet koks plečiamas tokios išimties aiškinimas yra negalimas. Atitinkamai įstatymų leidėjo vartojamas žodis „tiesiogiai“ implikuoja, kad </w:t>
      </w:r>
      <w:r w:rsidRPr="001B159C">
        <w:rPr>
          <w:rFonts w:asciiTheme="minorHAnsi" w:hAnsiTheme="minorHAnsi" w:cstheme="minorHAnsi"/>
          <w:sz w:val="22"/>
          <w:szCs w:val="22"/>
          <w:u w:val="single"/>
        </w:rPr>
        <w:t>konkrečios ūkinės komercinės veiklos pajamos turi būti naudojamos tik veiklai, kuri skirta išimtinai tenkinti viešuosius interesus, t. y. pelno nesiekiančių vienetų konkrečios pajamos turi būti naudojamos tiesiogiai konkretiems viešiesiems interesams tenkinti</w:t>
      </w:r>
      <w:r w:rsidRPr="001B159C">
        <w:rPr>
          <w:rFonts w:asciiTheme="minorHAnsi" w:hAnsiTheme="minorHAnsi" w:cstheme="minorHAnsi"/>
          <w:sz w:val="22"/>
          <w:szCs w:val="22"/>
        </w:rPr>
        <w:t>. Todėl visiškai nepagrįstu buvo pripažintas pareiškėjo – asociacijos (pelno nesiekiančio vien</w:t>
      </w:r>
      <w:r>
        <w:rPr>
          <w:rFonts w:asciiTheme="minorHAnsi" w:hAnsiTheme="minorHAnsi" w:cstheme="minorHAnsi"/>
          <w:sz w:val="22"/>
          <w:szCs w:val="22"/>
        </w:rPr>
        <w:t>e</w:t>
      </w:r>
      <w:r w:rsidR="0009591E">
        <w:rPr>
          <w:rFonts w:asciiTheme="minorHAnsi" w:hAnsiTheme="minorHAnsi" w:cstheme="minorHAnsi"/>
          <w:sz w:val="22"/>
          <w:szCs w:val="22"/>
        </w:rPr>
        <w:t xml:space="preserve">to) – </w:t>
      </w:r>
      <w:r w:rsidRPr="001B159C">
        <w:rPr>
          <w:rFonts w:asciiTheme="minorHAnsi" w:hAnsiTheme="minorHAnsi" w:cstheme="minorHAnsi"/>
          <w:sz w:val="22"/>
          <w:szCs w:val="22"/>
        </w:rPr>
        <w:t>teiginys, kad nuo 2010 metų visos jo gautos pajamos, kurios buvo skirtos įstatuose įtvirtintų tikslų įgyvendinimui, turėjo būti neapmokestintos.</w:t>
      </w:r>
    </w:p>
    <w:p w14:paraId="2EC8B6A4" w14:textId="77777777" w:rsidR="005102A1" w:rsidRPr="001B159C" w:rsidRDefault="005102A1" w:rsidP="005102A1">
      <w:pPr>
        <w:ind w:firstLine="567"/>
        <w:jc w:val="both"/>
        <w:rPr>
          <w:rFonts w:asciiTheme="minorHAnsi" w:hAnsiTheme="minorHAnsi" w:cstheme="minorHAnsi"/>
          <w:sz w:val="22"/>
          <w:szCs w:val="22"/>
        </w:rPr>
      </w:pPr>
    </w:p>
    <w:p w14:paraId="6513880B"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2019 m. balandžio 17 d. nutartis administracinėje byloje Nr. eA-90-556/2019</w:t>
      </w:r>
    </w:p>
    <w:p w14:paraId="3956FF5D"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Teisminio proceso Nr. 3-61-3-01462-2016-5</w:t>
      </w:r>
    </w:p>
    <w:p w14:paraId="598F65CE" w14:textId="0841EE68"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Procesinio sprendimo kategorijos: 12.1; 12.4; 12.5.1; 12.10; 12.12; 12.13.1.1; 12.13.3</w:t>
      </w:r>
      <w:r>
        <w:rPr>
          <w:rFonts w:asciiTheme="minorHAnsi" w:hAnsiTheme="minorHAnsi" w:cstheme="minorHAnsi"/>
          <w:sz w:val="22"/>
          <w:szCs w:val="22"/>
        </w:rPr>
        <w:t>.</w:t>
      </w:r>
      <w:r w:rsidRPr="001B159C">
        <w:rPr>
          <w:rFonts w:asciiTheme="minorHAnsi" w:hAnsiTheme="minorHAnsi" w:cstheme="minorHAnsi"/>
          <w:sz w:val="22"/>
          <w:szCs w:val="22"/>
        </w:rPr>
        <w:t>1</w:t>
      </w:r>
      <w:r>
        <w:rPr>
          <w:rFonts w:asciiTheme="minorHAnsi" w:hAnsiTheme="minorHAnsi" w:cstheme="minorHAnsi"/>
          <w:sz w:val="22"/>
          <w:szCs w:val="22"/>
        </w:rPr>
        <w:t xml:space="preserve">; </w:t>
      </w:r>
      <w:r w:rsidRPr="001B159C">
        <w:rPr>
          <w:rFonts w:asciiTheme="minorHAnsi" w:hAnsiTheme="minorHAnsi" w:cstheme="minorHAnsi"/>
          <w:sz w:val="22"/>
          <w:szCs w:val="22"/>
        </w:rPr>
        <w:t>12.14.1.1; 12.14.1.3; 12.14.3; 12.15.2; 12.15.5.1; 12.15.7; 12.17</w:t>
      </w:r>
      <w:r>
        <w:rPr>
          <w:rFonts w:asciiTheme="minorHAnsi" w:hAnsiTheme="minorHAnsi" w:cstheme="minorHAnsi"/>
          <w:sz w:val="22"/>
          <w:szCs w:val="22"/>
        </w:rPr>
        <w:t>;</w:t>
      </w:r>
      <w:r w:rsidRPr="001B159C">
        <w:rPr>
          <w:rFonts w:asciiTheme="minorHAnsi" w:hAnsiTheme="minorHAnsi" w:cstheme="minorHAnsi"/>
          <w:sz w:val="22"/>
          <w:szCs w:val="22"/>
        </w:rPr>
        <w:t xml:space="preserve"> 12.19</w:t>
      </w:r>
    </w:p>
    <w:p w14:paraId="6D417390" w14:textId="77777777" w:rsidR="005102A1" w:rsidRPr="001B159C" w:rsidRDefault="008E7630" w:rsidP="005102A1">
      <w:pPr>
        <w:jc w:val="both"/>
        <w:rPr>
          <w:rFonts w:asciiTheme="minorHAnsi" w:hAnsiTheme="minorHAnsi" w:cstheme="minorHAnsi"/>
          <w:sz w:val="22"/>
          <w:szCs w:val="22"/>
        </w:rPr>
      </w:pPr>
      <w:hyperlink r:id="rId15" w:history="1">
        <w:r w:rsidR="005102A1" w:rsidRPr="001B159C">
          <w:rPr>
            <w:rStyle w:val="Hyperlink"/>
            <w:rFonts w:asciiTheme="minorHAnsi" w:hAnsiTheme="minorHAnsi" w:cstheme="minorHAnsi"/>
            <w:sz w:val="22"/>
            <w:szCs w:val="22"/>
          </w:rPr>
          <w:t>Prieiga internete</w:t>
        </w:r>
      </w:hyperlink>
    </w:p>
    <w:p w14:paraId="02FB5274" w14:textId="77777777" w:rsidR="005102A1" w:rsidRPr="001B159C" w:rsidRDefault="005102A1" w:rsidP="005102A1">
      <w:pPr>
        <w:jc w:val="both"/>
        <w:rPr>
          <w:rFonts w:asciiTheme="minorHAnsi" w:hAnsiTheme="minorHAnsi" w:cstheme="minorHAnsi"/>
          <w:sz w:val="22"/>
          <w:szCs w:val="22"/>
        </w:rPr>
      </w:pPr>
    </w:p>
    <w:p w14:paraId="7E96D86B" w14:textId="77777777" w:rsidR="005102A1" w:rsidRPr="001B159C" w:rsidRDefault="005102A1" w:rsidP="005102A1">
      <w:pPr>
        <w:ind w:firstLine="567"/>
        <w:rPr>
          <w:rFonts w:asciiTheme="minorHAnsi" w:hAnsiTheme="minorHAnsi" w:cstheme="minorHAnsi"/>
          <w:b/>
          <w:sz w:val="22"/>
          <w:szCs w:val="22"/>
          <w:u w:val="single"/>
        </w:rPr>
      </w:pPr>
      <w:r w:rsidRPr="001B159C">
        <w:rPr>
          <w:rFonts w:asciiTheme="minorHAnsi" w:hAnsiTheme="minorHAnsi" w:cstheme="minorHAnsi"/>
          <w:b/>
          <w:sz w:val="22"/>
          <w:szCs w:val="22"/>
          <w:u w:val="single"/>
        </w:rPr>
        <w:t>12.15. Pridėtinės vertės mokestis</w:t>
      </w:r>
    </w:p>
    <w:p w14:paraId="7BF98E7C" w14:textId="77777777" w:rsidR="005102A1" w:rsidRPr="001B159C" w:rsidRDefault="005102A1" w:rsidP="005102A1">
      <w:pPr>
        <w:ind w:left="1134"/>
        <w:rPr>
          <w:rFonts w:asciiTheme="minorHAnsi" w:hAnsiTheme="minorHAnsi" w:cstheme="minorHAnsi"/>
          <w:b/>
          <w:sz w:val="22"/>
          <w:szCs w:val="22"/>
          <w:u w:val="single"/>
        </w:rPr>
      </w:pPr>
      <w:r w:rsidRPr="001B159C">
        <w:rPr>
          <w:rFonts w:asciiTheme="minorHAnsi" w:hAnsiTheme="minorHAnsi" w:cstheme="minorHAnsi"/>
          <w:b/>
          <w:sz w:val="22"/>
          <w:szCs w:val="22"/>
          <w:u w:val="single"/>
        </w:rPr>
        <w:t xml:space="preserve">12.15.6. Pridėtinės vertės mokesčio mokėtojų prievolės </w:t>
      </w:r>
    </w:p>
    <w:p w14:paraId="2FDC2781" w14:textId="77777777" w:rsidR="005102A1" w:rsidRPr="001B159C" w:rsidRDefault="005102A1" w:rsidP="005102A1">
      <w:pPr>
        <w:jc w:val="both"/>
        <w:rPr>
          <w:rFonts w:asciiTheme="minorHAnsi" w:hAnsiTheme="minorHAnsi" w:cstheme="minorHAnsi"/>
          <w:i/>
          <w:sz w:val="22"/>
          <w:szCs w:val="22"/>
        </w:rPr>
      </w:pPr>
    </w:p>
    <w:p w14:paraId="2BE44E77" w14:textId="556FBA6B" w:rsidR="005102A1" w:rsidRPr="001B159C" w:rsidRDefault="005102A1" w:rsidP="0030703C">
      <w:pPr>
        <w:pStyle w:val="Heading2"/>
      </w:pPr>
      <w:bookmarkStart w:id="33" w:name="_Toc11757587"/>
      <w:r w:rsidRPr="001B159C">
        <w:t xml:space="preserve">Dėl pareigos mokėti PVM atsiradimo momento prekių įsigijimo Bendrijos viduje atveju, kai </w:t>
      </w:r>
      <w:r w:rsidR="001D6103" w:rsidRPr="001D6103">
        <w:t>PVM sąskaita faktūra neišrašoma</w:t>
      </w:r>
      <w:bookmarkEnd w:id="33"/>
    </w:p>
    <w:p w14:paraId="70A2F375" w14:textId="77777777" w:rsidR="005102A1" w:rsidRPr="001B159C" w:rsidRDefault="005102A1" w:rsidP="005102A1">
      <w:pPr>
        <w:ind w:firstLine="567"/>
        <w:jc w:val="both"/>
        <w:rPr>
          <w:rFonts w:asciiTheme="minorHAnsi" w:hAnsiTheme="minorHAnsi" w:cstheme="minorHAnsi"/>
          <w:sz w:val="22"/>
          <w:szCs w:val="22"/>
        </w:rPr>
      </w:pPr>
    </w:p>
    <w:p w14:paraId="3662D39A" w14:textId="77777777"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Ap</w:t>
      </w:r>
      <w:r>
        <w:rPr>
          <w:rFonts w:asciiTheme="minorHAnsi" w:hAnsiTheme="minorHAnsi" w:cstheme="minorHAnsi"/>
          <w:sz w:val="22"/>
          <w:szCs w:val="22"/>
        </w:rPr>
        <w:t>ž</w:t>
      </w:r>
      <w:r w:rsidRPr="001B159C">
        <w:rPr>
          <w:rFonts w:asciiTheme="minorHAnsi" w:hAnsiTheme="minorHAnsi" w:cstheme="minorHAnsi"/>
          <w:sz w:val="22"/>
          <w:szCs w:val="22"/>
        </w:rPr>
        <w:t>velgiamoje byloje, be kita ko, buvo sprendžiama dėl pareiškėjo pareigos sumokėti PVM už iš kitos Europos Sąjungos valstybės narės įsigytą prekę atsiradimo momento. Mokesčių administratorius iš esmės vertino, kad ši pareiga atsirado įsigijus prekes (2007 m. gruodžio mėn.), o mokesčių mokėtojas, akcentuodamas, kad jam PVM sąskaita faktūra nebuvo išrašyta, – 2008 m. sausio 15 d.</w:t>
      </w:r>
    </w:p>
    <w:p w14:paraId="085C9DC8" w14:textId="5A50DFE1"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Pridėtinės vertės mokesčio įstatymo 14 straipsnio 11 dalis (2004 m. sausio 15 d. įstatymo Nr. IX-1960 redakcija) įtvirtino, kad „prievolė apskaičiuoti PVM už prekių įsigijimą iš kitos valstybės narės atsiranda, kai šių prekių tiekėjas išrašo PVM sąskaitą</w:t>
      </w:r>
      <w:r w:rsidR="002C3FD6">
        <w:rPr>
          <w:rFonts w:asciiTheme="minorHAnsi" w:hAnsiTheme="minorHAnsi" w:cstheme="minorHAnsi"/>
          <w:sz w:val="22"/>
          <w:szCs w:val="22"/>
        </w:rPr>
        <w:t xml:space="preserve"> </w:t>
      </w:r>
      <w:r w:rsidRPr="001B159C">
        <w:rPr>
          <w:rFonts w:asciiTheme="minorHAnsi" w:hAnsiTheme="minorHAnsi" w:cstheme="minorHAnsi"/>
          <w:sz w:val="22"/>
          <w:szCs w:val="22"/>
        </w:rPr>
        <w:t xml:space="preserve">faktūrą, bet ne vėliau kaip kito mėnesio, einančio po mėnesio, kurį prekės buvo išgabentos, 15 dieną.“ </w:t>
      </w:r>
    </w:p>
    <w:p w14:paraId="641DA52C" w14:textId="77777777"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Kaip pažymėjo LVAT, iš šios nuostatos yra aiškiai matyti, kad </w:t>
      </w:r>
      <w:r w:rsidRPr="001B159C">
        <w:rPr>
          <w:rFonts w:asciiTheme="minorHAnsi" w:hAnsiTheme="minorHAnsi" w:cstheme="minorHAnsi"/>
          <w:sz w:val="22"/>
          <w:szCs w:val="22"/>
          <w:u w:val="single"/>
        </w:rPr>
        <w:t>apmokestinimo momentas siejamas su tiekėjo PVM sąskaitos faktūros išrašymu, jei ši sąskaita faktūra yra išrašyta iki kito mėnesio, einančio po mėnesio, kurį prekės buvo išgabentos, 15 dienos (imtinai). Jeigu tiekėjas PVM sąskaitos faktūros per šį terminą neišrašo, apmokestinimo momentu pripažįstama kito mėnesio, einančio po mėnesio, kurį prekės buvo išgabentos, 15 diena</w:t>
      </w:r>
      <w:r w:rsidRPr="001B159C">
        <w:rPr>
          <w:rFonts w:asciiTheme="minorHAnsi" w:hAnsiTheme="minorHAnsi" w:cstheme="minorHAnsi"/>
          <w:sz w:val="22"/>
          <w:szCs w:val="22"/>
        </w:rPr>
        <w:t>. Aptariama mokesčio įstatymo nuostata yra aiški. Be to, ši įstatymo nuostata nustato apmokestinimo momentą, su kuriuo siejamas ir atitinkamų asmens prievolių atsiradimas, todėl ji negali būti aiškinama plečiamai ir turi būti taikoma griežtai ir tiksliai.</w:t>
      </w:r>
    </w:p>
    <w:p w14:paraId="60566691" w14:textId="46DAE356"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Kadangi byloje nebuvo ginčo, jog prekė buvo išgabenta 2007 m. gruodžio mėnesį, o Vokietijos įmonė už patiektą prekę PVM sąskaitos faktūros neišrašė iki 2008 m. sausio 15 d., apmokestinimo momentu tokiomis aplinkybėm</w:t>
      </w:r>
      <w:r w:rsidR="0009591E">
        <w:rPr>
          <w:rFonts w:asciiTheme="minorHAnsi" w:hAnsiTheme="minorHAnsi" w:cstheme="minorHAnsi"/>
          <w:sz w:val="22"/>
          <w:szCs w:val="22"/>
        </w:rPr>
        <w:t>is, kokios susiklostė nagrinėt</w:t>
      </w:r>
      <w:r w:rsidRPr="001B159C">
        <w:rPr>
          <w:rFonts w:asciiTheme="minorHAnsi" w:hAnsiTheme="minorHAnsi" w:cstheme="minorHAnsi"/>
          <w:sz w:val="22"/>
          <w:szCs w:val="22"/>
        </w:rPr>
        <w:t>oje byloje, pagal aptariamą įstatymo nuostatą buvo pripažinta būtent pastaroji data, t. y. 2008 m. sausio 15 d.</w:t>
      </w:r>
    </w:p>
    <w:p w14:paraId="6DA9C3DB" w14:textId="77777777" w:rsidR="005102A1" w:rsidRPr="001B159C" w:rsidRDefault="005102A1" w:rsidP="005102A1">
      <w:pPr>
        <w:ind w:firstLine="567"/>
        <w:jc w:val="both"/>
        <w:rPr>
          <w:rFonts w:asciiTheme="minorHAnsi" w:hAnsiTheme="minorHAnsi" w:cstheme="minorHAnsi"/>
          <w:sz w:val="22"/>
          <w:szCs w:val="22"/>
        </w:rPr>
      </w:pPr>
    </w:p>
    <w:p w14:paraId="24CB9A14"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2019 m. balandžio 17 d. nutartis administracinėje byloje Nr. eA-90-556/2019</w:t>
      </w:r>
    </w:p>
    <w:p w14:paraId="31E2ABF0"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Teisminio proceso Nr. 3-61-3-01462-2016-5</w:t>
      </w:r>
    </w:p>
    <w:p w14:paraId="5FEAD247" w14:textId="545FB93E"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Procesinio sprendimo kategorijos: 12.1; 12.4; 12.5.1; 12.10; 12.12; 12.13.1.1; 12.13.3</w:t>
      </w:r>
      <w:r>
        <w:rPr>
          <w:rFonts w:asciiTheme="minorHAnsi" w:hAnsiTheme="minorHAnsi" w:cstheme="minorHAnsi"/>
          <w:sz w:val="22"/>
          <w:szCs w:val="22"/>
        </w:rPr>
        <w:t>.</w:t>
      </w:r>
      <w:r w:rsidRPr="001B159C">
        <w:rPr>
          <w:rFonts w:asciiTheme="minorHAnsi" w:hAnsiTheme="minorHAnsi" w:cstheme="minorHAnsi"/>
          <w:sz w:val="22"/>
          <w:szCs w:val="22"/>
        </w:rPr>
        <w:t>1</w:t>
      </w:r>
      <w:r>
        <w:rPr>
          <w:rFonts w:asciiTheme="minorHAnsi" w:hAnsiTheme="minorHAnsi" w:cstheme="minorHAnsi"/>
          <w:sz w:val="22"/>
          <w:szCs w:val="22"/>
        </w:rPr>
        <w:t xml:space="preserve">; </w:t>
      </w:r>
      <w:r w:rsidRPr="001B159C">
        <w:rPr>
          <w:rFonts w:asciiTheme="minorHAnsi" w:hAnsiTheme="minorHAnsi" w:cstheme="minorHAnsi"/>
          <w:sz w:val="22"/>
          <w:szCs w:val="22"/>
        </w:rPr>
        <w:t>12.14.1.1; 12.14.1.3; 12.14.3; 12.15.2; 12.15.5.1; 12.15.7; 12.17</w:t>
      </w:r>
      <w:r>
        <w:rPr>
          <w:rFonts w:asciiTheme="minorHAnsi" w:hAnsiTheme="minorHAnsi" w:cstheme="minorHAnsi"/>
          <w:sz w:val="22"/>
          <w:szCs w:val="22"/>
        </w:rPr>
        <w:t>;</w:t>
      </w:r>
      <w:r w:rsidRPr="001B159C">
        <w:rPr>
          <w:rFonts w:asciiTheme="minorHAnsi" w:hAnsiTheme="minorHAnsi" w:cstheme="minorHAnsi"/>
          <w:sz w:val="22"/>
          <w:szCs w:val="22"/>
        </w:rPr>
        <w:t xml:space="preserve"> 12.19</w:t>
      </w:r>
    </w:p>
    <w:p w14:paraId="4E91E18E" w14:textId="77777777" w:rsidR="005102A1" w:rsidRPr="001B159C" w:rsidRDefault="008E7630" w:rsidP="005102A1">
      <w:pPr>
        <w:jc w:val="both"/>
        <w:rPr>
          <w:rFonts w:asciiTheme="minorHAnsi" w:hAnsiTheme="minorHAnsi" w:cstheme="minorHAnsi"/>
          <w:sz w:val="22"/>
          <w:szCs w:val="22"/>
        </w:rPr>
      </w:pPr>
      <w:hyperlink r:id="rId16" w:history="1">
        <w:r w:rsidR="005102A1" w:rsidRPr="001B159C">
          <w:rPr>
            <w:rStyle w:val="Hyperlink"/>
            <w:rFonts w:asciiTheme="minorHAnsi" w:hAnsiTheme="minorHAnsi" w:cstheme="minorHAnsi"/>
            <w:sz w:val="22"/>
            <w:szCs w:val="22"/>
          </w:rPr>
          <w:t>Prieiga internete</w:t>
        </w:r>
      </w:hyperlink>
    </w:p>
    <w:p w14:paraId="4D86F6C7" w14:textId="77777777" w:rsidR="005102A1" w:rsidRPr="001B159C" w:rsidRDefault="005102A1" w:rsidP="005102A1">
      <w:pPr>
        <w:ind w:firstLine="567"/>
        <w:jc w:val="both"/>
        <w:rPr>
          <w:rFonts w:asciiTheme="minorHAnsi" w:hAnsiTheme="minorHAnsi" w:cstheme="minorHAnsi"/>
          <w:sz w:val="22"/>
          <w:szCs w:val="22"/>
        </w:rPr>
      </w:pPr>
    </w:p>
    <w:p w14:paraId="4DB6033D" w14:textId="77777777" w:rsidR="005102A1" w:rsidRPr="001B159C" w:rsidRDefault="005102A1" w:rsidP="005102A1">
      <w:pPr>
        <w:ind w:firstLine="567"/>
        <w:rPr>
          <w:rFonts w:asciiTheme="minorHAnsi" w:hAnsiTheme="minorHAnsi" w:cstheme="minorHAnsi"/>
          <w:b/>
          <w:sz w:val="22"/>
          <w:szCs w:val="22"/>
          <w:u w:val="single"/>
        </w:rPr>
      </w:pPr>
      <w:r w:rsidRPr="001B159C">
        <w:rPr>
          <w:rFonts w:asciiTheme="minorHAnsi" w:hAnsiTheme="minorHAnsi" w:cstheme="minorHAnsi"/>
          <w:b/>
          <w:sz w:val="22"/>
          <w:szCs w:val="22"/>
          <w:u w:val="single"/>
        </w:rPr>
        <w:t>12.17. Nekilnojamojo turto ir žemės mokesčiai</w:t>
      </w:r>
    </w:p>
    <w:p w14:paraId="5AA717EC" w14:textId="77777777" w:rsidR="005102A1" w:rsidRPr="001B159C" w:rsidRDefault="005102A1" w:rsidP="005102A1">
      <w:pPr>
        <w:ind w:firstLine="567"/>
        <w:jc w:val="both"/>
        <w:rPr>
          <w:rFonts w:asciiTheme="minorHAnsi" w:hAnsiTheme="minorHAnsi" w:cstheme="minorHAnsi"/>
          <w:sz w:val="22"/>
          <w:szCs w:val="22"/>
        </w:rPr>
      </w:pPr>
    </w:p>
    <w:p w14:paraId="574D8DA1" w14:textId="77777777" w:rsidR="005102A1" w:rsidRPr="001B159C" w:rsidRDefault="005102A1" w:rsidP="0030703C">
      <w:pPr>
        <w:pStyle w:val="Heading2"/>
      </w:pPr>
      <w:bookmarkStart w:id="34" w:name="_Toc11757588"/>
      <w:r w:rsidRPr="001B159C">
        <w:t xml:space="preserve">Dėl asociacijos turimo turto (ne)apmokestinimo nekilnojamojo turto mokesčiu, kai ji (asociacija) šį </w:t>
      </w:r>
      <w:r>
        <w:t>t</w:t>
      </w:r>
      <w:r w:rsidRPr="001B159C">
        <w:t>urtą naudoja tiek savo ūkinėje komercinėje, tiek nekomercinėje veikloje</w:t>
      </w:r>
      <w:bookmarkEnd w:id="34"/>
    </w:p>
    <w:p w14:paraId="553F2B9C" w14:textId="77777777" w:rsidR="005102A1" w:rsidRPr="001B159C" w:rsidRDefault="005102A1" w:rsidP="005102A1">
      <w:pPr>
        <w:ind w:firstLine="567"/>
        <w:jc w:val="both"/>
        <w:rPr>
          <w:rFonts w:asciiTheme="minorHAnsi" w:hAnsiTheme="minorHAnsi" w:cstheme="minorHAnsi"/>
          <w:sz w:val="22"/>
          <w:szCs w:val="22"/>
        </w:rPr>
      </w:pPr>
    </w:p>
    <w:p w14:paraId="7378DC81" w14:textId="7B790A1B"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Apžvelgiamoje byloje nagrinėtas mokestinis ginčas, be kita ko, kilo dėl pareiškėjui papildomai apskaičiuoto ir nurodyto sumokėti nekilnojam</w:t>
      </w:r>
      <w:r w:rsidR="00CA3D0A">
        <w:rPr>
          <w:rFonts w:asciiTheme="minorHAnsi" w:hAnsiTheme="minorHAnsi" w:cstheme="minorHAnsi"/>
          <w:sz w:val="22"/>
          <w:szCs w:val="22"/>
        </w:rPr>
        <w:t xml:space="preserve">ojo turto mokesčio (toliau – </w:t>
      </w:r>
      <w:r w:rsidRPr="001B159C">
        <w:rPr>
          <w:rFonts w:asciiTheme="minorHAnsi" w:hAnsiTheme="minorHAnsi" w:cstheme="minorHAnsi"/>
          <w:sz w:val="22"/>
          <w:szCs w:val="22"/>
        </w:rPr>
        <w:t>NTM). Savo nesutikimą su apskaičiuotomis sumomis pareiškėjas – asociacija – grindė aplinkybe, kad ginčo nekilnojamasis turtas turėjo būti vertinamas kaip susijęs su jo „mišria“ (tiek komercine, tiek nekomercine) veik</w:t>
      </w:r>
      <w:r w:rsidR="00BD3D9B">
        <w:rPr>
          <w:rFonts w:asciiTheme="minorHAnsi" w:hAnsiTheme="minorHAnsi" w:cstheme="minorHAnsi"/>
          <w:sz w:val="22"/>
          <w:szCs w:val="22"/>
        </w:rPr>
        <w:t>l</w:t>
      </w:r>
      <w:r w:rsidRPr="001B159C">
        <w:rPr>
          <w:rFonts w:asciiTheme="minorHAnsi" w:hAnsiTheme="minorHAnsi" w:cstheme="minorHAnsi"/>
          <w:sz w:val="22"/>
          <w:szCs w:val="22"/>
        </w:rPr>
        <w:t>a ir apmokestinamas pagal pajamų, gautų iš šių veiklų, proporciją.</w:t>
      </w:r>
    </w:p>
    <w:p w14:paraId="7EB04316" w14:textId="2A495CED"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Vadovaujantis Nekilnojamojo turto</w:t>
      </w:r>
      <w:r w:rsidR="00CA3D0A">
        <w:rPr>
          <w:rFonts w:asciiTheme="minorHAnsi" w:hAnsiTheme="minorHAnsi" w:cstheme="minorHAnsi"/>
          <w:sz w:val="22"/>
          <w:szCs w:val="22"/>
        </w:rPr>
        <w:t xml:space="preserve"> mokesčio įstatymo (toliau – </w:t>
      </w:r>
      <w:r w:rsidRPr="001B159C">
        <w:rPr>
          <w:rFonts w:asciiTheme="minorHAnsi" w:hAnsiTheme="minorHAnsi" w:cstheme="minorHAnsi"/>
          <w:sz w:val="22"/>
          <w:szCs w:val="22"/>
        </w:rPr>
        <w:t>NTM įstatymas) 7 straipsnio 2 dalies 16</w:t>
      </w:r>
      <w:r w:rsidR="0066736F">
        <w:rPr>
          <w:rFonts w:asciiTheme="minorHAnsi" w:hAnsiTheme="minorHAnsi" w:cstheme="minorHAnsi"/>
          <w:sz w:val="22"/>
          <w:szCs w:val="22"/>
        </w:rPr>
        <w:t> </w:t>
      </w:r>
      <w:r w:rsidRPr="001B159C">
        <w:rPr>
          <w:rFonts w:asciiTheme="minorHAnsi" w:hAnsiTheme="minorHAnsi" w:cstheme="minorHAnsi"/>
          <w:sz w:val="22"/>
          <w:szCs w:val="22"/>
        </w:rPr>
        <w:t>punktu (2010 m. lapkričio 23 d. įstatymo Nr. XI-1158 redakcija), „mokesčiu neapmokestinamas &lt;...&gt; juridinių asmenų, veikiančių pagal Lietuvos Respublikos asociacijų įstatymą, nekilnojamasis turtas (arba jo dalis), naudojamas tik nekomercinei veiklai.“</w:t>
      </w:r>
    </w:p>
    <w:p w14:paraId="4B0A9781" w14:textId="0C05143B"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LVAT pirmiausia akcentavo, kad cituota įstatymo nuostata, kaip, be kita ko, matyti ir iš paties straipsnio pavadinimo, įtvirtina NTM lengvatą. Todėl ši apmokestinimo išimtis turi būti aiškinama griežtai (siaurai), o aiškinimas, kuriuo būtų išplečiamas mokesčio lengvatos taikymas – negalimas. Šių teisės aiškinimo ir taikymo taisyklių kontekste vertindama aptariamą apmokestinimo išimtį teisėjų kolegija konstatavo, kad </w:t>
      </w:r>
      <w:r w:rsidRPr="001B159C">
        <w:rPr>
          <w:rFonts w:asciiTheme="minorHAnsi" w:hAnsiTheme="minorHAnsi" w:cstheme="minorHAnsi"/>
          <w:sz w:val="22"/>
          <w:szCs w:val="22"/>
          <w:u w:val="single"/>
        </w:rPr>
        <w:t>įstatymų leidėjo vartojamas žodis „tik“ („&lt;...&gt; naudojamas tik nekomercinei veiklai &lt;...&gt;“) aiškiai parodo, kad atvejis, kai nekilnojamasis turtas (jo dalis) naudojamas ne tik nekomercinei, bet ir kitai veiklai (t. y. ir pareiškėjo nurodomu „mišraus“ naudojimo atvejis), nepatenka į NTM įstatymo 7 straipsnio 2 dalies 16 punkto</w:t>
      </w:r>
      <w:r w:rsidRPr="001B159C">
        <w:rPr>
          <w:rFonts w:asciiTheme="minorHAnsi" w:hAnsiTheme="minorHAnsi" w:cstheme="minorHAnsi"/>
          <w:sz w:val="22"/>
          <w:szCs w:val="22"/>
        </w:rPr>
        <w:t xml:space="preserve"> (2010 m. lapkričio 23</w:t>
      </w:r>
      <w:r w:rsidR="0066736F">
        <w:rPr>
          <w:rFonts w:asciiTheme="minorHAnsi" w:hAnsiTheme="minorHAnsi" w:cstheme="minorHAnsi"/>
          <w:sz w:val="22"/>
          <w:szCs w:val="22"/>
        </w:rPr>
        <w:t> </w:t>
      </w:r>
      <w:r w:rsidRPr="001B159C">
        <w:rPr>
          <w:rFonts w:asciiTheme="minorHAnsi" w:hAnsiTheme="minorHAnsi" w:cstheme="minorHAnsi"/>
          <w:sz w:val="22"/>
          <w:szCs w:val="22"/>
        </w:rPr>
        <w:t xml:space="preserve">d. įstatymo Nr. XI-1158 redakcija) </w:t>
      </w:r>
      <w:r w:rsidRPr="001B159C">
        <w:rPr>
          <w:rFonts w:asciiTheme="minorHAnsi" w:hAnsiTheme="minorHAnsi" w:cstheme="minorHAnsi"/>
          <w:sz w:val="22"/>
          <w:szCs w:val="22"/>
          <w:u w:val="single"/>
        </w:rPr>
        <w:t>taikymo sritį</w:t>
      </w:r>
      <w:r w:rsidRPr="001B159C">
        <w:rPr>
          <w:rFonts w:asciiTheme="minorHAnsi" w:hAnsiTheme="minorHAnsi" w:cstheme="minorHAnsi"/>
          <w:sz w:val="22"/>
          <w:szCs w:val="22"/>
        </w:rPr>
        <w:t xml:space="preserve">. Kitaip tariant, </w:t>
      </w:r>
      <w:r w:rsidRPr="001B159C">
        <w:rPr>
          <w:rFonts w:asciiTheme="minorHAnsi" w:hAnsiTheme="minorHAnsi" w:cstheme="minorHAnsi"/>
          <w:sz w:val="22"/>
          <w:szCs w:val="22"/>
          <w:u w:val="single"/>
        </w:rPr>
        <w:t>nesant kitų (specialių) mokesčių įstatymų nuostatų, aptariama NTM lengvata netaikoma, jei tas pats nekilnojamasis turtas (ta pati jo dalis) naudojamas tiek komercinėje, tiek nekomercinėje veikloje</w:t>
      </w:r>
      <w:r w:rsidRPr="001B159C">
        <w:rPr>
          <w:rFonts w:asciiTheme="minorHAnsi" w:hAnsiTheme="minorHAnsi" w:cstheme="minorHAnsi"/>
          <w:sz w:val="22"/>
          <w:szCs w:val="22"/>
        </w:rPr>
        <w:t xml:space="preserve">, </w:t>
      </w:r>
      <w:r w:rsidRPr="001B159C">
        <w:rPr>
          <w:rFonts w:asciiTheme="minorHAnsi" w:hAnsiTheme="minorHAnsi" w:cstheme="minorHAnsi"/>
          <w:i/>
          <w:sz w:val="22"/>
          <w:szCs w:val="22"/>
        </w:rPr>
        <w:t>inter alia</w:t>
      </w:r>
      <w:r w:rsidRPr="001B159C">
        <w:rPr>
          <w:rFonts w:asciiTheme="minorHAnsi" w:hAnsiTheme="minorHAnsi" w:cstheme="minorHAnsi"/>
          <w:sz w:val="22"/>
          <w:szCs w:val="22"/>
        </w:rPr>
        <w:t xml:space="preserve"> nepriklausomai nuo to, kiek, pavyzdžiui, buvo gauta pajamų </w:t>
      </w:r>
      <w:r w:rsidR="0066736F">
        <w:rPr>
          <w:rFonts w:asciiTheme="minorHAnsi" w:hAnsiTheme="minorHAnsi" w:cstheme="minorHAnsi"/>
          <w:sz w:val="22"/>
          <w:szCs w:val="22"/>
        </w:rPr>
        <w:t>iš atitinkamos veiklos konkrečiu</w:t>
      </w:r>
      <w:r w:rsidRPr="001B159C">
        <w:rPr>
          <w:rFonts w:asciiTheme="minorHAnsi" w:hAnsiTheme="minorHAnsi" w:cstheme="minorHAnsi"/>
          <w:sz w:val="22"/>
          <w:szCs w:val="22"/>
        </w:rPr>
        <w:t xml:space="preserve"> mokestiniu laikotarpiu. Todėl apelianto argumentai dėl NTM skaičiavimo proporcingai iš atitinkamos veiklos gautoms pajamoms nagrinėtu a</w:t>
      </w:r>
      <w:r w:rsidR="0066736F">
        <w:rPr>
          <w:rFonts w:asciiTheme="minorHAnsi" w:hAnsiTheme="minorHAnsi" w:cstheme="minorHAnsi"/>
          <w:sz w:val="22"/>
          <w:szCs w:val="22"/>
        </w:rPr>
        <w:t>tveju atmesti</w:t>
      </w:r>
      <w:r w:rsidRPr="001B159C">
        <w:rPr>
          <w:rFonts w:asciiTheme="minorHAnsi" w:hAnsiTheme="minorHAnsi" w:cstheme="minorHAnsi"/>
          <w:sz w:val="22"/>
          <w:szCs w:val="22"/>
        </w:rPr>
        <w:t xml:space="preserve"> kaip nepagrįsti.</w:t>
      </w:r>
    </w:p>
    <w:p w14:paraId="70631B15" w14:textId="77777777"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Byloje nustatytos aplinkybės patvirtino, kad pareiškėjas ginčo laikotarpiu vykdė tiek komercinę, tiek nekomercinę veiklą NTM įstatymo taikymo prasme; ginčo nekilnojamasis turtas – komercinio naudojimo nekilnojamasis turtas (NTM įstatymo 2 str. 7 d. (2010 m. lapkričio 23 d. įstatymo Nr. XI-1158 redakcija). Tai reiškia, kad nagrinėtu atveju pareiškėjas (mokesčio mokėtojas), siekdamas pasinaudoti įstatyme numatyta lengvata (apmokestinimo išimtimi), </w:t>
      </w:r>
      <w:r w:rsidRPr="001B159C">
        <w:rPr>
          <w:rFonts w:asciiTheme="minorHAnsi" w:hAnsiTheme="minorHAnsi" w:cstheme="minorHAnsi"/>
          <w:sz w:val="22"/>
          <w:szCs w:val="22"/>
          <w:u w:val="single"/>
        </w:rPr>
        <w:t>turėjo pateikti įrodymus, kurie objektyviai ir neabejotinai patvirtintų, kad atitinkamas nekilnojamasis turtas arba jo dalis buvo naudojamas tik nekomercinei veiklai</w:t>
      </w:r>
      <w:r w:rsidRPr="001B159C">
        <w:rPr>
          <w:rFonts w:asciiTheme="minorHAnsi" w:hAnsiTheme="minorHAnsi" w:cstheme="minorHAnsi"/>
          <w:sz w:val="22"/>
          <w:szCs w:val="22"/>
        </w:rPr>
        <w:t>.</w:t>
      </w:r>
    </w:p>
    <w:p w14:paraId="2512F210" w14:textId="0C659F30"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Kiek tai susiję su nekilnojamojo turto dalimi, teisėjų kolegija pastebėjo, jog įstatymo leidėjo nustatytas reikalavimas, kad tai, jog NTM pagal NTM įstatymo 7 straipsnio 2 dalies 16 punktą (2010 m. lapkričio 23 d. įstatymo Nr. XI-1158 redakcija) neapmokestinama tik turto dalis,</w:t>
      </w:r>
      <w:r w:rsidR="0066736F">
        <w:rPr>
          <w:rFonts w:asciiTheme="minorHAnsi" w:hAnsiTheme="minorHAnsi" w:cstheme="minorHAnsi"/>
          <w:sz w:val="22"/>
          <w:szCs w:val="22"/>
        </w:rPr>
        <w:t xml:space="preserve"> naudojama tik, t. y. išimtinai</w:t>
      </w:r>
      <w:r w:rsidRPr="001B159C">
        <w:rPr>
          <w:rFonts w:asciiTheme="minorHAnsi" w:hAnsiTheme="minorHAnsi" w:cstheme="minorHAnsi"/>
          <w:sz w:val="22"/>
          <w:szCs w:val="22"/>
        </w:rPr>
        <w:t xml:space="preserve"> nekomercinei veiklai, be kita ko, implikuoja reikalavimą </w:t>
      </w:r>
      <w:r w:rsidRPr="001B159C">
        <w:rPr>
          <w:rFonts w:asciiTheme="minorHAnsi" w:hAnsiTheme="minorHAnsi" w:cstheme="minorHAnsi"/>
          <w:sz w:val="22"/>
          <w:szCs w:val="22"/>
          <w:u w:val="single"/>
        </w:rPr>
        <w:t>mokesčio mokėtojui pateikti (galėti pateikti) objektyviais duomenimis pagrįstus įrodymus, kad konkreti nekilnojamo turto dalis, kurią galima identifikuoti bei objektyviais požymiais išskirti</w:t>
      </w:r>
      <w:r w:rsidRPr="001B159C">
        <w:rPr>
          <w:rFonts w:asciiTheme="minorHAnsi" w:hAnsiTheme="minorHAnsi" w:cstheme="minorHAnsi"/>
          <w:sz w:val="22"/>
          <w:szCs w:val="22"/>
        </w:rPr>
        <w:t xml:space="preserve"> (pvz., kabinetas, kambarys, sandėliavimo patalpa, salė ir pan. su jai proporcingai priklausanči</w:t>
      </w:r>
      <w:r w:rsidR="0066736F">
        <w:rPr>
          <w:rFonts w:asciiTheme="minorHAnsi" w:hAnsiTheme="minorHAnsi" w:cstheme="minorHAnsi"/>
          <w:sz w:val="22"/>
          <w:szCs w:val="22"/>
        </w:rPr>
        <w:t>a</w:t>
      </w:r>
      <w:r w:rsidRPr="001B159C">
        <w:rPr>
          <w:rFonts w:asciiTheme="minorHAnsi" w:hAnsiTheme="minorHAnsi" w:cstheme="minorHAnsi"/>
          <w:sz w:val="22"/>
          <w:szCs w:val="22"/>
        </w:rPr>
        <w:t xml:space="preserve"> bendro naudojimo patalpų dalimi; konkretus inžinerinis statinys arba tik konkrečiai veiklai skirta (atribota) jo dalis), </w:t>
      </w:r>
      <w:r w:rsidRPr="001B159C">
        <w:rPr>
          <w:rFonts w:asciiTheme="minorHAnsi" w:hAnsiTheme="minorHAnsi" w:cstheme="minorHAnsi"/>
          <w:sz w:val="22"/>
          <w:szCs w:val="22"/>
          <w:u w:val="single"/>
        </w:rPr>
        <w:t>buvo naudojama tik nekomercinei veiklai vykdyti</w:t>
      </w:r>
      <w:r w:rsidRPr="001B159C">
        <w:rPr>
          <w:rFonts w:asciiTheme="minorHAnsi" w:hAnsiTheme="minorHAnsi" w:cstheme="minorHAnsi"/>
          <w:sz w:val="22"/>
          <w:szCs w:val="22"/>
        </w:rPr>
        <w:t>.</w:t>
      </w:r>
    </w:p>
    <w:p w14:paraId="62DD05FC" w14:textId="77777777" w:rsidR="005102A1" w:rsidRPr="001B159C" w:rsidRDefault="005102A1" w:rsidP="005102A1">
      <w:pPr>
        <w:ind w:firstLine="567"/>
        <w:jc w:val="both"/>
        <w:rPr>
          <w:rFonts w:asciiTheme="minorHAnsi" w:hAnsiTheme="minorHAnsi" w:cstheme="minorHAnsi"/>
          <w:sz w:val="22"/>
          <w:szCs w:val="22"/>
        </w:rPr>
      </w:pPr>
      <w:r w:rsidRPr="001B159C">
        <w:rPr>
          <w:rFonts w:asciiTheme="minorHAnsi" w:hAnsiTheme="minorHAnsi" w:cstheme="minorHAnsi"/>
          <w:sz w:val="22"/>
          <w:szCs w:val="22"/>
        </w:rPr>
        <w:t xml:space="preserve">Šiomis aplinkybėmis LVAT sprendė, jog pareiškėjas neįvykdė jam tenkančios pareigos pagrįsti jo teisę į aptariamą apmokestinimo išimtį. </w:t>
      </w:r>
    </w:p>
    <w:p w14:paraId="543B7AE6" w14:textId="77777777" w:rsidR="005102A1" w:rsidRPr="001B159C" w:rsidRDefault="005102A1" w:rsidP="005102A1">
      <w:pPr>
        <w:ind w:firstLine="567"/>
        <w:jc w:val="both"/>
        <w:rPr>
          <w:rFonts w:asciiTheme="minorHAnsi" w:hAnsiTheme="minorHAnsi" w:cstheme="minorHAnsi"/>
          <w:sz w:val="22"/>
          <w:szCs w:val="22"/>
        </w:rPr>
      </w:pPr>
    </w:p>
    <w:p w14:paraId="08E6A80B"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2019 m. balandžio 17 d. nutartis administracinėje byloje Nr. eA-90-556/2019</w:t>
      </w:r>
    </w:p>
    <w:p w14:paraId="13C96359" w14:textId="77777777"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Teisminio proceso Nr. 3-61-3-01462-2016-5</w:t>
      </w:r>
    </w:p>
    <w:p w14:paraId="2FF50D66" w14:textId="2C9FDD71" w:rsidR="005102A1" w:rsidRPr="001B159C" w:rsidRDefault="005102A1" w:rsidP="005102A1">
      <w:pPr>
        <w:jc w:val="both"/>
        <w:rPr>
          <w:rFonts w:asciiTheme="minorHAnsi" w:hAnsiTheme="minorHAnsi" w:cstheme="minorHAnsi"/>
          <w:sz w:val="22"/>
          <w:szCs w:val="22"/>
        </w:rPr>
      </w:pPr>
      <w:r w:rsidRPr="001B159C">
        <w:rPr>
          <w:rFonts w:asciiTheme="minorHAnsi" w:hAnsiTheme="minorHAnsi" w:cstheme="minorHAnsi"/>
          <w:sz w:val="22"/>
          <w:szCs w:val="22"/>
        </w:rPr>
        <w:t>Procesinio sprendimo kategorijos: 12.1; 12.4; 12.5.1; 12.10; 12.12; 12.13.1.1; 12.13.3</w:t>
      </w:r>
      <w:r>
        <w:rPr>
          <w:rFonts w:asciiTheme="minorHAnsi" w:hAnsiTheme="minorHAnsi" w:cstheme="minorHAnsi"/>
          <w:sz w:val="22"/>
          <w:szCs w:val="22"/>
        </w:rPr>
        <w:t>.</w:t>
      </w:r>
      <w:r w:rsidRPr="001B159C">
        <w:rPr>
          <w:rFonts w:asciiTheme="minorHAnsi" w:hAnsiTheme="minorHAnsi" w:cstheme="minorHAnsi"/>
          <w:sz w:val="22"/>
          <w:szCs w:val="22"/>
        </w:rPr>
        <w:t>1</w:t>
      </w:r>
      <w:r>
        <w:rPr>
          <w:rFonts w:asciiTheme="minorHAnsi" w:hAnsiTheme="minorHAnsi" w:cstheme="minorHAnsi"/>
          <w:sz w:val="22"/>
          <w:szCs w:val="22"/>
        </w:rPr>
        <w:t xml:space="preserve">; </w:t>
      </w:r>
      <w:r w:rsidRPr="001B159C">
        <w:rPr>
          <w:rFonts w:asciiTheme="minorHAnsi" w:hAnsiTheme="minorHAnsi" w:cstheme="minorHAnsi"/>
          <w:sz w:val="22"/>
          <w:szCs w:val="22"/>
        </w:rPr>
        <w:t>12.14.1.1; 12.14.1.3; 12.14.3; 12.15.2; 12.15.5.1; 12.15.7; 12.17</w:t>
      </w:r>
      <w:r>
        <w:rPr>
          <w:rFonts w:asciiTheme="minorHAnsi" w:hAnsiTheme="minorHAnsi" w:cstheme="minorHAnsi"/>
          <w:sz w:val="22"/>
          <w:szCs w:val="22"/>
        </w:rPr>
        <w:t>;</w:t>
      </w:r>
      <w:r w:rsidRPr="001B159C">
        <w:rPr>
          <w:rFonts w:asciiTheme="minorHAnsi" w:hAnsiTheme="minorHAnsi" w:cstheme="minorHAnsi"/>
          <w:sz w:val="22"/>
          <w:szCs w:val="22"/>
        </w:rPr>
        <w:t xml:space="preserve"> 12.19</w:t>
      </w:r>
    </w:p>
    <w:p w14:paraId="670FC124" w14:textId="77777777" w:rsidR="005102A1" w:rsidRPr="001B159C" w:rsidRDefault="008E7630" w:rsidP="005102A1">
      <w:pPr>
        <w:jc w:val="both"/>
        <w:rPr>
          <w:rFonts w:asciiTheme="minorHAnsi" w:hAnsiTheme="minorHAnsi" w:cstheme="minorHAnsi"/>
          <w:sz w:val="22"/>
          <w:szCs w:val="22"/>
        </w:rPr>
      </w:pPr>
      <w:hyperlink r:id="rId17" w:history="1">
        <w:r w:rsidR="005102A1" w:rsidRPr="001B159C">
          <w:rPr>
            <w:rStyle w:val="Hyperlink"/>
            <w:rFonts w:asciiTheme="minorHAnsi" w:hAnsiTheme="minorHAnsi" w:cstheme="minorHAnsi"/>
            <w:sz w:val="22"/>
            <w:szCs w:val="22"/>
          </w:rPr>
          <w:t>Prieiga internete</w:t>
        </w:r>
      </w:hyperlink>
    </w:p>
    <w:p w14:paraId="1AE05ED6" w14:textId="77777777" w:rsidR="005102A1" w:rsidRDefault="005102A1" w:rsidP="00514605">
      <w:pPr>
        <w:rPr>
          <w:rFonts w:asciiTheme="minorHAnsi" w:eastAsiaTheme="minorEastAsia" w:hAnsiTheme="minorHAnsi" w:cstheme="minorHAnsi"/>
        </w:rPr>
      </w:pPr>
    </w:p>
    <w:p w14:paraId="55268D5C" w14:textId="77777777" w:rsidR="003C5DED" w:rsidRPr="006610D6" w:rsidRDefault="003C5DED" w:rsidP="006610D6">
      <w:pPr>
        <w:pStyle w:val="Heading1"/>
        <w:rPr>
          <w:rFonts w:asciiTheme="minorHAnsi" w:hAnsiTheme="minorHAnsi" w:cstheme="minorHAnsi"/>
        </w:rPr>
      </w:pPr>
      <w:bookmarkStart w:id="35" w:name="_Toc11757589"/>
      <w:bookmarkEnd w:id="28"/>
      <w:r w:rsidRPr="006610D6">
        <w:rPr>
          <w:rFonts w:asciiTheme="minorHAnsi" w:hAnsiTheme="minorHAnsi" w:cstheme="minorHAnsi"/>
        </w:rPr>
        <w:t>16. Teritorijų planavimas</w:t>
      </w:r>
      <w:bookmarkEnd w:id="35"/>
    </w:p>
    <w:p w14:paraId="4309E27B" w14:textId="77777777" w:rsidR="003C5DED" w:rsidRPr="00AC6FF5" w:rsidRDefault="003C5DED" w:rsidP="003C5DED">
      <w:pPr>
        <w:ind w:firstLine="567"/>
        <w:rPr>
          <w:rFonts w:asciiTheme="minorHAnsi" w:hAnsiTheme="minorHAnsi" w:cstheme="minorHAnsi"/>
          <w:b/>
          <w:bCs/>
          <w:sz w:val="22"/>
          <w:szCs w:val="22"/>
          <w:u w:val="single"/>
        </w:rPr>
      </w:pPr>
      <w:r w:rsidRPr="00AC6FF5">
        <w:rPr>
          <w:rFonts w:asciiTheme="minorHAnsi" w:hAnsiTheme="minorHAnsi" w:cstheme="minorHAnsi"/>
          <w:b/>
          <w:bCs/>
          <w:sz w:val="22"/>
          <w:szCs w:val="22"/>
          <w:u w:val="single"/>
        </w:rPr>
        <w:t>1</w:t>
      </w:r>
      <w:r>
        <w:rPr>
          <w:rFonts w:asciiTheme="minorHAnsi" w:hAnsiTheme="minorHAnsi" w:cstheme="minorHAnsi"/>
          <w:b/>
          <w:bCs/>
          <w:sz w:val="22"/>
          <w:szCs w:val="22"/>
          <w:u w:val="single"/>
        </w:rPr>
        <w:t>6</w:t>
      </w:r>
      <w:r w:rsidRPr="00AC6FF5">
        <w:rPr>
          <w:rFonts w:asciiTheme="minorHAnsi" w:hAnsiTheme="minorHAnsi" w:cstheme="minorHAnsi"/>
          <w:b/>
          <w:bCs/>
          <w:sz w:val="22"/>
          <w:szCs w:val="22"/>
          <w:u w:val="single"/>
        </w:rPr>
        <w:t>.</w:t>
      </w:r>
      <w:r>
        <w:rPr>
          <w:rFonts w:asciiTheme="minorHAnsi" w:hAnsiTheme="minorHAnsi" w:cstheme="minorHAnsi"/>
          <w:b/>
          <w:bCs/>
          <w:sz w:val="22"/>
          <w:szCs w:val="22"/>
          <w:u w:val="single"/>
        </w:rPr>
        <w:t>6</w:t>
      </w:r>
      <w:r w:rsidRPr="00AC6FF5">
        <w:rPr>
          <w:rFonts w:asciiTheme="minorHAnsi" w:hAnsiTheme="minorHAnsi" w:cstheme="minorHAnsi"/>
          <w:b/>
          <w:bCs/>
          <w:sz w:val="22"/>
          <w:szCs w:val="22"/>
          <w:u w:val="single"/>
        </w:rPr>
        <w:t>.</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Kiti</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su</w:t>
      </w:r>
      <w:r>
        <w:rPr>
          <w:rFonts w:asciiTheme="minorHAnsi" w:hAnsiTheme="minorHAnsi" w:cstheme="minorHAnsi"/>
          <w:b/>
          <w:bCs/>
          <w:sz w:val="22"/>
          <w:szCs w:val="22"/>
          <w:u w:val="single"/>
        </w:rPr>
        <w:t xml:space="preserve"> t</w:t>
      </w:r>
      <w:r>
        <w:rPr>
          <w:rFonts w:asciiTheme="minorHAnsi" w:hAnsiTheme="minorHAnsi" w:cstheme="minorHAnsi"/>
          <w:b/>
          <w:sz w:val="22"/>
          <w:szCs w:val="22"/>
          <w:u w:val="single"/>
        </w:rPr>
        <w:t xml:space="preserve">eritorijų planavimu </w:t>
      </w:r>
      <w:r w:rsidRPr="00AC6FF5">
        <w:rPr>
          <w:rFonts w:asciiTheme="minorHAnsi" w:hAnsiTheme="minorHAnsi" w:cstheme="minorHAnsi"/>
          <w:b/>
          <w:sz w:val="22"/>
          <w:szCs w:val="22"/>
          <w:u w:val="single"/>
        </w:rPr>
        <w:t>susiję</w:t>
      </w:r>
      <w:r>
        <w:rPr>
          <w:rFonts w:asciiTheme="minorHAnsi" w:hAnsiTheme="minorHAnsi" w:cstheme="minorHAnsi"/>
          <w:b/>
          <w:sz w:val="22"/>
          <w:szCs w:val="22"/>
          <w:u w:val="single"/>
        </w:rPr>
        <w:t xml:space="preserve"> </w:t>
      </w:r>
      <w:r w:rsidRPr="00AC6FF5">
        <w:rPr>
          <w:rFonts w:asciiTheme="minorHAnsi" w:hAnsiTheme="minorHAnsi" w:cstheme="minorHAnsi"/>
          <w:b/>
          <w:sz w:val="22"/>
          <w:szCs w:val="22"/>
          <w:u w:val="single"/>
        </w:rPr>
        <w:t>klausimai</w:t>
      </w:r>
    </w:p>
    <w:p w14:paraId="6D425D46" w14:textId="77777777" w:rsidR="003C5DED" w:rsidRDefault="003C5DED" w:rsidP="003C5DED">
      <w:pPr>
        <w:rPr>
          <w:rFonts w:asciiTheme="minorHAnsi" w:hAnsiTheme="minorHAnsi" w:cstheme="minorHAnsi"/>
          <w:bCs/>
          <w:sz w:val="22"/>
          <w:szCs w:val="22"/>
        </w:rPr>
      </w:pPr>
    </w:p>
    <w:p w14:paraId="26014968" w14:textId="77777777" w:rsidR="003C5DED" w:rsidRPr="006610D6" w:rsidRDefault="003C5DED" w:rsidP="0030703C">
      <w:pPr>
        <w:pStyle w:val="Heading2"/>
      </w:pPr>
      <w:bookmarkStart w:id="36" w:name="_Toc11757590"/>
      <w:r w:rsidRPr="006610D6">
        <w:t>Dėl specialiųjų architektūros reikalavimų elektrinei, naudosiančiai atsinaujinančius energijos išteklius, išdavimo sąlygų</w:t>
      </w:r>
      <w:bookmarkEnd w:id="36"/>
    </w:p>
    <w:p w14:paraId="1A69E1BE" w14:textId="77777777" w:rsidR="003C5DED" w:rsidRDefault="003C5DED" w:rsidP="003C5DED">
      <w:pPr>
        <w:rPr>
          <w:rFonts w:asciiTheme="minorHAnsi" w:hAnsiTheme="minorHAnsi" w:cstheme="minorHAnsi"/>
          <w:bCs/>
          <w:sz w:val="22"/>
          <w:szCs w:val="22"/>
        </w:rPr>
      </w:pPr>
    </w:p>
    <w:p w14:paraId="6B05EA05" w14:textId="37923F51" w:rsidR="003C5DED" w:rsidRDefault="003C5DED" w:rsidP="003C5DED">
      <w:pPr>
        <w:ind w:firstLine="567"/>
        <w:jc w:val="both"/>
        <w:rPr>
          <w:rFonts w:asciiTheme="minorHAnsi" w:hAnsiTheme="minorHAnsi" w:cstheme="minorHAnsi"/>
          <w:bCs/>
          <w:sz w:val="22"/>
          <w:szCs w:val="22"/>
        </w:rPr>
      </w:pPr>
      <w:r w:rsidRPr="00814F96">
        <w:rPr>
          <w:rFonts w:asciiTheme="minorHAnsi" w:hAnsiTheme="minorHAnsi" w:cstheme="minorHAnsi"/>
          <w:bCs/>
          <w:sz w:val="22"/>
          <w:szCs w:val="22"/>
        </w:rPr>
        <w:t>Nagri</w:t>
      </w:r>
      <w:r w:rsidR="00D63D79">
        <w:rPr>
          <w:rFonts w:asciiTheme="minorHAnsi" w:hAnsiTheme="minorHAnsi" w:cstheme="minorHAnsi"/>
          <w:bCs/>
          <w:sz w:val="22"/>
          <w:szCs w:val="22"/>
        </w:rPr>
        <w:t>nėtoj</w:t>
      </w:r>
      <w:r w:rsidRPr="00814F96">
        <w:rPr>
          <w:rFonts w:asciiTheme="minorHAnsi" w:hAnsiTheme="minorHAnsi" w:cstheme="minorHAnsi"/>
          <w:bCs/>
          <w:sz w:val="22"/>
          <w:szCs w:val="22"/>
        </w:rPr>
        <w:t>e</w:t>
      </w:r>
      <w:r>
        <w:rPr>
          <w:rFonts w:asciiTheme="minorHAnsi" w:hAnsiTheme="minorHAnsi" w:cstheme="minorHAnsi"/>
          <w:bCs/>
          <w:sz w:val="22"/>
          <w:szCs w:val="22"/>
        </w:rPr>
        <w:t xml:space="preserve"> </w:t>
      </w:r>
      <w:r w:rsidRPr="00814F96">
        <w:rPr>
          <w:rFonts w:asciiTheme="minorHAnsi" w:hAnsiTheme="minorHAnsi" w:cstheme="minorHAnsi"/>
          <w:bCs/>
          <w:sz w:val="22"/>
          <w:szCs w:val="22"/>
        </w:rPr>
        <w:t>byloje</w:t>
      </w:r>
      <w:r>
        <w:rPr>
          <w:rFonts w:asciiTheme="minorHAnsi" w:hAnsiTheme="minorHAnsi" w:cstheme="minorHAnsi"/>
          <w:bCs/>
          <w:sz w:val="22"/>
          <w:szCs w:val="22"/>
        </w:rPr>
        <w:t xml:space="preserve"> </w:t>
      </w:r>
      <w:r w:rsidRPr="00814F96">
        <w:rPr>
          <w:rFonts w:asciiTheme="minorHAnsi" w:hAnsiTheme="minorHAnsi" w:cstheme="minorHAnsi"/>
          <w:bCs/>
          <w:sz w:val="22"/>
          <w:szCs w:val="22"/>
        </w:rPr>
        <w:t>ginčas</w:t>
      </w:r>
      <w:r>
        <w:rPr>
          <w:rFonts w:asciiTheme="minorHAnsi" w:hAnsiTheme="minorHAnsi" w:cstheme="minorHAnsi"/>
          <w:bCs/>
          <w:sz w:val="22"/>
          <w:szCs w:val="22"/>
        </w:rPr>
        <w:t xml:space="preserve"> </w:t>
      </w:r>
      <w:r w:rsidRPr="00814F96">
        <w:rPr>
          <w:rFonts w:asciiTheme="minorHAnsi" w:hAnsiTheme="minorHAnsi" w:cstheme="minorHAnsi"/>
          <w:bCs/>
          <w:sz w:val="22"/>
          <w:szCs w:val="22"/>
        </w:rPr>
        <w:t>kilo</w:t>
      </w:r>
      <w:r>
        <w:rPr>
          <w:rFonts w:asciiTheme="minorHAnsi" w:hAnsiTheme="minorHAnsi" w:cstheme="minorHAnsi"/>
          <w:bCs/>
          <w:sz w:val="22"/>
          <w:szCs w:val="22"/>
        </w:rPr>
        <w:t xml:space="preserve"> </w:t>
      </w:r>
      <w:r w:rsidRPr="00814F96">
        <w:rPr>
          <w:rFonts w:asciiTheme="minorHAnsi" w:hAnsiTheme="minorHAnsi" w:cstheme="minorHAnsi"/>
          <w:bCs/>
          <w:sz w:val="22"/>
          <w:szCs w:val="22"/>
        </w:rPr>
        <w:t>dėl</w:t>
      </w:r>
      <w:r>
        <w:rPr>
          <w:rFonts w:asciiTheme="minorHAnsi" w:hAnsiTheme="minorHAnsi" w:cstheme="minorHAnsi"/>
          <w:bCs/>
          <w:sz w:val="22"/>
          <w:szCs w:val="22"/>
        </w:rPr>
        <w:t xml:space="preserve"> </w:t>
      </w:r>
      <w:r w:rsidRPr="00814F96">
        <w:rPr>
          <w:rFonts w:asciiTheme="minorHAnsi" w:hAnsiTheme="minorHAnsi" w:cstheme="minorHAnsi"/>
          <w:bCs/>
          <w:sz w:val="22"/>
          <w:szCs w:val="22"/>
        </w:rPr>
        <w:t>Vilniaus</w:t>
      </w:r>
      <w:r>
        <w:rPr>
          <w:rFonts w:asciiTheme="minorHAnsi" w:hAnsiTheme="minorHAnsi" w:cstheme="minorHAnsi"/>
          <w:bCs/>
          <w:sz w:val="22"/>
          <w:szCs w:val="22"/>
        </w:rPr>
        <w:t xml:space="preserve"> </w:t>
      </w:r>
      <w:r w:rsidRPr="00814F96">
        <w:rPr>
          <w:rFonts w:asciiTheme="minorHAnsi" w:hAnsiTheme="minorHAnsi" w:cstheme="minorHAnsi"/>
          <w:bCs/>
          <w:sz w:val="22"/>
          <w:szCs w:val="22"/>
        </w:rPr>
        <w:t>miesto</w:t>
      </w:r>
      <w:r>
        <w:rPr>
          <w:rFonts w:asciiTheme="minorHAnsi" w:hAnsiTheme="minorHAnsi" w:cstheme="minorHAnsi"/>
          <w:bCs/>
          <w:sz w:val="22"/>
          <w:szCs w:val="22"/>
        </w:rPr>
        <w:t xml:space="preserve"> </w:t>
      </w:r>
      <w:r w:rsidRPr="00814F96">
        <w:rPr>
          <w:rFonts w:asciiTheme="minorHAnsi" w:hAnsiTheme="minorHAnsi" w:cstheme="minorHAnsi"/>
          <w:bCs/>
          <w:sz w:val="22"/>
          <w:szCs w:val="22"/>
        </w:rPr>
        <w:t>savivaldybės</w:t>
      </w:r>
      <w:r>
        <w:rPr>
          <w:rFonts w:asciiTheme="minorHAnsi" w:hAnsiTheme="minorHAnsi" w:cstheme="minorHAnsi"/>
          <w:bCs/>
          <w:sz w:val="22"/>
          <w:szCs w:val="22"/>
        </w:rPr>
        <w:t xml:space="preserve"> </w:t>
      </w:r>
      <w:r w:rsidRPr="00814F96">
        <w:rPr>
          <w:rFonts w:asciiTheme="minorHAnsi" w:hAnsiTheme="minorHAnsi" w:cstheme="minorHAnsi"/>
          <w:bCs/>
          <w:sz w:val="22"/>
          <w:szCs w:val="22"/>
        </w:rPr>
        <w:t>administracijos</w:t>
      </w:r>
      <w:r>
        <w:rPr>
          <w:rFonts w:asciiTheme="minorHAnsi" w:hAnsiTheme="minorHAnsi" w:cstheme="minorHAnsi"/>
          <w:bCs/>
          <w:sz w:val="22"/>
          <w:szCs w:val="22"/>
        </w:rPr>
        <w:t xml:space="preserve"> (toliau</w:t>
      </w:r>
      <w:r w:rsidR="00CA3D0A">
        <w:rPr>
          <w:rFonts w:asciiTheme="minorHAnsi" w:hAnsiTheme="minorHAnsi" w:cstheme="minorHAnsi"/>
          <w:bCs/>
          <w:sz w:val="22"/>
          <w:szCs w:val="22"/>
        </w:rPr>
        <w:t xml:space="preserve"> – </w:t>
      </w:r>
      <w:r>
        <w:rPr>
          <w:rFonts w:asciiTheme="minorHAnsi" w:hAnsiTheme="minorHAnsi" w:cstheme="minorHAnsi"/>
          <w:bCs/>
          <w:sz w:val="22"/>
          <w:szCs w:val="22"/>
        </w:rPr>
        <w:t xml:space="preserve">Administracija, atsakovas) </w:t>
      </w:r>
      <w:r w:rsidRPr="00814F96">
        <w:rPr>
          <w:rFonts w:asciiTheme="minorHAnsi" w:hAnsiTheme="minorHAnsi" w:cstheme="minorHAnsi"/>
          <w:bCs/>
          <w:sz w:val="22"/>
          <w:szCs w:val="22"/>
        </w:rPr>
        <w:t>sprendimo</w:t>
      </w:r>
      <w:r>
        <w:rPr>
          <w:rFonts w:asciiTheme="minorHAnsi" w:hAnsiTheme="minorHAnsi" w:cstheme="minorHAnsi"/>
          <w:bCs/>
          <w:sz w:val="22"/>
          <w:szCs w:val="22"/>
        </w:rPr>
        <w:t xml:space="preserve"> klausimą </w:t>
      </w:r>
      <w:r w:rsidRPr="00814F96">
        <w:rPr>
          <w:rFonts w:asciiTheme="minorHAnsi" w:hAnsiTheme="minorHAnsi" w:cstheme="minorHAnsi"/>
          <w:bCs/>
          <w:sz w:val="22"/>
          <w:szCs w:val="22"/>
        </w:rPr>
        <w:t>dėl</w:t>
      </w:r>
      <w:r>
        <w:rPr>
          <w:rFonts w:asciiTheme="minorHAnsi" w:hAnsiTheme="minorHAnsi" w:cstheme="minorHAnsi"/>
          <w:bCs/>
          <w:sz w:val="22"/>
          <w:szCs w:val="22"/>
        </w:rPr>
        <w:t xml:space="preserve"> </w:t>
      </w:r>
      <w:r w:rsidRPr="00814F96">
        <w:rPr>
          <w:rFonts w:asciiTheme="minorHAnsi" w:hAnsiTheme="minorHAnsi" w:cstheme="minorHAnsi"/>
          <w:bCs/>
          <w:sz w:val="22"/>
          <w:szCs w:val="22"/>
        </w:rPr>
        <w:t>specialiųjų</w:t>
      </w:r>
      <w:r>
        <w:rPr>
          <w:rFonts w:asciiTheme="minorHAnsi" w:hAnsiTheme="minorHAnsi" w:cstheme="minorHAnsi"/>
          <w:bCs/>
          <w:sz w:val="22"/>
          <w:szCs w:val="22"/>
        </w:rPr>
        <w:t xml:space="preserve"> </w:t>
      </w:r>
      <w:r w:rsidRPr="00814F96">
        <w:rPr>
          <w:rFonts w:asciiTheme="minorHAnsi" w:hAnsiTheme="minorHAnsi" w:cstheme="minorHAnsi"/>
          <w:bCs/>
          <w:sz w:val="22"/>
          <w:szCs w:val="22"/>
        </w:rPr>
        <w:t>architektūros</w:t>
      </w:r>
      <w:r>
        <w:rPr>
          <w:rFonts w:asciiTheme="minorHAnsi" w:hAnsiTheme="minorHAnsi" w:cstheme="minorHAnsi"/>
          <w:bCs/>
          <w:sz w:val="22"/>
          <w:szCs w:val="22"/>
        </w:rPr>
        <w:t xml:space="preserve"> </w:t>
      </w:r>
      <w:r w:rsidRPr="00814F96">
        <w:rPr>
          <w:rFonts w:asciiTheme="minorHAnsi" w:hAnsiTheme="minorHAnsi" w:cstheme="minorHAnsi"/>
          <w:bCs/>
          <w:sz w:val="22"/>
          <w:szCs w:val="22"/>
        </w:rPr>
        <w:t>reikalavimų</w:t>
      </w:r>
      <w:r>
        <w:rPr>
          <w:rFonts w:asciiTheme="minorHAnsi" w:hAnsiTheme="minorHAnsi" w:cstheme="minorHAnsi"/>
          <w:bCs/>
          <w:sz w:val="22"/>
          <w:szCs w:val="22"/>
        </w:rPr>
        <w:t xml:space="preserve"> </w:t>
      </w:r>
      <w:r w:rsidRPr="00814F96">
        <w:rPr>
          <w:rFonts w:asciiTheme="minorHAnsi" w:hAnsiTheme="minorHAnsi" w:cstheme="minorHAnsi"/>
          <w:bCs/>
          <w:sz w:val="22"/>
          <w:szCs w:val="22"/>
        </w:rPr>
        <w:t>biokuro</w:t>
      </w:r>
      <w:r>
        <w:rPr>
          <w:rFonts w:asciiTheme="minorHAnsi" w:hAnsiTheme="minorHAnsi" w:cstheme="minorHAnsi"/>
          <w:bCs/>
          <w:sz w:val="22"/>
          <w:szCs w:val="22"/>
        </w:rPr>
        <w:t xml:space="preserve"> </w:t>
      </w:r>
      <w:r w:rsidRPr="00814F96">
        <w:rPr>
          <w:rFonts w:asciiTheme="minorHAnsi" w:hAnsiTheme="minorHAnsi" w:cstheme="minorHAnsi"/>
          <w:bCs/>
          <w:sz w:val="22"/>
          <w:szCs w:val="22"/>
        </w:rPr>
        <w:t>kogeneracinės</w:t>
      </w:r>
      <w:r>
        <w:rPr>
          <w:rFonts w:asciiTheme="minorHAnsi" w:hAnsiTheme="minorHAnsi" w:cstheme="minorHAnsi"/>
          <w:bCs/>
          <w:sz w:val="22"/>
          <w:szCs w:val="22"/>
        </w:rPr>
        <w:t xml:space="preserve"> </w:t>
      </w:r>
      <w:r w:rsidRPr="00814F96">
        <w:rPr>
          <w:rFonts w:asciiTheme="minorHAnsi" w:hAnsiTheme="minorHAnsi" w:cstheme="minorHAnsi"/>
          <w:bCs/>
          <w:sz w:val="22"/>
          <w:szCs w:val="22"/>
        </w:rPr>
        <w:t>elektrinės</w:t>
      </w:r>
      <w:r>
        <w:rPr>
          <w:rFonts w:asciiTheme="minorHAnsi" w:hAnsiTheme="minorHAnsi" w:cstheme="minorHAnsi"/>
          <w:bCs/>
          <w:sz w:val="22"/>
          <w:szCs w:val="22"/>
        </w:rPr>
        <w:t xml:space="preserve"> </w:t>
      </w:r>
      <w:r w:rsidRPr="00814F96">
        <w:rPr>
          <w:rFonts w:asciiTheme="minorHAnsi" w:hAnsiTheme="minorHAnsi" w:cstheme="minorHAnsi"/>
          <w:bCs/>
          <w:sz w:val="22"/>
          <w:szCs w:val="22"/>
        </w:rPr>
        <w:t>statybos</w:t>
      </w:r>
      <w:r>
        <w:rPr>
          <w:rFonts w:asciiTheme="minorHAnsi" w:hAnsiTheme="minorHAnsi" w:cstheme="minorHAnsi"/>
          <w:bCs/>
          <w:sz w:val="22"/>
          <w:szCs w:val="22"/>
        </w:rPr>
        <w:t xml:space="preserve"> </w:t>
      </w:r>
      <w:r w:rsidRPr="00814F96">
        <w:rPr>
          <w:rFonts w:asciiTheme="minorHAnsi" w:hAnsiTheme="minorHAnsi" w:cstheme="minorHAnsi"/>
          <w:bCs/>
          <w:sz w:val="22"/>
          <w:szCs w:val="22"/>
        </w:rPr>
        <w:t>projektui</w:t>
      </w:r>
      <w:r>
        <w:rPr>
          <w:rFonts w:asciiTheme="minorHAnsi" w:hAnsiTheme="minorHAnsi" w:cstheme="minorHAnsi"/>
          <w:bCs/>
          <w:sz w:val="22"/>
          <w:szCs w:val="22"/>
        </w:rPr>
        <w:t xml:space="preserve"> </w:t>
      </w:r>
      <w:r w:rsidRPr="00814F96">
        <w:rPr>
          <w:rFonts w:asciiTheme="minorHAnsi" w:hAnsiTheme="minorHAnsi" w:cstheme="minorHAnsi"/>
          <w:bCs/>
          <w:sz w:val="22"/>
          <w:szCs w:val="22"/>
        </w:rPr>
        <w:t>rengti</w:t>
      </w:r>
      <w:r>
        <w:rPr>
          <w:rFonts w:asciiTheme="minorHAnsi" w:hAnsiTheme="minorHAnsi" w:cstheme="minorHAnsi"/>
          <w:bCs/>
          <w:sz w:val="22"/>
          <w:szCs w:val="22"/>
        </w:rPr>
        <w:t xml:space="preserve"> išdavimo pareiškėjui spręsti </w:t>
      </w:r>
      <w:r w:rsidRPr="00814F96">
        <w:rPr>
          <w:rFonts w:asciiTheme="minorHAnsi" w:hAnsiTheme="minorHAnsi" w:cstheme="minorHAnsi"/>
          <w:bCs/>
          <w:sz w:val="22"/>
          <w:szCs w:val="22"/>
        </w:rPr>
        <w:t>tik</w:t>
      </w:r>
      <w:r>
        <w:rPr>
          <w:rFonts w:asciiTheme="minorHAnsi" w:hAnsiTheme="minorHAnsi" w:cstheme="minorHAnsi"/>
          <w:bCs/>
          <w:sz w:val="22"/>
          <w:szCs w:val="22"/>
        </w:rPr>
        <w:t xml:space="preserve"> </w:t>
      </w:r>
      <w:r w:rsidRPr="00814F96">
        <w:rPr>
          <w:rFonts w:asciiTheme="minorHAnsi" w:hAnsiTheme="minorHAnsi" w:cstheme="minorHAnsi"/>
          <w:bCs/>
          <w:sz w:val="22"/>
          <w:szCs w:val="22"/>
        </w:rPr>
        <w:t>atnaujinus</w:t>
      </w:r>
      <w:r>
        <w:rPr>
          <w:rFonts w:asciiTheme="minorHAnsi" w:hAnsiTheme="minorHAnsi" w:cstheme="minorHAnsi"/>
          <w:bCs/>
          <w:sz w:val="22"/>
          <w:szCs w:val="22"/>
        </w:rPr>
        <w:t xml:space="preserve"> </w:t>
      </w:r>
      <w:r w:rsidRPr="00DE11FC">
        <w:rPr>
          <w:rFonts w:asciiTheme="minorHAnsi" w:hAnsiTheme="minorHAnsi" w:cstheme="minorHAnsi"/>
          <w:bCs/>
          <w:sz w:val="22"/>
          <w:szCs w:val="22"/>
        </w:rPr>
        <w:t>Vilniaus</w:t>
      </w:r>
      <w:r>
        <w:rPr>
          <w:rFonts w:asciiTheme="minorHAnsi" w:hAnsiTheme="minorHAnsi" w:cstheme="minorHAnsi"/>
          <w:bCs/>
          <w:sz w:val="22"/>
          <w:szCs w:val="22"/>
        </w:rPr>
        <w:t xml:space="preserve"> </w:t>
      </w:r>
      <w:r w:rsidRPr="00DE11FC">
        <w:rPr>
          <w:rFonts w:asciiTheme="minorHAnsi" w:hAnsiTheme="minorHAnsi" w:cstheme="minorHAnsi"/>
          <w:bCs/>
          <w:sz w:val="22"/>
          <w:szCs w:val="22"/>
        </w:rPr>
        <w:t>miesto</w:t>
      </w:r>
      <w:r>
        <w:rPr>
          <w:rFonts w:asciiTheme="minorHAnsi" w:hAnsiTheme="minorHAnsi" w:cstheme="minorHAnsi"/>
          <w:bCs/>
          <w:sz w:val="22"/>
          <w:szCs w:val="22"/>
        </w:rPr>
        <w:t xml:space="preserve"> </w:t>
      </w:r>
      <w:r w:rsidRPr="00DE11FC">
        <w:rPr>
          <w:rFonts w:asciiTheme="minorHAnsi" w:hAnsiTheme="minorHAnsi" w:cstheme="minorHAnsi"/>
          <w:bCs/>
          <w:sz w:val="22"/>
          <w:szCs w:val="22"/>
        </w:rPr>
        <w:t>Šilumos</w:t>
      </w:r>
      <w:r>
        <w:rPr>
          <w:rFonts w:asciiTheme="minorHAnsi" w:hAnsiTheme="minorHAnsi" w:cstheme="minorHAnsi"/>
          <w:bCs/>
          <w:sz w:val="22"/>
          <w:szCs w:val="22"/>
        </w:rPr>
        <w:t xml:space="preserve"> </w:t>
      </w:r>
      <w:r w:rsidRPr="00DE11FC">
        <w:rPr>
          <w:rFonts w:asciiTheme="minorHAnsi" w:hAnsiTheme="minorHAnsi" w:cstheme="minorHAnsi"/>
          <w:bCs/>
          <w:sz w:val="22"/>
          <w:szCs w:val="22"/>
        </w:rPr>
        <w:t>ūkio</w:t>
      </w:r>
      <w:r>
        <w:rPr>
          <w:rFonts w:asciiTheme="minorHAnsi" w:hAnsiTheme="minorHAnsi" w:cstheme="minorHAnsi"/>
          <w:bCs/>
          <w:sz w:val="22"/>
          <w:szCs w:val="22"/>
        </w:rPr>
        <w:t xml:space="preserve"> </w:t>
      </w:r>
      <w:r w:rsidRPr="00DE11FC">
        <w:rPr>
          <w:rFonts w:asciiTheme="minorHAnsi" w:hAnsiTheme="minorHAnsi" w:cstheme="minorHAnsi"/>
          <w:bCs/>
          <w:sz w:val="22"/>
          <w:szCs w:val="22"/>
        </w:rPr>
        <w:t>atnaujinimo</w:t>
      </w:r>
      <w:r>
        <w:rPr>
          <w:rFonts w:asciiTheme="minorHAnsi" w:hAnsiTheme="minorHAnsi" w:cstheme="minorHAnsi"/>
          <w:bCs/>
          <w:sz w:val="22"/>
          <w:szCs w:val="22"/>
        </w:rPr>
        <w:t xml:space="preserve"> </w:t>
      </w:r>
      <w:r w:rsidRPr="00DE11FC">
        <w:rPr>
          <w:rFonts w:asciiTheme="minorHAnsi" w:hAnsiTheme="minorHAnsi" w:cstheme="minorHAnsi"/>
          <w:bCs/>
          <w:sz w:val="22"/>
          <w:szCs w:val="22"/>
        </w:rPr>
        <w:t>special</w:t>
      </w:r>
      <w:r>
        <w:rPr>
          <w:rFonts w:asciiTheme="minorHAnsi" w:hAnsiTheme="minorHAnsi" w:cstheme="minorHAnsi"/>
          <w:bCs/>
          <w:sz w:val="22"/>
          <w:szCs w:val="22"/>
        </w:rPr>
        <w:t xml:space="preserve">ųjį planą. </w:t>
      </w:r>
      <w:r w:rsidRPr="00011D26">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011D26">
        <w:rPr>
          <w:rFonts w:asciiTheme="minorHAnsi" w:hAnsiTheme="minorHAnsi" w:cstheme="minorHAnsi"/>
          <w:bCs/>
          <w:sz w:val="22"/>
          <w:szCs w:val="22"/>
        </w:rPr>
        <w:t>nurodė,</w:t>
      </w:r>
      <w:r>
        <w:rPr>
          <w:rFonts w:asciiTheme="minorHAnsi" w:hAnsiTheme="minorHAnsi" w:cstheme="minorHAnsi"/>
          <w:bCs/>
          <w:sz w:val="22"/>
          <w:szCs w:val="22"/>
        </w:rPr>
        <w:t xml:space="preserve"> </w:t>
      </w:r>
      <w:r w:rsidRPr="00011D26">
        <w:rPr>
          <w:rFonts w:asciiTheme="minorHAnsi" w:hAnsiTheme="minorHAnsi" w:cstheme="minorHAnsi"/>
          <w:bCs/>
          <w:sz w:val="22"/>
          <w:szCs w:val="22"/>
        </w:rPr>
        <w:t>kad</w:t>
      </w:r>
      <w:r>
        <w:rPr>
          <w:rFonts w:asciiTheme="minorHAnsi" w:hAnsiTheme="minorHAnsi" w:cstheme="minorHAnsi"/>
          <w:bCs/>
          <w:sz w:val="22"/>
          <w:szCs w:val="22"/>
        </w:rPr>
        <w:t xml:space="preserve"> </w:t>
      </w:r>
      <w:r w:rsidRPr="00011D26">
        <w:rPr>
          <w:rFonts w:asciiTheme="minorHAnsi" w:hAnsiTheme="minorHAnsi" w:cstheme="minorHAnsi"/>
          <w:bCs/>
          <w:sz w:val="22"/>
          <w:szCs w:val="22"/>
        </w:rPr>
        <w:t>siekia</w:t>
      </w:r>
      <w:r>
        <w:rPr>
          <w:rFonts w:asciiTheme="minorHAnsi" w:hAnsiTheme="minorHAnsi" w:cstheme="minorHAnsi"/>
          <w:bCs/>
          <w:sz w:val="22"/>
          <w:szCs w:val="22"/>
        </w:rPr>
        <w:t xml:space="preserve"> </w:t>
      </w:r>
      <w:r w:rsidRPr="00011D26">
        <w:rPr>
          <w:rFonts w:asciiTheme="minorHAnsi" w:hAnsiTheme="minorHAnsi" w:cstheme="minorHAnsi"/>
          <w:bCs/>
          <w:sz w:val="22"/>
          <w:szCs w:val="22"/>
        </w:rPr>
        <w:t>įgyti</w:t>
      </w:r>
      <w:r>
        <w:rPr>
          <w:rFonts w:asciiTheme="minorHAnsi" w:hAnsiTheme="minorHAnsi" w:cstheme="minorHAnsi"/>
          <w:bCs/>
          <w:sz w:val="22"/>
          <w:szCs w:val="22"/>
        </w:rPr>
        <w:t xml:space="preserve"> </w:t>
      </w:r>
      <w:r w:rsidRPr="00011D26">
        <w:rPr>
          <w:rFonts w:asciiTheme="minorHAnsi" w:hAnsiTheme="minorHAnsi" w:cstheme="minorHAnsi"/>
          <w:bCs/>
          <w:sz w:val="22"/>
          <w:szCs w:val="22"/>
        </w:rPr>
        <w:t>statytojo</w:t>
      </w:r>
      <w:r>
        <w:rPr>
          <w:rFonts w:asciiTheme="minorHAnsi" w:hAnsiTheme="minorHAnsi" w:cstheme="minorHAnsi"/>
          <w:bCs/>
          <w:sz w:val="22"/>
          <w:szCs w:val="22"/>
        </w:rPr>
        <w:t xml:space="preserve"> </w:t>
      </w:r>
      <w:r w:rsidRPr="00011D26">
        <w:rPr>
          <w:rFonts w:asciiTheme="minorHAnsi" w:hAnsiTheme="minorHAnsi" w:cstheme="minorHAnsi"/>
          <w:bCs/>
          <w:sz w:val="22"/>
          <w:szCs w:val="22"/>
        </w:rPr>
        <w:t>teises</w:t>
      </w:r>
      <w:r>
        <w:rPr>
          <w:rFonts w:asciiTheme="minorHAnsi" w:hAnsiTheme="minorHAnsi" w:cstheme="minorHAnsi"/>
          <w:bCs/>
          <w:sz w:val="22"/>
          <w:szCs w:val="22"/>
        </w:rPr>
        <w:t xml:space="preserve"> </w:t>
      </w:r>
      <w:r w:rsidRPr="00011D26">
        <w:rPr>
          <w:rFonts w:asciiTheme="minorHAnsi" w:hAnsiTheme="minorHAnsi" w:cstheme="minorHAnsi"/>
          <w:bCs/>
          <w:sz w:val="22"/>
          <w:szCs w:val="22"/>
        </w:rPr>
        <w:t>ir</w:t>
      </w:r>
      <w:r>
        <w:rPr>
          <w:rFonts w:asciiTheme="minorHAnsi" w:hAnsiTheme="minorHAnsi" w:cstheme="minorHAnsi"/>
          <w:bCs/>
          <w:sz w:val="22"/>
          <w:szCs w:val="22"/>
        </w:rPr>
        <w:t xml:space="preserve"> </w:t>
      </w:r>
      <w:r w:rsidRPr="00011D26">
        <w:rPr>
          <w:rFonts w:asciiTheme="minorHAnsi" w:hAnsiTheme="minorHAnsi" w:cstheme="minorHAnsi"/>
          <w:bCs/>
          <w:sz w:val="22"/>
          <w:szCs w:val="22"/>
        </w:rPr>
        <w:t>jas</w:t>
      </w:r>
      <w:r>
        <w:rPr>
          <w:rFonts w:asciiTheme="minorHAnsi" w:hAnsiTheme="minorHAnsi" w:cstheme="minorHAnsi"/>
          <w:bCs/>
          <w:sz w:val="22"/>
          <w:szCs w:val="22"/>
        </w:rPr>
        <w:t xml:space="preserve"> </w:t>
      </w:r>
      <w:r w:rsidRPr="00011D26">
        <w:rPr>
          <w:rFonts w:asciiTheme="minorHAnsi" w:hAnsiTheme="minorHAnsi" w:cstheme="minorHAnsi"/>
          <w:bCs/>
          <w:sz w:val="22"/>
          <w:szCs w:val="22"/>
        </w:rPr>
        <w:t>įgyvendinti</w:t>
      </w:r>
      <w:r>
        <w:rPr>
          <w:rFonts w:asciiTheme="minorHAnsi" w:hAnsiTheme="minorHAnsi" w:cstheme="minorHAnsi"/>
          <w:bCs/>
          <w:sz w:val="22"/>
          <w:szCs w:val="22"/>
        </w:rPr>
        <w:t xml:space="preserve"> </w:t>
      </w:r>
      <w:r w:rsidRPr="00011D26">
        <w:rPr>
          <w:rFonts w:asciiTheme="minorHAnsi" w:hAnsiTheme="minorHAnsi" w:cstheme="minorHAnsi"/>
          <w:bCs/>
          <w:sz w:val="22"/>
          <w:szCs w:val="22"/>
        </w:rPr>
        <w:t>jam</w:t>
      </w:r>
      <w:r>
        <w:rPr>
          <w:rFonts w:asciiTheme="minorHAnsi" w:hAnsiTheme="minorHAnsi" w:cstheme="minorHAnsi"/>
          <w:bCs/>
          <w:sz w:val="22"/>
          <w:szCs w:val="22"/>
        </w:rPr>
        <w:t xml:space="preserve"> </w:t>
      </w:r>
      <w:r w:rsidRPr="00011D26">
        <w:rPr>
          <w:rFonts w:asciiTheme="minorHAnsi" w:hAnsiTheme="minorHAnsi" w:cstheme="minorHAnsi"/>
          <w:bCs/>
          <w:sz w:val="22"/>
          <w:szCs w:val="22"/>
        </w:rPr>
        <w:t>nuosavybės</w:t>
      </w:r>
      <w:r>
        <w:rPr>
          <w:rFonts w:asciiTheme="minorHAnsi" w:hAnsiTheme="minorHAnsi" w:cstheme="minorHAnsi"/>
          <w:bCs/>
          <w:sz w:val="22"/>
          <w:szCs w:val="22"/>
        </w:rPr>
        <w:t xml:space="preserve"> </w:t>
      </w:r>
      <w:r w:rsidRPr="00011D26">
        <w:rPr>
          <w:rFonts w:asciiTheme="minorHAnsi" w:hAnsiTheme="minorHAnsi" w:cstheme="minorHAnsi"/>
          <w:bCs/>
          <w:sz w:val="22"/>
          <w:szCs w:val="22"/>
        </w:rPr>
        <w:t>teise</w:t>
      </w:r>
      <w:r>
        <w:rPr>
          <w:rFonts w:asciiTheme="minorHAnsi" w:hAnsiTheme="minorHAnsi" w:cstheme="minorHAnsi"/>
          <w:bCs/>
          <w:sz w:val="22"/>
          <w:szCs w:val="22"/>
        </w:rPr>
        <w:t xml:space="preserve"> </w:t>
      </w:r>
      <w:r w:rsidRPr="00011D26">
        <w:rPr>
          <w:rFonts w:asciiTheme="minorHAnsi" w:hAnsiTheme="minorHAnsi" w:cstheme="minorHAnsi"/>
          <w:bCs/>
          <w:sz w:val="22"/>
          <w:szCs w:val="22"/>
        </w:rPr>
        <w:t>priklausančiame</w:t>
      </w:r>
      <w:r>
        <w:rPr>
          <w:rFonts w:asciiTheme="minorHAnsi" w:hAnsiTheme="minorHAnsi" w:cstheme="minorHAnsi"/>
          <w:bCs/>
          <w:sz w:val="22"/>
          <w:szCs w:val="22"/>
        </w:rPr>
        <w:t xml:space="preserve"> </w:t>
      </w:r>
      <w:r w:rsidRPr="00011D26">
        <w:rPr>
          <w:rFonts w:asciiTheme="minorHAnsi" w:hAnsiTheme="minorHAnsi" w:cstheme="minorHAnsi"/>
          <w:bCs/>
          <w:sz w:val="22"/>
          <w:szCs w:val="22"/>
        </w:rPr>
        <w:t>žemės</w:t>
      </w:r>
      <w:r>
        <w:rPr>
          <w:rFonts w:asciiTheme="minorHAnsi" w:hAnsiTheme="minorHAnsi" w:cstheme="minorHAnsi"/>
          <w:bCs/>
          <w:sz w:val="22"/>
          <w:szCs w:val="22"/>
        </w:rPr>
        <w:t xml:space="preserve"> </w:t>
      </w:r>
      <w:r w:rsidRPr="00011D26">
        <w:rPr>
          <w:rFonts w:asciiTheme="minorHAnsi" w:hAnsiTheme="minorHAnsi" w:cstheme="minorHAnsi"/>
          <w:bCs/>
          <w:sz w:val="22"/>
          <w:szCs w:val="22"/>
        </w:rPr>
        <w:t>sklype,</w:t>
      </w:r>
      <w:r>
        <w:rPr>
          <w:rFonts w:asciiTheme="minorHAnsi" w:hAnsiTheme="minorHAnsi" w:cstheme="minorHAnsi"/>
          <w:bCs/>
          <w:sz w:val="22"/>
          <w:szCs w:val="22"/>
        </w:rPr>
        <w:t xml:space="preserve"> </w:t>
      </w:r>
      <w:r w:rsidRPr="00011D26">
        <w:rPr>
          <w:rFonts w:asciiTheme="minorHAnsi" w:hAnsiTheme="minorHAnsi" w:cstheme="minorHAnsi"/>
          <w:bCs/>
          <w:sz w:val="22"/>
          <w:szCs w:val="22"/>
        </w:rPr>
        <w:t>projektuodamas</w:t>
      </w:r>
      <w:r>
        <w:rPr>
          <w:rFonts w:asciiTheme="minorHAnsi" w:hAnsiTheme="minorHAnsi" w:cstheme="minorHAnsi"/>
          <w:bCs/>
          <w:sz w:val="22"/>
          <w:szCs w:val="22"/>
        </w:rPr>
        <w:t xml:space="preserve"> </w:t>
      </w:r>
      <w:r w:rsidRPr="00011D26">
        <w:rPr>
          <w:rFonts w:asciiTheme="minorHAnsi" w:hAnsiTheme="minorHAnsi" w:cstheme="minorHAnsi"/>
          <w:bCs/>
          <w:sz w:val="22"/>
          <w:szCs w:val="22"/>
        </w:rPr>
        <w:t>ir</w:t>
      </w:r>
      <w:r>
        <w:rPr>
          <w:rFonts w:asciiTheme="minorHAnsi" w:hAnsiTheme="minorHAnsi" w:cstheme="minorHAnsi"/>
          <w:bCs/>
          <w:sz w:val="22"/>
          <w:szCs w:val="22"/>
        </w:rPr>
        <w:t xml:space="preserve"> </w:t>
      </w:r>
      <w:r w:rsidRPr="00011D26">
        <w:rPr>
          <w:rFonts w:asciiTheme="minorHAnsi" w:hAnsiTheme="minorHAnsi" w:cstheme="minorHAnsi"/>
          <w:bCs/>
          <w:sz w:val="22"/>
          <w:szCs w:val="22"/>
        </w:rPr>
        <w:t>pastatydamas</w:t>
      </w:r>
      <w:r>
        <w:rPr>
          <w:rFonts w:asciiTheme="minorHAnsi" w:hAnsiTheme="minorHAnsi" w:cstheme="minorHAnsi"/>
          <w:bCs/>
          <w:sz w:val="22"/>
          <w:szCs w:val="22"/>
        </w:rPr>
        <w:t xml:space="preserve"> </w:t>
      </w:r>
      <w:r w:rsidRPr="00011D26">
        <w:rPr>
          <w:rFonts w:asciiTheme="minorHAnsi" w:hAnsiTheme="minorHAnsi" w:cstheme="minorHAnsi"/>
          <w:bCs/>
          <w:sz w:val="22"/>
          <w:szCs w:val="22"/>
        </w:rPr>
        <w:t>naują</w:t>
      </w:r>
      <w:r>
        <w:rPr>
          <w:rFonts w:asciiTheme="minorHAnsi" w:hAnsiTheme="minorHAnsi" w:cstheme="minorHAnsi"/>
          <w:bCs/>
          <w:sz w:val="22"/>
          <w:szCs w:val="22"/>
        </w:rPr>
        <w:t xml:space="preserve"> </w:t>
      </w:r>
      <w:r w:rsidRPr="00011D26">
        <w:rPr>
          <w:rFonts w:asciiTheme="minorHAnsi" w:hAnsiTheme="minorHAnsi" w:cstheme="minorHAnsi"/>
          <w:bCs/>
          <w:sz w:val="22"/>
          <w:szCs w:val="22"/>
        </w:rPr>
        <w:t>statinį</w:t>
      </w:r>
      <w:r>
        <w:rPr>
          <w:rFonts w:asciiTheme="minorHAnsi" w:hAnsiTheme="minorHAnsi" w:cstheme="minorHAnsi"/>
          <w:bCs/>
          <w:sz w:val="22"/>
          <w:szCs w:val="22"/>
        </w:rPr>
        <w:t xml:space="preserve"> </w:t>
      </w:r>
      <w:r w:rsidRPr="00011D26">
        <w:rPr>
          <w:rFonts w:asciiTheme="minorHAnsi" w:hAnsiTheme="minorHAnsi" w:cstheme="minorHAnsi"/>
          <w:bCs/>
          <w:sz w:val="22"/>
          <w:szCs w:val="22"/>
        </w:rPr>
        <w:t>ir</w:t>
      </w:r>
      <w:r>
        <w:rPr>
          <w:rFonts w:asciiTheme="minorHAnsi" w:hAnsiTheme="minorHAnsi" w:cstheme="minorHAnsi"/>
          <w:bCs/>
          <w:sz w:val="22"/>
          <w:szCs w:val="22"/>
        </w:rPr>
        <w:t xml:space="preserve"> </w:t>
      </w:r>
      <w:r w:rsidRPr="00011D26">
        <w:rPr>
          <w:rFonts w:asciiTheme="minorHAnsi" w:hAnsiTheme="minorHAnsi" w:cstheme="minorHAnsi"/>
          <w:bCs/>
          <w:sz w:val="22"/>
          <w:szCs w:val="22"/>
        </w:rPr>
        <w:t>įrengdamas</w:t>
      </w:r>
      <w:r>
        <w:rPr>
          <w:rFonts w:asciiTheme="minorHAnsi" w:hAnsiTheme="minorHAnsi" w:cstheme="minorHAnsi"/>
          <w:bCs/>
          <w:sz w:val="22"/>
          <w:szCs w:val="22"/>
        </w:rPr>
        <w:t xml:space="preserve"> </w:t>
      </w:r>
      <w:r w:rsidRPr="00011D26">
        <w:rPr>
          <w:rFonts w:asciiTheme="minorHAnsi" w:hAnsiTheme="minorHAnsi" w:cstheme="minorHAnsi"/>
          <w:bCs/>
          <w:sz w:val="22"/>
          <w:szCs w:val="22"/>
        </w:rPr>
        <w:t>20</w:t>
      </w:r>
      <w:r>
        <w:rPr>
          <w:rFonts w:asciiTheme="minorHAnsi" w:hAnsiTheme="minorHAnsi" w:cstheme="minorHAnsi"/>
          <w:bCs/>
          <w:sz w:val="22"/>
          <w:szCs w:val="22"/>
        </w:rPr>
        <w:t xml:space="preserve"> </w:t>
      </w:r>
      <w:r w:rsidRPr="00011D26">
        <w:rPr>
          <w:rFonts w:asciiTheme="minorHAnsi" w:hAnsiTheme="minorHAnsi" w:cstheme="minorHAnsi"/>
          <w:bCs/>
          <w:sz w:val="22"/>
          <w:szCs w:val="22"/>
        </w:rPr>
        <w:t>MW</w:t>
      </w:r>
      <w:r>
        <w:rPr>
          <w:rFonts w:asciiTheme="minorHAnsi" w:hAnsiTheme="minorHAnsi" w:cstheme="minorHAnsi"/>
          <w:bCs/>
          <w:sz w:val="22"/>
          <w:szCs w:val="22"/>
        </w:rPr>
        <w:t xml:space="preserve"> </w:t>
      </w:r>
      <w:r w:rsidRPr="00011D26">
        <w:rPr>
          <w:rFonts w:asciiTheme="minorHAnsi" w:hAnsiTheme="minorHAnsi" w:cstheme="minorHAnsi"/>
          <w:bCs/>
          <w:sz w:val="22"/>
          <w:szCs w:val="22"/>
        </w:rPr>
        <w:t>bendros</w:t>
      </w:r>
      <w:r>
        <w:rPr>
          <w:rFonts w:asciiTheme="minorHAnsi" w:hAnsiTheme="minorHAnsi" w:cstheme="minorHAnsi"/>
          <w:bCs/>
          <w:sz w:val="22"/>
          <w:szCs w:val="22"/>
        </w:rPr>
        <w:t xml:space="preserve"> </w:t>
      </w:r>
      <w:r w:rsidRPr="00011D26">
        <w:rPr>
          <w:rFonts w:asciiTheme="minorHAnsi" w:hAnsiTheme="minorHAnsi" w:cstheme="minorHAnsi"/>
          <w:bCs/>
          <w:sz w:val="22"/>
          <w:szCs w:val="22"/>
        </w:rPr>
        <w:t>galios</w:t>
      </w:r>
      <w:r>
        <w:rPr>
          <w:rFonts w:asciiTheme="minorHAnsi" w:hAnsiTheme="minorHAnsi" w:cstheme="minorHAnsi"/>
          <w:bCs/>
          <w:sz w:val="22"/>
          <w:szCs w:val="22"/>
        </w:rPr>
        <w:t xml:space="preserve"> </w:t>
      </w:r>
      <w:r w:rsidRPr="00011D26">
        <w:rPr>
          <w:rFonts w:asciiTheme="minorHAnsi" w:hAnsiTheme="minorHAnsi" w:cstheme="minorHAnsi"/>
          <w:bCs/>
          <w:sz w:val="22"/>
          <w:szCs w:val="22"/>
        </w:rPr>
        <w:t>biokuro</w:t>
      </w:r>
      <w:r>
        <w:rPr>
          <w:rFonts w:asciiTheme="minorHAnsi" w:hAnsiTheme="minorHAnsi" w:cstheme="minorHAnsi"/>
          <w:bCs/>
          <w:sz w:val="22"/>
          <w:szCs w:val="22"/>
        </w:rPr>
        <w:t xml:space="preserve"> </w:t>
      </w:r>
      <w:r w:rsidRPr="00011D26">
        <w:rPr>
          <w:rFonts w:asciiTheme="minorHAnsi" w:hAnsiTheme="minorHAnsi" w:cstheme="minorHAnsi"/>
          <w:bCs/>
          <w:sz w:val="22"/>
          <w:szCs w:val="22"/>
        </w:rPr>
        <w:t>kogeneracinę</w:t>
      </w:r>
      <w:r>
        <w:rPr>
          <w:rFonts w:asciiTheme="minorHAnsi" w:hAnsiTheme="minorHAnsi" w:cstheme="minorHAnsi"/>
          <w:bCs/>
          <w:sz w:val="22"/>
          <w:szCs w:val="22"/>
        </w:rPr>
        <w:t xml:space="preserve"> </w:t>
      </w:r>
      <w:r w:rsidRPr="00011D26">
        <w:rPr>
          <w:rFonts w:asciiTheme="minorHAnsi" w:hAnsiTheme="minorHAnsi" w:cstheme="minorHAnsi"/>
          <w:bCs/>
          <w:sz w:val="22"/>
          <w:szCs w:val="22"/>
        </w:rPr>
        <w:t>elektrinę,</w:t>
      </w:r>
      <w:r>
        <w:rPr>
          <w:rFonts w:asciiTheme="minorHAnsi" w:hAnsiTheme="minorHAnsi" w:cstheme="minorHAnsi"/>
          <w:bCs/>
          <w:sz w:val="22"/>
          <w:szCs w:val="22"/>
        </w:rPr>
        <w:t xml:space="preserve"> </w:t>
      </w:r>
      <w:r w:rsidRPr="00011D26">
        <w:rPr>
          <w:rFonts w:asciiTheme="minorHAnsi" w:hAnsiTheme="minorHAnsi" w:cstheme="minorHAnsi"/>
          <w:bCs/>
          <w:sz w:val="22"/>
          <w:szCs w:val="22"/>
        </w:rPr>
        <w:t>naudosiančią</w:t>
      </w:r>
      <w:r>
        <w:rPr>
          <w:rFonts w:asciiTheme="minorHAnsi" w:hAnsiTheme="minorHAnsi" w:cstheme="minorHAnsi"/>
          <w:bCs/>
          <w:sz w:val="22"/>
          <w:szCs w:val="22"/>
        </w:rPr>
        <w:t xml:space="preserve"> </w:t>
      </w:r>
      <w:r w:rsidRPr="00011D26">
        <w:rPr>
          <w:rFonts w:asciiTheme="minorHAnsi" w:hAnsiTheme="minorHAnsi" w:cstheme="minorHAnsi"/>
          <w:bCs/>
          <w:sz w:val="22"/>
          <w:szCs w:val="22"/>
        </w:rPr>
        <w:t>atsinaujinančius</w:t>
      </w:r>
      <w:r>
        <w:rPr>
          <w:rFonts w:asciiTheme="minorHAnsi" w:hAnsiTheme="minorHAnsi" w:cstheme="minorHAnsi"/>
          <w:bCs/>
          <w:sz w:val="22"/>
          <w:szCs w:val="22"/>
        </w:rPr>
        <w:t xml:space="preserve"> </w:t>
      </w:r>
      <w:r w:rsidRPr="00011D26">
        <w:rPr>
          <w:rFonts w:asciiTheme="minorHAnsi" w:hAnsiTheme="minorHAnsi" w:cstheme="minorHAnsi"/>
          <w:bCs/>
          <w:sz w:val="22"/>
          <w:szCs w:val="22"/>
        </w:rPr>
        <w:t>išteklius</w:t>
      </w:r>
      <w:r>
        <w:rPr>
          <w:rFonts w:asciiTheme="minorHAnsi" w:hAnsiTheme="minorHAnsi" w:cstheme="minorHAnsi"/>
          <w:bCs/>
          <w:sz w:val="22"/>
          <w:szCs w:val="22"/>
        </w:rPr>
        <w:t>.</w:t>
      </w:r>
    </w:p>
    <w:p w14:paraId="5CEFC444" w14:textId="429F72EE" w:rsidR="003C5DED" w:rsidRDefault="003C5DED" w:rsidP="003C5DED">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w:t>
      </w:r>
      <w:r w:rsidRPr="007F21D0">
        <w:rPr>
          <w:rFonts w:asciiTheme="minorHAnsi" w:hAnsiTheme="minorHAnsi" w:cstheme="minorHAnsi"/>
          <w:bCs/>
          <w:sz w:val="22"/>
          <w:szCs w:val="22"/>
        </w:rPr>
        <w:t>teismas</w:t>
      </w:r>
      <w:r>
        <w:rPr>
          <w:rFonts w:asciiTheme="minorHAnsi" w:hAnsiTheme="minorHAnsi" w:cstheme="minorHAnsi"/>
          <w:bCs/>
          <w:sz w:val="22"/>
          <w:szCs w:val="22"/>
        </w:rPr>
        <w:t xml:space="preserve"> </w:t>
      </w:r>
      <w:r w:rsidRPr="007F21D0">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7F21D0">
        <w:rPr>
          <w:rFonts w:asciiTheme="minorHAnsi" w:hAnsiTheme="minorHAnsi" w:cstheme="minorHAnsi"/>
          <w:bCs/>
          <w:sz w:val="22"/>
          <w:szCs w:val="22"/>
        </w:rPr>
        <w:t>skundą</w:t>
      </w:r>
      <w:r>
        <w:rPr>
          <w:rFonts w:asciiTheme="minorHAnsi" w:hAnsiTheme="minorHAnsi" w:cstheme="minorHAnsi"/>
          <w:bCs/>
          <w:sz w:val="22"/>
          <w:szCs w:val="22"/>
        </w:rPr>
        <w:t xml:space="preserve"> </w:t>
      </w:r>
      <w:r w:rsidRPr="007F21D0">
        <w:rPr>
          <w:rFonts w:asciiTheme="minorHAnsi" w:hAnsiTheme="minorHAnsi" w:cstheme="minorHAnsi"/>
          <w:bCs/>
          <w:sz w:val="22"/>
          <w:szCs w:val="22"/>
        </w:rPr>
        <w:t>tenkino</w:t>
      </w:r>
      <w:r>
        <w:rPr>
          <w:rFonts w:asciiTheme="minorHAnsi" w:hAnsiTheme="minorHAnsi" w:cstheme="minorHAnsi"/>
          <w:bCs/>
          <w:sz w:val="22"/>
          <w:szCs w:val="22"/>
        </w:rPr>
        <w:t xml:space="preserve"> </w:t>
      </w:r>
      <w:r w:rsidRPr="007F21D0">
        <w:rPr>
          <w:rFonts w:asciiTheme="minorHAnsi" w:hAnsiTheme="minorHAnsi" w:cstheme="minorHAnsi"/>
          <w:bCs/>
          <w:sz w:val="22"/>
          <w:szCs w:val="22"/>
        </w:rPr>
        <w:t>iš</w:t>
      </w:r>
      <w:r>
        <w:rPr>
          <w:rFonts w:asciiTheme="minorHAnsi" w:hAnsiTheme="minorHAnsi" w:cstheme="minorHAnsi"/>
          <w:bCs/>
          <w:sz w:val="22"/>
          <w:szCs w:val="22"/>
        </w:rPr>
        <w:t xml:space="preserve"> </w:t>
      </w:r>
      <w:r w:rsidRPr="007F21D0">
        <w:rPr>
          <w:rFonts w:asciiTheme="minorHAnsi" w:hAnsiTheme="minorHAnsi" w:cstheme="minorHAnsi"/>
          <w:bCs/>
          <w:sz w:val="22"/>
          <w:szCs w:val="22"/>
        </w:rPr>
        <w:t>dalies</w:t>
      </w:r>
      <w:r>
        <w:rPr>
          <w:rFonts w:asciiTheme="minorHAnsi" w:hAnsiTheme="minorHAnsi" w:cstheme="minorHAnsi"/>
          <w:bCs/>
          <w:sz w:val="22"/>
          <w:szCs w:val="22"/>
        </w:rPr>
        <w:t xml:space="preserve"> </w:t>
      </w:r>
      <w:r w:rsidRPr="007F21D0">
        <w:rPr>
          <w:rFonts w:asciiTheme="minorHAnsi" w:hAnsiTheme="minorHAnsi" w:cstheme="minorHAnsi"/>
          <w:bCs/>
          <w:sz w:val="22"/>
          <w:szCs w:val="22"/>
        </w:rPr>
        <w:t>ir</w:t>
      </w:r>
      <w:r>
        <w:rPr>
          <w:rFonts w:asciiTheme="minorHAnsi" w:hAnsiTheme="minorHAnsi" w:cstheme="minorHAnsi"/>
          <w:bCs/>
          <w:sz w:val="22"/>
          <w:szCs w:val="22"/>
        </w:rPr>
        <w:t xml:space="preserve"> </w:t>
      </w:r>
      <w:r w:rsidRPr="007F21D0">
        <w:rPr>
          <w:rFonts w:asciiTheme="minorHAnsi" w:hAnsiTheme="minorHAnsi" w:cstheme="minorHAnsi"/>
          <w:bCs/>
          <w:sz w:val="22"/>
          <w:szCs w:val="22"/>
        </w:rPr>
        <w:t>panaikino</w:t>
      </w:r>
      <w:r>
        <w:rPr>
          <w:rFonts w:asciiTheme="minorHAnsi" w:hAnsiTheme="minorHAnsi" w:cstheme="minorHAnsi"/>
          <w:bCs/>
          <w:sz w:val="22"/>
          <w:szCs w:val="22"/>
        </w:rPr>
        <w:t xml:space="preserve"> ginčijamo </w:t>
      </w:r>
      <w:r w:rsidRPr="007F21D0">
        <w:rPr>
          <w:rFonts w:asciiTheme="minorHAnsi" w:hAnsiTheme="minorHAnsi" w:cstheme="minorHAnsi"/>
          <w:bCs/>
          <w:sz w:val="22"/>
          <w:szCs w:val="22"/>
        </w:rPr>
        <w:t>Administracijos</w:t>
      </w:r>
      <w:r>
        <w:rPr>
          <w:rFonts w:asciiTheme="minorHAnsi" w:hAnsiTheme="minorHAnsi" w:cstheme="minorHAnsi"/>
          <w:bCs/>
          <w:sz w:val="22"/>
          <w:szCs w:val="22"/>
        </w:rPr>
        <w:t xml:space="preserve"> </w:t>
      </w:r>
      <w:r w:rsidRPr="007F21D0">
        <w:rPr>
          <w:rFonts w:asciiTheme="minorHAnsi" w:hAnsiTheme="minorHAnsi" w:cstheme="minorHAnsi"/>
          <w:bCs/>
          <w:sz w:val="22"/>
          <w:szCs w:val="22"/>
        </w:rPr>
        <w:t>rašt</w:t>
      </w:r>
      <w:r>
        <w:rPr>
          <w:rFonts w:asciiTheme="minorHAnsi" w:hAnsiTheme="minorHAnsi" w:cstheme="minorHAnsi"/>
          <w:bCs/>
          <w:sz w:val="22"/>
          <w:szCs w:val="22"/>
        </w:rPr>
        <w:t xml:space="preserve">o dalį dėl minėto sprendimo bei </w:t>
      </w:r>
      <w:r w:rsidRPr="007F21D0">
        <w:rPr>
          <w:rFonts w:asciiTheme="minorHAnsi" w:hAnsiTheme="minorHAnsi" w:cstheme="minorHAnsi"/>
          <w:bCs/>
          <w:sz w:val="22"/>
          <w:szCs w:val="22"/>
        </w:rPr>
        <w:t>įpareigojo</w:t>
      </w:r>
      <w:r>
        <w:rPr>
          <w:rFonts w:asciiTheme="minorHAnsi" w:hAnsiTheme="minorHAnsi" w:cstheme="minorHAnsi"/>
          <w:bCs/>
          <w:sz w:val="22"/>
          <w:szCs w:val="22"/>
        </w:rPr>
        <w:t xml:space="preserve"> atsakovą </w:t>
      </w:r>
      <w:r w:rsidRPr="007F21D0">
        <w:rPr>
          <w:rFonts w:asciiTheme="minorHAnsi" w:hAnsiTheme="minorHAnsi" w:cstheme="minorHAnsi"/>
          <w:bCs/>
          <w:sz w:val="22"/>
          <w:szCs w:val="22"/>
        </w:rPr>
        <w:t>iš</w:t>
      </w:r>
      <w:r>
        <w:rPr>
          <w:rFonts w:asciiTheme="minorHAnsi" w:hAnsiTheme="minorHAnsi" w:cstheme="minorHAnsi"/>
          <w:bCs/>
          <w:sz w:val="22"/>
          <w:szCs w:val="22"/>
        </w:rPr>
        <w:t xml:space="preserve"> </w:t>
      </w:r>
      <w:r w:rsidRPr="007F21D0">
        <w:rPr>
          <w:rFonts w:asciiTheme="minorHAnsi" w:hAnsiTheme="minorHAnsi" w:cstheme="minorHAnsi"/>
          <w:bCs/>
          <w:sz w:val="22"/>
          <w:szCs w:val="22"/>
        </w:rPr>
        <w:t>naujo</w:t>
      </w:r>
      <w:r>
        <w:rPr>
          <w:rFonts w:asciiTheme="minorHAnsi" w:hAnsiTheme="minorHAnsi" w:cstheme="minorHAnsi"/>
          <w:bCs/>
          <w:sz w:val="22"/>
          <w:szCs w:val="22"/>
        </w:rPr>
        <w:t xml:space="preserve"> </w:t>
      </w:r>
      <w:r w:rsidRPr="007F21D0">
        <w:rPr>
          <w:rFonts w:asciiTheme="minorHAnsi" w:hAnsiTheme="minorHAnsi" w:cstheme="minorHAnsi"/>
          <w:bCs/>
          <w:sz w:val="22"/>
          <w:szCs w:val="22"/>
        </w:rPr>
        <w:t>išnagrinėti</w:t>
      </w:r>
      <w:r>
        <w:rPr>
          <w:rFonts w:asciiTheme="minorHAnsi" w:hAnsiTheme="minorHAnsi" w:cstheme="minorHAnsi"/>
          <w:bCs/>
          <w:sz w:val="22"/>
          <w:szCs w:val="22"/>
        </w:rPr>
        <w:t xml:space="preserve"> pareiškėjo </w:t>
      </w:r>
      <w:r w:rsidRPr="007F21D0">
        <w:rPr>
          <w:rFonts w:asciiTheme="minorHAnsi" w:hAnsiTheme="minorHAnsi" w:cstheme="minorHAnsi"/>
          <w:bCs/>
          <w:sz w:val="22"/>
          <w:szCs w:val="22"/>
        </w:rPr>
        <w:t>prašymą</w:t>
      </w:r>
      <w:r>
        <w:rPr>
          <w:rFonts w:asciiTheme="minorHAnsi" w:hAnsiTheme="minorHAnsi" w:cstheme="minorHAnsi"/>
          <w:bCs/>
          <w:sz w:val="22"/>
          <w:szCs w:val="22"/>
        </w:rPr>
        <w:t xml:space="preserve"> be</w:t>
      </w:r>
      <w:r w:rsidRPr="007F21D0">
        <w:rPr>
          <w:rFonts w:asciiTheme="minorHAnsi" w:hAnsiTheme="minorHAnsi" w:cstheme="minorHAnsi"/>
          <w:bCs/>
          <w:sz w:val="22"/>
          <w:szCs w:val="22"/>
        </w:rPr>
        <w:t>i</w:t>
      </w:r>
      <w:r>
        <w:rPr>
          <w:rFonts w:asciiTheme="minorHAnsi" w:hAnsiTheme="minorHAnsi" w:cstheme="minorHAnsi"/>
          <w:bCs/>
          <w:sz w:val="22"/>
          <w:szCs w:val="22"/>
        </w:rPr>
        <w:t xml:space="preserve"> </w:t>
      </w:r>
      <w:r w:rsidRPr="007F21D0">
        <w:rPr>
          <w:rFonts w:asciiTheme="minorHAnsi" w:hAnsiTheme="minorHAnsi" w:cstheme="minorHAnsi"/>
          <w:bCs/>
          <w:sz w:val="22"/>
          <w:szCs w:val="22"/>
        </w:rPr>
        <w:t>priimti</w:t>
      </w:r>
      <w:r>
        <w:rPr>
          <w:rFonts w:asciiTheme="minorHAnsi" w:hAnsiTheme="minorHAnsi" w:cstheme="minorHAnsi"/>
          <w:bCs/>
          <w:sz w:val="22"/>
          <w:szCs w:val="22"/>
        </w:rPr>
        <w:t xml:space="preserve"> </w:t>
      </w:r>
      <w:r w:rsidRPr="007F21D0">
        <w:rPr>
          <w:rFonts w:asciiTheme="minorHAnsi" w:hAnsiTheme="minorHAnsi" w:cstheme="minorHAnsi"/>
          <w:bCs/>
          <w:sz w:val="22"/>
          <w:szCs w:val="22"/>
        </w:rPr>
        <w:t>teisės</w:t>
      </w:r>
      <w:r>
        <w:rPr>
          <w:rFonts w:asciiTheme="minorHAnsi" w:hAnsiTheme="minorHAnsi" w:cstheme="minorHAnsi"/>
          <w:bCs/>
          <w:sz w:val="22"/>
          <w:szCs w:val="22"/>
        </w:rPr>
        <w:t xml:space="preserve"> </w:t>
      </w:r>
      <w:r w:rsidRPr="007F21D0">
        <w:rPr>
          <w:rFonts w:asciiTheme="minorHAnsi" w:hAnsiTheme="minorHAnsi" w:cstheme="minorHAnsi"/>
          <w:bCs/>
          <w:sz w:val="22"/>
          <w:szCs w:val="22"/>
        </w:rPr>
        <w:t>aktų</w:t>
      </w:r>
      <w:r>
        <w:rPr>
          <w:rFonts w:asciiTheme="minorHAnsi" w:hAnsiTheme="minorHAnsi" w:cstheme="minorHAnsi"/>
          <w:bCs/>
          <w:sz w:val="22"/>
          <w:szCs w:val="22"/>
        </w:rPr>
        <w:t xml:space="preserve"> </w:t>
      </w:r>
      <w:r w:rsidRPr="007F21D0">
        <w:rPr>
          <w:rFonts w:asciiTheme="minorHAnsi" w:hAnsiTheme="minorHAnsi" w:cstheme="minorHAnsi"/>
          <w:bCs/>
          <w:sz w:val="22"/>
          <w:szCs w:val="22"/>
        </w:rPr>
        <w:t>reikalavimus</w:t>
      </w:r>
      <w:r>
        <w:rPr>
          <w:rFonts w:asciiTheme="minorHAnsi" w:hAnsiTheme="minorHAnsi" w:cstheme="minorHAnsi"/>
          <w:bCs/>
          <w:sz w:val="22"/>
          <w:szCs w:val="22"/>
        </w:rPr>
        <w:t xml:space="preserve"> </w:t>
      </w:r>
      <w:r w:rsidRPr="007F21D0">
        <w:rPr>
          <w:rFonts w:asciiTheme="minorHAnsi" w:hAnsiTheme="minorHAnsi" w:cstheme="minorHAnsi"/>
          <w:bCs/>
          <w:sz w:val="22"/>
          <w:szCs w:val="22"/>
        </w:rPr>
        <w:t>atitinkantį</w:t>
      </w:r>
      <w:r>
        <w:rPr>
          <w:rFonts w:asciiTheme="minorHAnsi" w:hAnsiTheme="minorHAnsi" w:cstheme="minorHAnsi"/>
          <w:bCs/>
          <w:sz w:val="22"/>
          <w:szCs w:val="22"/>
        </w:rPr>
        <w:t xml:space="preserve"> </w:t>
      </w:r>
      <w:r w:rsidRPr="007F21D0">
        <w:rPr>
          <w:rFonts w:asciiTheme="minorHAnsi" w:hAnsiTheme="minorHAnsi" w:cstheme="minorHAnsi"/>
          <w:bCs/>
          <w:sz w:val="22"/>
          <w:szCs w:val="22"/>
        </w:rPr>
        <w:t>sprendimą.</w:t>
      </w:r>
      <w:r>
        <w:rPr>
          <w:rFonts w:asciiTheme="minorHAnsi" w:hAnsiTheme="minorHAnsi" w:cstheme="minorHAnsi"/>
          <w:bCs/>
          <w:sz w:val="22"/>
          <w:szCs w:val="22"/>
        </w:rPr>
        <w:t xml:space="preserve"> Teismas</w:t>
      </w:r>
      <w:r w:rsidRPr="007F21D0">
        <w:rPr>
          <w:rFonts w:asciiTheme="minorHAnsi" w:hAnsiTheme="minorHAnsi" w:cstheme="minorHAnsi"/>
          <w:bCs/>
          <w:sz w:val="22"/>
          <w:szCs w:val="22"/>
        </w:rPr>
        <w:t>,</w:t>
      </w:r>
      <w:r>
        <w:rPr>
          <w:rFonts w:asciiTheme="minorHAnsi" w:hAnsiTheme="minorHAnsi" w:cstheme="minorHAnsi"/>
          <w:bCs/>
          <w:sz w:val="22"/>
          <w:szCs w:val="22"/>
        </w:rPr>
        <w:t xml:space="preserve"> </w:t>
      </w:r>
      <w:r w:rsidRPr="007F21D0">
        <w:rPr>
          <w:rFonts w:asciiTheme="minorHAnsi" w:hAnsiTheme="minorHAnsi" w:cstheme="minorHAnsi"/>
          <w:bCs/>
          <w:sz w:val="22"/>
          <w:szCs w:val="22"/>
        </w:rPr>
        <w:t>vadovaudamasis</w:t>
      </w:r>
      <w:r>
        <w:rPr>
          <w:rFonts w:asciiTheme="minorHAnsi" w:hAnsiTheme="minorHAnsi" w:cstheme="minorHAnsi"/>
          <w:bCs/>
          <w:sz w:val="22"/>
          <w:szCs w:val="22"/>
        </w:rPr>
        <w:t xml:space="preserve"> Teritorijų planavimo įstatymo (toliau – </w:t>
      </w:r>
      <w:r w:rsidRPr="007F21D0">
        <w:rPr>
          <w:rFonts w:asciiTheme="minorHAnsi" w:hAnsiTheme="minorHAnsi" w:cstheme="minorHAnsi"/>
          <w:bCs/>
          <w:sz w:val="22"/>
          <w:szCs w:val="22"/>
        </w:rPr>
        <w:t>TPĮ</w:t>
      </w:r>
      <w:r>
        <w:rPr>
          <w:rFonts w:asciiTheme="minorHAnsi" w:hAnsiTheme="minorHAnsi" w:cstheme="minorHAnsi"/>
          <w:bCs/>
          <w:sz w:val="22"/>
          <w:szCs w:val="22"/>
        </w:rPr>
        <w:t xml:space="preserve">) </w:t>
      </w:r>
      <w:r w:rsidRPr="007F21D0">
        <w:rPr>
          <w:rFonts w:asciiTheme="minorHAnsi" w:hAnsiTheme="minorHAnsi" w:cstheme="minorHAnsi"/>
          <w:bCs/>
          <w:sz w:val="22"/>
          <w:szCs w:val="22"/>
        </w:rPr>
        <w:t>20</w:t>
      </w:r>
      <w:r>
        <w:rPr>
          <w:rFonts w:asciiTheme="minorHAnsi" w:hAnsiTheme="minorHAnsi" w:cstheme="minorHAnsi"/>
          <w:bCs/>
          <w:sz w:val="22"/>
          <w:szCs w:val="22"/>
        </w:rPr>
        <w:t xml:space="preserve"> </w:t>
      </w:r>
      <w:r w:rsidRPr="007F21D0">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7F21D0">
        <w:rPr>
          <w:rFonts w:asciiTheme="minorHAnsi" w:hAnsiTheme="minorHAnsi" w:cstheme="minorHAnsi"/>
          <w:bCs/>
          <w:sz w:val="22"/>
          <w:szCs w:val="22"/>
        </w:rPr>
        <w:t>4</w:t>
      </w:r>
      <w:r>
        <w:rPr>
          <w:rFonts w:asciiTheme="minorHAnsi" w:hAnsiTheme="minorHAnsi" w:cstheme="minorHAnsi"/>
          <w:bCs/>
          <w:sz w:val="22"/>
          <w:szCs w:val="22"/>
        </w:rPr>
        <w:t xml:space="preserve"> </w:t>
      </w:r>
      <w:r w:rsidRPr="007F21D0">
        <w:rPr>
          <w:rFonts w:asciiTheme="minorHAnsi" w:hAnsiTheme="minorHAnsi" w:cstheme="minorHAnsi"/>
          <w:bCs/>
          <w:sz w:val="22"/>
          <w:szCs w:val="22"/>
        </w:rPr>
        <w:t>dalimi,</w:t>
      </w:r>
      <w:r>
        <w:rPr>
          <w:rFonts w:asciiTheme="minorHAnsi" w:hAnsiTheme="minorHAnsi" w:cstheme="minorHAnsi"/>
          <w:bCs/>
          <w:sz w:val="22"/>
          <w:szCs w:val="22"/>
        </w:rPr>
        <w:t xml:space="preserve"> A</w:t>
      </w:r>
      <w:r w:rsidRPr="007F21D0">
        <w:rPr>
          <w:rFonts w:asciiTheme="minorHAnsi" w:hAnsiTheme="minorHAnsi" w:cstheme="minorHAnsi"/>
          <w:bCs/>
          <w:sz w:val="22"/>
          <w:szCs w:val="22"/>
        </w:rPr>
        <w:t>tsinaujinančių</w:t>
      </w:r>
      <w:r>
        <w:rPr>
          <w:rFonts w:asciiTheme="minorHAnsi" w:hAnsiTheme="minorHAnsi" w:cstheme="minorHAnsi"/>
          <w:bCs/>
          <w:sz w:val="22"/>
          <w:szCs w:val="22"/>
        </w:rPr>
        <w:t xml:space="preserve"> </w:t>
      </w:r>
      <w:r w:rsidRPr="007F21D0">
        <w:rPr>
          <w:rFonts w:asciiTheme="minorHAnsi" w:hAnsiTheme="minorHAnsi" w:cstheme="minorHAnsi"/>
          <w:bCs/>
          <w:sz w:val="22"/>
          <w:szCs w:val="22"/>
        </w:rPr>
        <w:t>išteklių</w:t>
      </w:r>
      <w:r>
        <w:rPr>
          <w:rFonts w:asciiTheme="minorHAnsi" w:hAnsiTheme="minorHAnsi" w:cstheme="minorHAnsi"/>
          <w:bCs/>
          <w:sz w:val="22"/>
          <w:szCs w:val="22"/>
        </w:rPr>
        <w:t xml:space="preserve"> </w:t>
      </w:r>
      <w:r w:rsidRPr="007F21D0">
        <w:rPr>
          <w:rFonts w:asciiTheme="minorHAnsi" w:hAnsiTheme="minorHAnsi" w:cstheme="minorHAnsi"/>
          <w:bCs/>
          <w:sz w:val="22"/>
          <w:szCs w:val="22"/>
        </w:rPr>
        <w:t>energetikos</w:t>
      </w:r>
      <w:r>
        <w:rPr>
          <w:rFonts w:asciiTheme="minorHAnsi" w:hAnsiTheme="minorHAnsi" w:cstheme="minorHAnsi"/>
          <w:bCs/>
          <w:sz w:val="22"/>
          <w:szCs w:val="22"/>
        </w:rPr>
        <w:t xml:space="preserve"> </w:t>
      </w:r>
      <w:r w:rsidRPr="007F21D0">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7F21D0">
        <w:rPr>
          <w:rFonts w:asciiTheme="minorHAnsi" w:hAnsiTheme="minorHAnsi" w:cstheme="minorHAnsi"/>
          <w:bCs/>
          <w:sz w:val="22"/>
          <w:szCs w:val="22"/>
        </w:rPr>
        <w:t>(toliau</w:t>
      </w:r>
      <w:r>
        <w:rPr>
          <w:rFonts w:asciiTheme="minorHAnsi" w:hAnsiTheme="minorHAnsi" w:cstheme="minorHAnsi"/>
          <w:bCs/>
          <w:sz w:val="22"/>
          <w:szCs w:val="22"/>
        </w:rPr>
        <w:t xml:space="preserve"> </w:t>
      </w:r>
      <w:r w:rsidRPr="007F21D0">
        <w:rPr>
          <w:rFonts w:asciiTheme="minorHAnsi" w:hAnsiTheme="minorHAnsi" w:cstheme="minorHAnsi"/>
          <w:bCs/>
          <w:sz w:val="22"/>
          <w:szCs w:val="22"/>
        </w:rPr>
        <w:t>–</w:t>
      </w:r>
      <w:r>
        <w:rPr>
          <w:rFonts w:asciiTheme="minorHAnsi" w:hAnsiTheme="minorHAnsi" w:cstheme="minorHAnsi"/>
          <w:bCs/>
          <w:sz w:val="22"/>
          <w:szCs w:val="22"/>
        </w:rPr>
        <w:t xml:space="preserve"> </w:t>
      </w:r>
      <w:r w:rsidRPr="007F21D0">
        <w:rPr>
          <w:rFonts w:asciiTheme="minorHAnsi" w:hAnsiTheme="minorHAnsi" w:cstheme="minorHAnsi"/>
          <w:bCs/>
          <w:sz w:val="22"/>
          <w:szCs w:val="22"/>
        </w:rPr>
        <w:t>AIEĮ)</w:t>
      </w:r>
      <w:r>
        <w:rPr>
          <w:rFonts w:asciiTheme="minorHAnsi" w:hAnsiTheme="minorHAnsi" w:cstheme="minorHAnsi"/>
          <w:bCs/>
          <w:sz w:val="22"/>
          <w:szCs w:val="22"/>
        </w:rPr>
        <w:t xml:space="preserve"> </w:t>
      </w:r>
      <w:r w:rsidRPr="007F21D0">
        <w:rPr>
          <w:rFonts w:asciiTheme="minorHAnsi" w:hAnsiTheme="minorHAnsi" w:cstheme="minorHAnsi"/>
          <w:bCs/>
          <w:sz w:val="22"/>
          <w:szCs w:val="22"/>
        </w:rPr>
        <w:t>49</w:t>
      </w:r>
      <w:r>
        <w:rPr>
          <w:rFonts w:asciiTheme="minorHAnsi" w:hAnsiTheme="minorHAnsi" w:cstheme="minorHAnsi"/>
          <w:bCs/>
          <w:sz w:val="22"/>
          <w:szCs w:val="22"/>
        </w:rPr>
        <w:t xml:space="preserve"> </w:t>
      </w:r>
      <w:r w:rsidRPr="007F21D0">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7F21D0">
        <w:rPr>
          <w:rFonts w:asciiTheme="minorHAnsi" w:hAnsiTheme="minorHAnsi" w:cstheme="minorHAnsi"/>
          <w:bCs/>
          <w:sz w:val="22"/>
          <w:szCs w:val="22"/>
        </w:rPr>
        <w:t>3</w:t>
      </w:r>
      <w:r>
        <w:rPr>
          <w:rFonts w:asciiTheme="minorHAnsi" w:hAnsiTheme="minorHAnsi" w:cstheme="minorHAnsi"/>
          <w:bCs/>
          <w:sz w:val="22"/>
          <w:szCs w:val="22"/>
        </w:rPr>
        <w:t xml:space="preserve"> </w:t>
      </w:r>
      <w:r w:rsidRPr="007F21D0">
        <w:rPr>
          <w:rFonts w:asciiTheme="minorHAnsi" w:hAnsiTheme="minorHAnsi" w:cstheme="minorHAnsi"/>
          <w:bCs/>
          <w:sz w:val="22"/>
          <w:szCs w:val="22"/>
        </w:rPr>
        <w:t>dalimi</w:t>
      </w:r>
      <w:r>
        <w:rPr>
          <w:rFonts w:asciiTheme="minorHAnsi" w:hAnsiTheme="minorHAnsi" w:cstheme="minorHAnsi"/>
          <w:bCs/>
          <w:sz w:val="22"/>
          <w:szCs w:val="22"/>
        </w:rPr>
        <w:t xml:space="preserve"> bei </w:t>
      </w:r>
      <w:r w:rsidRPr="007F21D0">
        <w:rPr>
          <w:rFonts w:asciiTheme="minorHAnsi" w:hAnsiTheme="minorHAnsi" w:cstheme="minorHAnsi"/>
          <w:bCs/>
          <w:sz w:val="22"/>
          <w:szCs w:val="22"/>
        </w:rPr>
        <w:t>Lietuvos</w:t>
      </w:r>
      <w:r>
        <w:rPr>
          <w:rFonts w:asciiTheme="minorHAnsi" w:hAnsiTheme="minorHAnsi" w:cstheme="minorHAnsi"/>
          <w:bCs/>
          <w:sz w:val="22"/>
          <w:szCs w:val="22"/>
        </w:rPr>
        <w:t xml:space="preserve"> </w:t>
      </w:r>
      <w:r w:rsidRPr="007F21D0">
        <w:rPr>
          <w:rFonts w:asciiTheme="minorHAnsi" w:hAnsiTheme="minorHAnsi" w:cstheme="minorHAnsi"/>
          <w:bCs/>
          <w:sz w:val="22"/>
          <w:szCs w:val="22"/>
        </w:rPr>
        <w:t>Respublikos</w:t>
      </w:r>
      <w:r>
        <w:rPr>
          <w:rFonts w:asciiTheme="minorHAnsi" w:hAnsiTheme="minorHAnsi" w:cstheme="minorHAnsi"/>
          <w:bCs/>
          <w:sz w:val="22"/>
          <w:szCs w:val="22"/>
        </w:rPr>
        <w:t xml:space="preserve"> </w:t>
      </w:r>
      <w:r w:rsidRPr="007F21D0">
        <w:rPr>
          <w:rFonts w:asciiTheme="minorHAnsi" w:hAnsiTheme="minorHAnsi" w:cstheme="minorHAnsi"/>
          <w:bCs/>
          <w:sz w:val="22"/>
          <w:szCs w:val="22"/>
        </w:rPr>
        <w:t>aplinkos</w:t>
      </w:r>
      <w:r>
        <w:rPr>
          <w:rFonts w:asciiTheme="minorHAnsi" w:hAnsiTheme="minorHAnsi" w:cstheme="minorHAnsi"/>
          <w:bCs/>
          <w:sz w:val="22"/>
          <w:szCs w:val="22"/>
        </w:rPr>
        <w:t xml:space="preserve"> </w:t>
      </w:r>
      <w:r w:rsidRPr="007F21D0">
        <w:rPr>
          <w:rFonts w:asciiTheme="minorHAnsi" w:hAnsiTheme="minorHAnsi" w:cstheme="minorHAnsi"/>
          <w:bCs/>
          <w:sz w:val="22"/>
          <w:szCs w:val="22"/>
        </w:rPr>
        <w:t>ministro</w:t>
      </w:r>
      <w:r>
        <w:rPr>
          <w:rFonts w:asciiTheme="minorHAnsi" w:hAnsiTheme="minorHAnsi" w:cstheme="minorHAnsi"/>
          <w:bCs/>
          <w:sz w:val="22"/>
          <w:szCs w:val="22"/>
        </w:rPr>
        <w:t xml:space="preserve"> </w:t>
      </w:r>
      <w:r w:rsidRPr="007F21D0">
        <w:rPr>
          <w:rFonts w:asciiTheme="minorHAnsi" w:hAnsiTheme="minorHAnsi" w:cstheme="minorHAnsi"/>
          <w:bCs/>
          <w:sz w:val="22"/>
          <w:szCs w:val="22"/>
        </w:rPr>
        <w:t>2013</w:t>
      </w:r>
      <w:r>
        <w:rPr>
          <w:rFonts w:asciiTheme="minorHAnsi" w:hAnsiTheme="minorHAnsi" w:cstheme="minorHAnsi"/>
          <w:bCs/>
          <w:sz w:val="22"/>
          <w:szCs w:val="22"/>
        </w:rPr>
        <w:t xml:space="preserve"> </w:t>
      </w:r>
      <w:r w:rsidRPr="007F21D0">
        <w:rPr>
          <w:rFonts w:asciiTheme="minorHAnsi" w:hAnsiTheme="minorHAnsi" w:cstheme="minorHAnsi"/>
          <w:bCs/>
          <w:sz w:val="22"/>
          <w:szCs w:val="22"/>
        </w:rPr>
        <w:t>m.</w:t>
      </w:r>
      <w:r>
        <w:rPr>
          <w:rFonts w:asciiTheme="minorHAnsi" w:hAnsiTheme="minorHAnsi" w:cstheme="minorHAnsi"/>
          <w:bCs/>
          <w:sz w:val="22"/>
          <w:szCs w:val="22"/>
        </w:rPr>
        <w:t xml:space="preserve"> </w:t>
      </w:r>
      <w:r w:rsidRPr="007F21D0">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7F21D0">
        <w:rPr>
          <w:rFonts w:asciiTheme="minorHAnsi" w:hAnsiTheme="minorHAnsi" w:cstheme="minorHAnsi"/>
          <w:bCs/>
          <w:sz w:val="22"/>
          <w:szCs w:val="22"/>
        </w:rPr>
        <w:t>31</w:t>
      </w:r>
      <w:r>
        <w:rPr>
          <w:rFonts w:asciiTheme="minorHAnsi" w:hAnsiTheme="minorHAnsi" w:cstheme="minorHAnsi"/>
          <w:bCs/>
          <w:sz w:val="22"/>
          <w:szCs w:val="22"/>
        </w:rPr>
        <w:t xml:space="preserve"> </w:t>
      </w:r>
      <w:r w:rsidRPr="007F21D0">
        <w:rPr>
          <w:rFonts w:asciiTheme="minorHAnsi" w:hAnsiTheme="minorHAnsi" w:cstheme="minorHAnsi"/>
          <w:bCs/>
          <w:sz w:val="22"/>
          <w:szCs w:val="22"/>
        </w:rPr>
        <w:t>d.</w:t>
      </w:r>
      <w:r>
        <w:rPr>
          <w:rFonts w:asciiTheme="minorHAnsi" w:hAnsiTheme="minorHAnsi" w:cstheme="minorHAnsi"/>
          <w:bCs/>
          <w:sz w:val="22"/>
          <w:szCs w:val="22"/>
        </w:rPr>
        <w:t xml:space="preserve"> </w:t>
      </w:r>
      <w:r w:rsidRPr="007F21D0">
        <w:rPr>
          <w:rFonts w:asciiTheme="minorHAnsi" w:hAnsiTheme="minorHAnsi" w:cstheme="minorHAnsi"/>
          <w:bCs/>
          <w:sz w:val="22"/>
          <w:szCs w:val="22"/>
        </w:rPr>
        <w:t>įsakymu</w:t>
      </w:r>
      <w:r>
        <w:rPr>
          <w:rFonts w:asciiTheme="minorHAnsi" w:hAnsiTheme="minorHAnsi" w:cstheme="minorHAnsi"/>
          <w:bCs/>
          <w:sz w:val="22"/>
          <w:szCs w:val="22"/>
        </w:rPr>
        <w:t xml:space="preserve"> </w:t>
      </w:r>
      <w:r w:rsidRPr="007F21D0">
        <w:rPr>
          <w:rFonts w:asciiTheme="minorHAnsi" w:hAnsiTheme="minorHAnsi" w:cstheme="minorHAnsi"/>
          <w:bCs/>
          <w:sz w:val="22"/>
          <w:szCs w:val="22"/>
        </w:rPr>
        <w:t>Nr.</w:t>
      </w:r>
      <w:r>
        <w:rPr>
          <w:rFonts w:asciiTheme="minorHAnsi" w:hAnsiTheme="minorHAnsi" w:cstheme="minorHAnsi"/>
          <w:bCs/>
          <w:sz w:val="22"/>
          <w:szCs w:val="22"/>
        </w:rPr>
        <w:t xml:space="preserve"> </w:t>
      </w:r>
      <w:r w:rsidRPr="007F21D0">
        <w:rPr>
          <w:rFonts w:asciiTheme="minorHAnsi" w:hAnsiTheme="minorHAnsi" w:cstheme="minorHAnsi"/>
          <w:bCs/>
          <w:sz w:val="22"/>
          <w:szCs w:val="22"/>
        </w:rPr>
        <w:t>D1-997</w:t>
      </w:r>
      <w:r>
        <w:rPr>
          <w:rFonts w:asciiTheme="minorHAnsi" w:hAnsiTheme="minorHAnsi" w:cstheme="minorHAnsi"/>
          <w:bCs/>
          <w:sz w:val="22"/>
          <w:szCs w:val="22"/>
        </w:rPr>
        <w:t xml:space="preserve"> </w:t>
      </w:r>
      <w:r w:rsidRPr="007F21D0">
        <w:rPr>
          <w:rFonts w:asciiTheme="minorHAnsi" w:hAnsiTheme="minorHAnsi" w:cstheme="minorHAnsi"/>
          <w:bCs/>
          <w:sz w:val="22"/>
          <w:szCs w:val="22"/>
        </w:rPr>
        <w:t>patvirtint</w:t>
      </w:r>
      <w:r>
        <w:rPr>
          <w:rFonts w:asciiTheme="minorHAnsi" w:hAnsiTheme="minorHAnsi" w:cstheme="minorHAnsi"/>
          <w:bCs/>
          <w:sz w:val="22"/>
          <w:szCs w:val="22"/>
        </w:rPr>
        <w:t xml:space="preserve">o </w:t>
      </w:r>
      <w:r w:rsidRPr="007F21D0">
        <w:rPr>
          <w:rFonts w:asciiTheme="minorHAnsi" w:hAnsiTheme="minorHAnsi" w:cstheme="minorHAnsi"/>
          <w:bCs/>
          <w:sz w:val="22"/>
          <w:szCs w:val="22"/>
        </w:rPr>
        <w:t>Specialiųjų</w:t>
      </w:r>
      <w:r>
        <w:rPr>
          <w:rFonts w:asciiTheme="minorHAnsi" w:hAnsiTheme="minorHAnsi" w:cstheme="minorHAnsi"/>
          <w:bCs/>
          <w:sz w:val="22"/>
          <w:szCs w:val="22"/>
        </w:rPr>
        <w:t xml:space="preserve"> </w:t>
      </w:r>
      <w:r w:rsidRPr="007F21D0">
        <w:rPr>
          <w:rFonts w:asciiTheme="minorHAnsi" w:hAnsiTheme="minorHAnsi" w:cstheme="minorHAnsi"/>
          <w:bCs/>
          <w:sz w:val="22"/>
          <w:szCs w:val="22"/>
        </w:rPr>
        <w:t>architektūros</w:t>
      </w:r>
      <w:r>
        <w:rPr>
          <w:rFonts w:asciiTheme="minorHAnsi" w:hAnsiTheme="minorHAnsi" w:cstheme="minorHAnsi"/>
          <w:bCs/>
          <w:sz w:val="22"/>
          <w:szCs w:val="22"/>
        </w:rPr>
        <w:t xml:space="preserve"> </w:t>
      </w:r>
      <w:r w:rsidRPr="007F21D0">
        <w:rPr>
          <w:rFonts w:asciiTheme="minorHAnsi" w:hAnsiTheme="minorHAnsi" w:cstheme="minorHAnsi"/>
          <w:bCs/>
          <w:sz w:val="22"/>
          <w:szCs w:val="22"/>
        </w:rPr>
        <w:t>reikalavimų</w:t>
      </w:r>
      <w:r>
        <w:rPr>
          <w:rFonts w:asciiTheme="minorHAnsi" w:hAnsiTheme="minorHAnsi" w:cstheme="minorHAnsi"/>
          <w:bCs/>
          <w:sz w:val="22"/>
          <w:szCs w:val="22"/>
        </w:rPr>
        <w:t xml:space="preserve"> </w:t>
      </w:r>
      <w:r w:rsidRPr="007F21D0">
        <w:rPr>
          <w:rFonts w:asciiTheme="minorHAnsi" w:hAnsiTheme="minorHAnsi" w:cstheme="minorHAnsi"/>
          <w:bCs/>
          <w:sz w:val="22"/>
          <w:szCs w:val="22"/>
        </w:rPr>
        <w:t>ir</w:t>
      </w:r>
      <w:r>
        <w:rPr>
          <w:rFonts w:asciiTheme="minorHAnsi" w:hAnsiTheme="minorHAnsi" w:cstheme="minorHAnsi"/>
          <w:bCs/>
          <w:sz w:val="22"/>
          <w:szCs w:val="22"/>
        </w:rPr>
        <w:t xml:space="preserve"> </w:t>
      </w:r>
      <w:r w:rsidRPr="007F21D0">
        <w:rPr>
          <w:rFonts w:asciiTheme="minorHAnsi" w:hAnsiTheme="minorHAnsi" w:cstheme="minorHAnsi"/>
          <w:bCs/>
          <w:sz w:val="22"/>
          <w:szCs w:val="22"/>
        </w:rPr>
        <w:t>specialiųjų</w:t>
      </w:r>
      <w:r>
        <w:rPr>
          <w:rFonts w:asciiTheme="minorHAnsi" w:hAnsiTheme="minorHAnsi" w:cstheme="minorHAnsi"/>
          <w:bCs/>
          <w:sz w:val="22"/>
          <w:szCs w:val="22"/>
        </w:rPr>
        <w:t xml:space="preserve"> </w:t>
      </w:r>
      <w:r w:rsidRPr="007F21D0">
        <w:rPr>
          <w:rFonts w:asciiTheme="minorHAnsi" w:hAnsiTheme="minorHAnsi" w:cstheme="minorHAnsi"/>
          <w:bCs/>
          <w:sz w:val="22"/>
          <w:szCs w:val="22"/>
        </w:rPr>
        <w:t>saugomos</w:t>
      </w:r>
      <w:r>
        <w:rPr>
          <w:rFonts w:asciiTheme="minorHAnsi" w:hAnsiTheme="minorHAnsi" w:cstheme="minorHAnsi"/>
          <w:bCs/>
          <w:sz w:val="22"/>
          <w:szCs w:val="22"/>
        </w:rPr>
        <w:t xml:space="preserve"> </w:t>
      </w:r>
      <w:r w:rsidRPr="007F21D0">
        <w:rPr>
          <w:rFonts w:asciiTheme="minorHAnsi" w:hAnsiTheme="minorHAnsi" w:cstheme="minorHAnsi"/>
          <w:bCs/>
          <w:sz w:val="22"/>
          <w:szCs w:val="22"/>
        </w:rPr>
        <w:t>teritorijos</w:t>
      </w:r>
      <w:r>
        <w:rPr>
          <w:rFonts w:asciiTheme="minorHAnsi" w:hAnsiTheme="minorHAnsi" w:cstheme="minorHAnsi"/>
          <w:bCs/>
          <w:sz w:val="22"/>
          <w:szCs w:val="22"/>
        </w:rPr>
        <w:t xml:space="preserve"> </w:t>
      </w:r>
      <w:r w:rsidRPr="007F21D0">
        <w:rPr>
          <w:rFonts w:asciiTheme="minorHAnsi" w:hAnsiTheme="minorHAnsi" w:cstheme="minorHAnsi"/>
          <w:bCs/>
          <w:sz w:val="22"/>
          <w:szCs w:val="22"/>
        </w:rPr>
        <w:t>tvarkymo</w:t>
      </w:r>
      <w:r>
        <w:rPr>
          <w:rFonts w:asciiTheme="minorHAnsi" w:hAnsiTheme="minorHAnsi" w:cstheme="minorHAnsi"/>
          <w:bCs/>
          <w:sz w:val="22"/>
          <w:szCs w:val="22"/>
        </w:rPr>
        <w:t xml:space="preserve"> </w:t>
      </w:r>
      <w:r w:rsidRPr="007F21D0">
        <w:rPr>
          <w:rFonts w:asciiTheme="minorHAnsi" w:hAnsiTheme="minorHAnsi" w:cstheme="minorHAnsi"/>
          <w:bCs/>
          <w:sz w:val="22"/>
          <w:szCs w:val="22"/>
        </w:rPr>
        <w:t>ir</w:t>
      </w:r>
      <w:r>
        <w:rPr>
          <w:rFonts w:asciiTheme="minorHAnsi" w:hAnsiTheme="minorHAnsi" w:cstheme="minorHAnsi"/>
          <w:bCs/>
          <w:sz w:val="22"/>
          <w:szCs w:val="22"/>
        </w:rPr>
        <w:t xml:space="preserve"> </w:t>
      </w:r>
      <w:r w:rsidRPr="007F21D0">
        <w:rPr>
          <w:rFonts w:asciiTheme="minorHAnsi" w:hAnsiTheme="minorHAnsi" w:cstheme="minorHAnsi"/>
          <w:bCs/>
          <w:sz w:val="22"/>
          <w:szCs w:val="22"/>
        </w:rPr>
        <w:t>apsaugos</w:t>
      </w:r>
      <w:r>
        <w:rPr>
          <w:rFonts w:asciiTheme="minorHAnsi" w:hAnsiTheme="minorHAnsi" w:cstheme="minorHAnsi"/>
          <w:bCs/>
          <w:sz w:val="22"/>
          <w:szCs w:val="22"/>
        </w:rPr>
        <w:t xml:space="preserve"> </w:t>
      </w:r>
      <w:r w:rsidRPr="007F21D0">
        <w:rPr>
          <w:rFonts w:asciiTheme="minorHAnsi" w:hAnsiTheme="minorHAnsi" w:cstheme="minorHAnsi"/>
          <w:bCs/>
          <w:sz w:val="22"/>
          <w:szCs w:val="22"/>
        </w:rPr>
        <w:t>reikalavimų</w:t>
      </w:r>
      <w:r>
        <w:rPr>
          <w:rFonts w:asciiTheme="minorHAnsi" w:hAnsiTheme="minorHAnsi" w:cstheme="minorHAnsi"/>
          <w:bCs/>
          <w:sz w:val="22"/>
          <w:szCs w:val="22"/>
        </w:rPr>
        <w:t xml:space="preserve"> </w:t>
      </w:r>
      <w:r w:rsidRPr="007F21D0">
        <w:rPr>
          <w:rFonts w:asciiTheme="minorHAnsi" w:hAnsiTheme="minorHAnsi" w:cstheme="minorHAnsi"/>
          <w:bCs/>
          <w:sz w:val="22"/>
          <w:szCs w:val="22"/>
        </w:rPr>
        <w:t>turinio</w:t>
      </w:r>
      <w:r>
        <w:rPr>
          <w:rFonts w:asciiTheme="minorHAnsi" w:hAnsiTheme="minorHAnsi" w:cstheme="minorHAnsi"/>
          <w:bCs/>
          <w:sz w:val="22"/>
          <w:szCs w:val="22"/>
        </w:rPr>
        <w:t xml:space="preserve"> </w:t>
      </w:r>
      <w:r w:rsidRPr="007F21D0">
        <w:rPr>
          <w:rFonts w:asciiTheme="minorHAnsi" w:hAnsiTheme="minorHAnsi" w:cstheme="minorHAnsi"/>
          <w:bCs/>
          <w:sz w:val="22"/>
          <w:szCs w:val="22"/>
        </w:rPr>
        <w:t>ir</w:t>
      </w:r>
      <w:r>
        <w:rPr>
          <w:rFonts w:asciiTheme="minorHAnsi" w:hAnsiTheme="minorHAnsi" w:cstheme="minorHAnsi"/>
          <w:bCs/>
          <w:sz w:val="22"/>
          <w:szCs w:val="22"/>
        </w:rPr>
        <w:t xml:space="preserve"> </w:t>
      </w:r>
      <w:r w:rsidRPr="007F21D0">
        <w:rPr>
          <w:rFonts w:asciiTheme="minorHAnsi" w:hAnsiTheme="minorHAnsi" w:cstheme="minorHAnsi"/>
          <w:bCs/>
          <w:sz w:val="22"/>
          <w:szCs w:val="22"/>
        </w:rPr>
        <w:t>išdavimo</w:t>
      </w:r>
      <w:r>
        <w:rPr>
          <w:rFonts w:asciiTheme="minorHAnsi" w:hAnsiTheme="minorHAnsi" w:cstheme="minorHAnsi"/>
          <w:bCs/>
          <w:sz w:val="22"/>
          <w:szCs w:val="22"/>
        </w:rPr>
        <w:t xml:space="preserve"> </w:t>
      </w:r>
      <w:r w:rsidRPr="007F21D0">
        <w:rPr>
          <w:rFonts w:asciiTheme="minorHAnsi" w:hAnsiTheme="minorHAnsi" w:cstheme="minorHAnsi"/>
          <w:bCs/>
          <w:sz w:val="22"/>
          <w:szCs w:val="22"/>
        </w:rPr>
        <w:t>tva</w:t>
      </w:r>
      <w:r>
        <w:rPr>
          <w:rFonts w:asciiTheme="minorHAnsi" w:hAnsiTheme="minorHAnsi" w:cstheme="minorHAnsi"/>
          <w:bCs/>
          <w:sz w:val="22"/>
          <w:szCs w:val="22"/>
        </w:rPr>
        <w:t xml:space="preserve">rkos aprašo </w:t>
      </w:r>
      <w:r w:rsidRPr="007F21D0">
        <w:rPr>
          <w:rFonts w:asciiTheme="minorHAnsi" w:hAnsiTheme="minorHAnsi" w:cstheme="minorHAnsi"/>
          <w:bCs/>
          <w:sz w:val="22"/>
          <w:szCs w:val="22"/>
        </w:rPr>
        <w:t>(toliau</w:t>
      </w:r>
      <w:r>
        <w:rPr>
          <w:rFonts w:asciiTheme="minorHAnsi" w:hAnsiTheme="minorHAnsi" w:cstheme="minorHAnsi"/>
          <w:bCs/>
          <w:sz w:val="22"/>
          <w:szCs w:val="22"/>
        </w:rPr>
        <w:t xml:space="preserve"> </w:t>
      </w:r>
      <w:r w:rsidRPr="007F21D0">
        <w:rPr>
          <w:rFonts w:asciiTheme="minorHAnsi" w:hAnsiTheme="minorHAnsi" w:cstheme="minorHAnsi"/>
          <w:bCs/>
          <w:sz w:val="22"/>
          <w:szCs w:val="22"/>
        </w:rPr>
        <w:t>–</w:t>
      </w:r>
      <w:r>
        <w:rPr>
          <w:rFonts w:asciiTheme="minorHAnsi" w:hAnsiTheme="minorHAnsi" w:cstheme="minorHAnsi"/>
          <w:bCs/>
          <w:sz w:val="22"/>
          <w:szCs w:val="22"/>
        </w:rPr>
        <w:t xml:space="preserve"> </w:t>
      </w:r>
      <w:r w:rsidRPr="007F21D0">
        <w:rPr>
          <w:rFonts w:asciiTheme="minorHAnsi" w:hAnsiTheme="minorHAnsi" w:cstheme="minorHAnsi"/>
          <w:bCs/>
          <w:sz w:val="22"/>
          <w:szCs w:val="22"/>
        </w:rPr>
        <w:t>Aprašas)</w:t>
      </w:r>
      <w:r>
        <w:rPr>
          <w:rFonts w:asciiTheme="minorHAnsi" w:hAnsiTheme="minorHAnsi" w:cstheme="minorHAnsi"/>
          <w:bCs/>
          <w:sz w:val="22"/>
          <w:szCs w:val="22"/>
        </w:rPr>
        <w:t xml:space="preserve"> </w:t>
      </w:r>
      <w:r w:rsidRPr="007F21D0">
        <w:rPr>
          <w:rFonts w:asciiTheme="minorHAnsi" w:hAnsiTheme="minorHAnsi" w:cstheme="minorHAnsi"/>
          <w:bCs/>
          <w:sz w:val="22"/>
          <w:szCs w:val="22"/>
        </w:rPr>
        <w:t>1</w:t>
      </w:r>
      <w:r>
        <w:rPr>
          <w:rFonts w:asciiTheme="minorHAnsi" w:hAnsiTheme="minorHAnsi" w:cstheme="minorHAnsi"/>
          <w:bCs/>
          <w:sz w:val="22"/>
          <w:szCs w:val="22"/>
        </w:rPr>
        <w:t xml:space="preserve"> ir </w:t>
      </w:r>
      <w:r w:rsidRPr="007F21D0">
        <w:rPr>
          <w:rFonts w:asciiTheme="minorHAnsi" w:hAnsiTheme="minorHAnsi" w:cstheme="minorHAnsi"/>
          <w:bCs/>
          <w:sz w:val="22"/>
          <w:szCs w:val="22"/>
        </w:rPr>
        <w:t>16.1–16.3</w:t>
      </w:r>
      <w:r>
        <w:rPr>
          <w:rFonts w:asciiTheme="minorHAnsi" w:hAnsiTheme="minorHAnsi" w:cstheme="minorHAnsi"/>
          <w:bCs/>
          <w:sz w:val="22"/>
          <w:szCs w:val="22"/>
        </w:rPr>
        <w:t xml:space="preserve"> </w:t>
      </w:r>
      <w:r w:rsidRPr="007F21D0">
        <w:rPr>
          <w:rFonts w:asciiTheme="minorHAnsi" w:hAnsiTheme="minorHAnsi" w:cstheme="minorHAnsi"/>
          <w:bCs/>
          <w:sz w:val="22"/>
          <w:szCs w:val="22"/>
        </w:rPr>
        <w:t>p</w:t>
      </w:r>
      <w:r>
        <w:rPr>
          <w:rFonts w:asciiTheme="minorHAnsi" w:hAnsiTheme="minorHAnsi" w:cstheme="minorHAnsi"/>
          <w:bCs/>
          <w:sz w:val="22"/>
          <w:szCs w:val="22"/>
        </w:rPr>
        <w:t>unktais</w:t>
      </w:r>
      <w:r w:rsidRPr="007F21D0">
        <w:rPr>
          <w:rFonts w:asciiTheme="minorHAnsi" w:hAnsiTheme="minorHAnsi" w:cstheme="minorHAnsi"/>
          <w:bCs/>
          <w:sz w:val="22"/>
          <w:szCs w:val="22"/>
        </w:rPr>
        <w:t>,</w:t>
      </w:r>
      <w:r>
        <w:rPr>
          <w:rFonts w:asciiTheme="minorHAnsi" w:hAnsiTheme="minorHAnsi" w:cstheme="minorHAnsi"/>
          <w:bCs/>
          <w:sz w:val="22"/>
          <w:szCs w:val="22"/>
        </w:rPr>
        <w:t xml:space="preserve"> </w:t>
      </w:r>
      <w:r w:rsidRPr="007F21D0">
        <w:rPr>
          <w:rFonts w:asciiTheme="minorHAnsi" w:hAnsiTheme="minorHAnsi" w:cstheme="minorHAnsi"/>
          <w:bCs/>
          <w:sz w:val="22"/>
          <w:szCs w:val="22"/>
        </w:rPr>
        <w:t>nesutiko</w:t>
      </w:r>
      <w:r>
        <w:rPr>
          <w:rFonts w:asciiTheme="minorHAnsi" w:hAnsiTheme="minorHAnsi" w:cstheme="minorHAnsi"/>
          <w:bCs/>
          <w:sz w:val="22"/>
          <w:szCs w:val="22"/>
        </w:rPr>
        <w:t xml:space="preserve"> </w:t>
      </w:r>
      <w:r w:rsidRPr="007F21D0">
        <w:rPr>
          <w:rFonts w:asciiTheme="minorHAnsi" w:hAnsiTheme="minorHAnsi" w:cstheme="minorHAnsi"/>
          <w:bCs/>
          <w:sz w:val="22"/>
          <w:szCs w:val="22"/>
        </w:rPr>
        <w:t>su</w:t>
      </w:r>
      <w:r>
        <w:rPr>
          <w:rFonts w:asciiTheme="minorHAnsi" w:hAnsiTheme="minorHAnsi" w:cstheme="minorHAnsi"/>
          <w:bCs/>
          <w:sz w:val="22"/>
          <w:szCs w:val="22"/>
        </w:rPr>
        <w:t xml:space="preserve"> </w:t>
      </w:r>
      <w:r w:rsidRPr="007F21D0">
        <w:rPr>
          <w:rFonts w:asciiTheme="minorHAnsi" w:hAnsiTheme="minorHAnsi" w:cstheme="minorHAnsi"/>
          <w:bCs/>
          <w:sz w:val="22"/>
          <w:szCs w:val="22"/>
        </w:rPr>
        <w:t>atsakovo</w:t>
      </w:r>
      <w:r>
        <w:rPr>
          <w:rFonts w:asciiTheme="minorHAnsi" w:hAnsiTheme="minorHAnsi" w:cstheme="minorHAnsi"/>
          <w:bCs/>
          <w:sz w:val="22"/>
          <w:szCs w:val="22"/>
        </w:rPr>
        <w:t xml:space="preserve"> </w:t>
      </w:r>
      <w:r w:rsidRPr="007F21D0">
        <w:rPr>
          <w:rFonts w:asciiTheme="minorHAnsi" w:hAnsiTheme="minorHAnsi" w:cstheme="minorHAnsi"/>
          <w:bCs/>
          <w:sz w:val="22"/>
          <w:szCs w:val="22"/>
        </w:rPr>
        <w:t>argumentais,</w:t>
      </w:r>
      <w:r>
        <w:rPr>
          <w:rFonts w:asciiTheme="minorHAnsi" w:hAnsiTheme="minorHAnsi" w:cstheme="minorHAnsi"/>
          <w:bCs/>
          <w:sz w:val="22"/>
          <w:szCs w:val="22"/>
        </w:rPr>
        <w:t xml:space="preserve"> </w:t>
      </w:r>
      <w:r w:rsidRPr="007F21D0">
        <w:rPr>
          <w:rFonts w:asciiTheme="minorHAnsi" w:hAnsiTheme="minorHAnsi" w:cstheme="minorHAnsi"/>
          <w:bCs/>
          <w:sz w:val="22"/>
          <w:szCs w:val="22"/>
        </w:rPr>
        <w:t>jog</w:t>
      </w:r>
      <w:r>
        <w:rPr>
          <w:rFonts w:asciiTheme="minorHAnsi" w:hAnsiTheme="minorHAnsi" w:cstheme="minorHAnsi"/>
          <w:bCs/>
          <w:sz w:val="22"/>
          <w:szCs w:val="22"/>
        </w:rPr>
        <w:t xml:space="preserve"> </w:t>
      </w:r>
      <w:r w:rsidRPr="007F21D0">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7F21D0">
        <w:rPr>
          <w:rFonts w:asciiTheme="minorHAnsi" w:hAnsiTheme="minorHAnsi" w:cstheme="minorHAnsi"/>
          <w:bCs/>
          <w:sz w:val="22"/>
          <w:szCs w:val="22"/>
        </w:rPr>
        <w:t>prašymas</w:t>
      </w:r>
      <w:r>
        <w:rPr>
          <w:rFonts w:asciiTheme="minorHAnsi" w:hAnsiTheme="minorHAnsi" w:cstheme="minorHAnsi"/>
          <w:bCs/>
          <w:sz w:val="22"/>
          <w:szCs w:val="22"/>
        </w:rPr>
        <w:t xml:space="preserve"> </w:t>
      </w:r>
      <w:r w:rsidRPr="007F21D0">
        <w:rPr>
          <w:rFonts w:asciiTheme="minorHAnsi" w:hAnsiTheme="minorHAnsi" w:cstheme="minorHAnsi"/>
          <w:bCs/>
          <w:sz w:val="22"/>
          <w:szCs w:val="22"/>
        </w:rPr>
        <w:t>pagrįstai</w:t>
      </w:r>
      <w:r>
        <w:rPr>
          <w:rFonts w:asciiTheme="minorHAnsi" w:hAnsiTheme="minorHAnsi" w:cstheme="minorHAnsi"/>
          <w:bCs/>
          <w:sz w:val="22"/>
          <w:szCs w:val="22"/>
        </w:rPr>
        <w:t xml:space="preserve"> </w:t>
      </w:r>
      <w:r w:rsidRPr="007F21D0">
        <w:rPr>
          <w:rFonts w:asciiTheme="minorHAnsi" w:hAnsiTheme="minorHAnsi" w:cstheme="minorHAnsi"/>
          <w:bCs/>
          <w:sz w:val="22"/>
          <w:szCs w:val="22"/>
        </w:rPr>
        <w:t>netenkintas,</w:t>
      </w:r>
      <w:r>
        <w:rPr>
          <w:rFonts w:asciiTheme="minorHAnsi" w:hAnsiTheme="minorHAnsi" w:cstheme="minorHAnsi"/>
          <w:bCs/>
          <w:sz w:val="22"/>
          <w:szCs w:val="22"/>
        </w:rPr>
        <w:t xml:space="preserve"> </w:t>
      </w:r>
      <w:r w:rsidRPr="007F21D0">
        <w:rPr>
          <w:rFonts w:asciiTheme="minorHAnsi" w:hAnsiTheme="minorHAnsi" w:cstheme="minorHAnsi"/>
          <w:bCs/>
          <w:sz w:val="22"/>
          <w:szCs w:val="22"/>
        </w:rPr>
        <w:t>nustačius,</w:t>
      </w:r>
      <w:r>
        <w:rPr>
          <w:rFonts w:asciiTheme="minorHAnsi" w:hAnsiTheme="minorHAnsi" w:cstheme="minorHAnsi"/>
          <w:bCs/>
          <w:sz w:val="22"/>
          <w:szCs w:val="22"/>
        </w:rPr>
        <w:t xml:space="preserve"> kad </w:t>
      </w:r>
      <w:r w:rsidRPr="007F21D0">
        <w:rPr>
          <w:rFonts w:asciiTheme="minorHAnsi" w:hAnsiTheme="minorHAnsi" w:cstheme="minorHAnsi"/>
          <w:bCs/>
          <w:sz w:val="22"/>
          <w:szCs w:val="22"/>
        </w:rPr>
        <w:t>nei</w:t>
      </w:r>
      <w:r>
        <w:rPr>
          <w:rFonts w:asciiTheme="minorHAnsi" w:hAnsiTheme="minorHAnsi" w:cstheme="minorHAnsi"/>
          <w:bCs/>
          <w:sz w:val="22"/>
          <w:szCs w:val="22"/>
        </w:rPr>
        <w:t xml:space="preserve"> </w:t>
      </w:r>
      <w:r w:rsidRPr="00BA775A">
        <w:rPr>
          <w:rFonts w:asciiTheme="minorHAnsi" w:hAnsiTheme="minorHAnsi" w:cstheme="minorHAnsi"/>
          <w:bCs/>
          <w:sz w:val="22"/>
          <w:szCs w:val="22"/>
        </w:rPr>
        <w:t>Vilniaus</w:t>
      </w:r>
      <w:r>
        <w:rPr>
          <w:rFonts w:asciiTheme="minorHAnsi" w:hAnsiTheme="minorHAnsi" w:cstheme="minorHAnsi"/>
          <w:bCs/>
          <w:sz w:val="22"/>
          <w:szCs w:val="22"/>
        </w:rPr>
        <w:t xml:space="preserve"> </w:t>
      </w:r>
      <w:r w:rsidRPr="00BA775A">
        <w:rPr>
          <w:rFonts w:asciiTheme="minorHAnsi" w:hAnsiTheme="minorHAnsi" w:cstheme="minorHAnsi"/>
          <w:bCs/>
          <w:sz w:val="22"/>
          <w:szCs w:val="22"/>
        </w:rPr>
        <w:t>miesto</w:t>
      </w:r>
      <w:r>
        <w:rPr>
          <w:rFonts w:asciiTheme="minorHAnsi" w:hAnsiTheme="minorHAnsi" w:cstheme="minorHAnsi"/>
          <w:bCs/>
          <w:sz w:val="22"/>
          <w:szCs w:val="22"/>
        </w:rPr>
        <w:t xml:space="preserve"> </w:t>
      </w:r>
      <w:r w:rsidRPr="00BA775A">
        <w:rPr>
          <w:rFonts w:asciiTheme="minorHAnsi" w:hAnsiTheme="minorHAnsi" w:cstheme="minorHAnsi"/>
          <w:bCs/>
          <w:sz w:val="22"/>
          <w:szCs w:val="22"/>
        </w:rPr>
        <w:t>savivaldybės</w:t>
      </w:r>
      <w:r>
        <w:rPr>
          <w:rFonts w:asciiTheme="minorHAnsi" w:hAnsiTheme="minorHAnsi" w:cstheme="minorHAnsi"/>
          <w:bCs/>
          <w:sz w:val="22"/>
          <w:szCs w:val="22"/>
        </w:rPr>
        <w:t xml:space="preserve"> </w:t>
      </w:r>
      <w:r w:rsidRPr="00BA775A">
        <w:rPr>
          <w:rFonts w:asciiTheme="minorHAnsi" w:hAnsiTheme="minorHAnsi" w:cstheme="minorHAnsi"/>
          <w:bCs/>
          <w:sz w:val="22"/>
          <w:szCs w:val="22"/>
        </w:rPr>
        <w:t>teritorijos</w:t>
      </w:r>
      <w:r>
        <w:rPr>
          <w:rFonts w:asciiTheme="minorHAnsi" w:hAnsiTheme="minorHAnsi" w:cstheme="minorHAnsi"/>
          <w:bCs/>
          <w:sz w:val="22"/>
          <w:szCs w:val="22"/>
        </w:rPr>
        <w:t xml:space="preserve"> </w:t>
      </w:r>
      <w:r w:rsidRPr="00BA775A">
        <w:rPr>
          <w:rFonts w:asciiTheme="minorHAnsi" w:hAnsiTheme="minorHAnsi" w:cstheme="minorHAnsi"/>
          <w:bCs/>
          <w:sz w:val="22"/>
          <w:szCs w:val="22"/>
        </w:rPr>
        <w:t>bendr</w:t>
      </w:r>
      <w:r>
        <w:rPr>
          <w:rFonts w:asciiTheme="minorHAnsi" w:hAnsiTheme="minorHAnsi" w:cstheme="minorHAnsi"/>
          <w:bCs/>
          <w:sz w:val="22"/>
          <w:szCs w:val="22"/>
        </w:rPr>
        <w:t>ajame plane</w:t>
      </w:r>
      <w:r w:rsidRPr="007F21D0">
        <w:rPr>
          <w:rFonts w:asciiTheme="minorHAnsi" w:hAnsiTheme="minorHAnsi" w:cstheme="minorHAnsi"/>
          <w:bCs/>
          <w:sz w:val="22"/>
          <w:szCs w:val="22"/>
        </w:rPr>
        <w:t>,</w:t>
      </w:r>
      <w:r>
        <w:rPr>
          <w:rFonts w:asciiTheme="minorHAnsi" w:hAnsiTheme="minorHAnsi" w:cstheme="minorHAnsi"/>
          <w:bCs/>
          <w:sz w:val="22"/>
          <w:szCs w:val="22"/>
        </w:rPr>
        <w:t xml:space="preserve"> </w:t>
      </w:r>
      <w:r w:rsidRPr="007F21D0">
        <w:rPr>
          <w:rFonts w:asciiTheme="minorHAnsi" w:hAnsiTheme="minorHAnsi" w:cstheme="minorHAnsi"/>
          <w:bCs/>
          <w:sz w:val="22"/>
          <w:szCs w:val="22"/>
        </w:rPr>
        <w:t>nei</w:t>
      </w:r>
      <w:r>
        <w:rPr>
          <w:rFonts w:asciiTheme="minorHAnsi" w:hAnsiTheme="minorHAnsi" w:cstheme="minorHAnsi"/>
          <w:bCs/>
          <w:sz w:val="22"/>
          <w:szCs w:val="22"/>
        </w:rPr>
        <w:t xml:space="preserve"> s</w:t>
      </w:r>
      <w:r w:rsidRPr="007F21D0">
        <w:rPr>
          <w:rFonts w:asciiTheme="minorHAnsi" w:hAnsiTheme="minorHAnsi" w:cstheme="minorHAnsi"/>
          <w:bCs/>
          <w:sz w:val="22"/>
          <w:szCs w:val="22"/>
        </w:rPr>
        <w:t>pecialiajame</w:t>
      </w:r>
      <w:r>
        <w:rPr>
          <w:rFonts w:asciiTheme="minorHAnsi" w:hAnsiTheme="minorHAnsi" w:cstheme="minorHAnsi"/>
          <w:bCs/>
          <w:sz w:val="22"/>
          <w:szCs w:val="22"/>
        </w:rPr>
        <w:t xml:space="preserve"> </w:t>
      </w:r>
      <w:r w:rsidRPr="007F21D0">
        <w:rPr>
          <w:rFonts w:asciiTheme="minorHAnsi" w:hAnsiTheme="minorHAnsi" w:cstheme="minorHAnsi"/>
          <w:bCs/>
          <w:sz w:val="22"/>
          <w:szCs w:val="22"/>
        </w:rPr>
        <w:t>plane</w:t>
      </w:r>
      <w:r>
        <w:rPr>
          <w:rFonts w:asciiTheme="minorHAnsi" w:hAnsiTheme="minorHAnsi" w:cstheme="minorHAnsi"/>
          <w:bCs/>
          <w:sz w:val="22"/>
          <w:szCs w:val="22"/>
        </w:rPr>
        <w:t xml:space="preserve"> </w:t>
      </w:r>
      <w:r w:rsidRPr="007F21D0">
        <w:rPr>
          <w:rFonts w:asciiTheme="minorHAnsi" w:hAnsiTheme="minorHAnsi" w:cstheme="minorHAnsi"/>
          <w:bCs/>
          <w:sz w:val="22"/>
          <w:szCs w:val="22"/>
        </w:rPr>
        <w:t>nėra</w:t>
      </w:r>
      <w:r>
        <w:rPr>
          <w:rFonts w:asciiTheme="minorHAnsi" w:hAnsiTheme="minorHAnsi" w:cstheme="minorHAnsi"/>
          <w:bCs/>
          <w:sz w:val="22"/>
          <w:szCs w:val="22"/>
        </w:rPr>
        <w:t xml:space="preserve"> </w:t>
      </w:r>
      <w:r w:rsidRPr="007F21D0">
        <w:rPr>
          <w:rFonts w:asciiTheme="minorHAnsi" w:hAnsiTheme="minorHAnsi" w:cstheme="minorHAnsi"/>
          <w:bCs/>
          <w:sz w:val="22"/>
          <w:szCs w:val="22"/>
        </w:rPr>
        <w:t>numatytos</w:t>
      </w:r>
      <w:r>
        <w:rPr>
          <w:rFonts w:asciiTheme="minorHAnsi" w:hAnsiTheme="minorHAnsi" w:cstheme="minorHAnsi"/>
          <w:bCs/>
          <w:sz w:val="22"/>
          <w:szCs w:val="22"/>
        </w:rPr>
        <w:t xml:space="preserve"> </w:t>
      </w:r>
      <w:r w:rsidRPr="007F21D0">
        <w:rPr>
          <w:rFonts w:asciiTheme="minorHAnsi" w:hAnsiTheme="minorHAnsi" w:cstheme="minorHAnsi"/>
          <w:bCs/>
          <w:sz w:val="22"/>
          <w:szCs w:val="22"/>
        </w:rPr>
        <w:t>nepriklausomų</w:t>
      </w:r>
      <w:r>
        <w:rPr>
          <w:rFonts w:asciiTheme="minorHAnsi" w:hAnsiTheme="minorHAnsi" w:cstheme="minorHAnsi"/>
          <w:bCs/>
          <w:sz w:val="22"/>
          <w:szCs w:val="22"/>
        </w:rPr>
        <w:t xml:space="preserve"> </w:t>
      </w:r>
      <w:r w:rsidRPr="007F21D0">
        <w:rPr>
          <w:rFonts w:asciiTheme="minorHAnsi" w:hAnsiTheme="minorHAnsi" w:cstheme="minorHAnsi"/>
          <w:bCs/>
          <w:sz w:val="22"/>
          <w:szCs w:val="22"/>
        </w:rPr>
        <w:t>šilumos</w:t>
      </w:r>
      <w:r>
        <w:rPr>
          <w:rFonts w:asciiTheme="minorHAnsi" w:hAnsiTheme="minorHAnsi" w:cstheme="minorHAnsi"/>
          <w:bCs/>
          <w:sz w:val="22"/>
          <w:szCs w:val="22"/>
        </w:rPr>
        <w:t xml:space="preserve"> </w:t>
      </w:r>
      <w:r w:rsidRPr="007F21D0">
        <w:rPr>
          <w:rFonts w:asciiTheme="minorHAnsi" w:hAnsiTheme="minorHAnsi" w:cstheme="minorHAnsi"/>
          <w:bCs/>
          <w:sz w:val="22"/>
          <w:szCs w:val="22"/>
        </w:rPr>
        <w:t>gamintojų</w:t>
      </w:r>
      <w:r>
        <w:rPr>
          <w:rFonts w:asciiTheme="minorHAnsi" w:hAnsiTheme="minorHAnsi" w:cstheme="minorHAnsi"/>
          <w:bCs/>
          <w:sz w:val="22"/>
          <w:szCs w:val="22"/>
        </w:rPr>
        <w:t xml:space="preserve"> </w:t>
      </w:r>
      <w:r w:rsidRPr="007F21D0">
        <w:rPr>
          <w:rFonts w:asciiTheme="minorHAnsi" w:hAnsiTheme="minorHAnsi" w:cstheme="minorHAnsi"/>
          <w:bCs/>
          <w:sz w:val="22"/>
          <w:szCs w:val="22"/>
        </w:rPr>
        <w:t>katilinių</w:t>
      </w:r>
      <w:r>
        <w:rPr>
          <w:rFonts w:asciiTheme="minorHAnsi" w:hAnsiTheme="minorHAnsi" w:cstheme="minorHAnsi"/>
          <w:bCs/>
          <w:sz w:val="22"/>
          <w:szCs w:val="22"/>
        </w:rPr>
        <w:t xml:space="preserve"> </w:t>
      </w:r>
      <w:r w:rsidRPr="007F21D0">
        <w:rPr>
          <w:rFonts w:asciiTheme="minorHAnsi" w:hAnsiTheme="minorHAnsi" w:cstheme="minorHAnsi"/>
          <w:bCs/>
          <w:sz w:val="22"/>
          <w:szCs w:val="22"/>
        </w:rPr>
        <w:t>galimos</w:t>
      </w:r>
      <w:r>
        <w:rPr>
          <w:rFonts w:asciiTheme="minorHAnsi" w:hAnsiTheme="minorHAnsi" w:cstheme="minorHAnsi"/>
          <w:bCs/>
          <w:sz w:val="22"/>
          <w:szCs w:val="22"/>
        </w:rPr>
        <w:t xml:space="preserve"> </w:t>
      </w:r>
      <w:r w:rsidRPr="007F21D0">
        <w:rPr>
          <w:rFonts w:asciiTheme="minorHAnsi" w:hAnsiTheme="minorHAnsi" w:cstheme="minorHAnsi"/>
          <w:bCs/>
          <w:sz w:val="22"/>
          <w:szCs w:val="22"/>
        </w:rPr>
        <w:t>įrengimo</w:t>
      </w:r>
      <w:r>
        <w:rPr>
          <w:rFonts w:asciiTheme="minorHAnsi" w:hAnsiTheme="minorHAnsi" w:cstheme="minorHAnsi"/>
          <w:bCs/>
          <w:sz w:val="22"/>
          <w:szCs w:val="22"/>
        </w:rPr>
        <w:t xml:space="preserve"> </w:t>
      </w:r>
      <w:r w:rsidRPr="007F21D0">
        <w:rPr>
          <w:rFonts w:asciiTheme="minorHAnsi" w:hAnsiTheme="minorHAnsi" w:cstheme="minorHAnsi"/>
          <w:bCs/>
          <w:sz w:val="22"/>
          <w:szCs w:val="22"/>
        </w:rPr>
        <w:t>vietos.</w:t>
      </w:r>
      <w:r>
        <w:rPr>
          <w:rFonts w:asciiTheme="minorHAnsi" w:hAnsiTheme="minorHAnsi" w:cstheme="minorHAnsi"/>
          <w:bCs/>
          <w:sz w:val="22"/>
          <w:szCs w:val="22"/>
        </w:rPr>
        <w:t xml:space="preserve"> </w:t>
      </w:r>
      <w:r w:rsidRPr="007F21D0">
        <w:rPr>
          <w:rFonts w:asciiTheme="minorHAnsi" w:hAnsiTheme="minorHAnsi" w:cstheme="minorHAnsi"/>
          <w:bCs/>
          <w:sz w:val="22"/>
          <w:szCs w:val="22"/>
        </w:rPr>
        <w:t>Teismas</w:t>
      </w:r>
      <w:r>
        <w:rPr>
          <w:rFonts w:asciiTheme="minorHAnsi" w:hAnsiTheme="minorHAnsi" w:cstheme="minorHAnsi"/>
          <w:bCs/>
          <w:sz w:val="22"/>
          <w:szCs w:val="22"/>
        </w:rPr>
        <w:t xml:space="preserve"> </w:t>
      </w:r>
      <w:r w:rsidRPr="007F21D0">
        <w:rPr>
          <w:rFonts w:asciiTheme="minorHAnsi" w:hAnsiTheme="minorHAnsi" w:cstheme="minorHAnsi"/>
          <w:bCs/>
          <w:sz w:val="22"/>
          <w:szCs w:val="22"/>
        </w:rPr>
        <w:t>pažymėjo,</w:t>
      </w:r>
      <w:r>
        <w:rPr>
          <w:rFonts w:asciiTheme="minorHAnsi" w:hAnsiTheme="minorHAnsi" w:cstheme="minorHAnsi"/>
          <w:bCs/>
          <w:sz w:val="22"/>
          <w:szCs w:val="22"/>
        </w:rPr>
        <w:t xml:space="preserve"> </w:t>
      </w:r>
      <w:r w:rsidRPr="007F21D0">
        <w:rPr>
          <w:rFonts w:asciiTheme="minorHAnsi" w:hAnsiTheme="minorHAnsi" w:cstheme="minorHAnsi"/>
          <w:bCs/>
          <w:sz w:val="22"/>
          <w:szCs w:val="22"/>
        </w:rPr>
        <w:t>kad</w:t>
      </w:r>
      <w:r>
        <w:rPr>
          <w:rFonts w:asciiTheme="minorHAnsi" w:hAnsiTheme="minorHAnsi" w:cstheme="minorHAnsi"/>
          <w:bCs/>
          <w:sz w:val="22"/>
          <w:szCs w:val="22"/>
        </w:rPr>
        <w:t xml:space="preserve"> </w:t>
      </w:r>
      <w:r w:rsidRPr="007F21D0">
        <w:rPr>
          <w:rFonts w:asciiTheme="minorHAnsi" w:hAnsiTheme="minorHAnsi" w:cstheme="minorHAnsi"/>
          <w:bCs/>
          <w:sz w:val="22"/>
          <w:szCs w:val="22"/>
        </w:rPr>
        <w:t>vadovaujantis</w:t>
      </w:r>
      <w:r>
        <w:rPr>
          <w:rFonts w:asciiTheme="minorHAnsi" w:hAnsiTheme="minorHAnsi" w:cstheme="minorHAnsi"/>
          <w:bCs/>
          <w:sz w:val="22"/>
          <w:szCs w:val="22"/>
        </w:rPr>
        <w:t xml:space="preserve"> minėto b</w:t>
      </w:r>
      <w:r w:rsidRPr="007F21D0">
        <w:rPr>
          <w:rFonts w:asciiTheme="minorHAnsi" w:hAnsiTheme="minorHAnsi" w:cstheme="minorHAnsi"/>
          <w:bCs/>
          <w:sz w:val="22"/>
          <w:szCs w:val="22"/>
        </w:rPr>
        <w:t>endrojo</w:t>
      </w:r>
      <w:r>
        <w:rPr>
          <w:rFonts w:asciiTheme="minorHAnsi" w:hAnsiTheme="minorHAnsi" w:cstheme="minorHAnsi"/>
          <w:bCs/>
          <w:sz w:val="22"/>
          <w:szCs w:val="22"/>
        </w:rPr>
        <w:t xml:space="preserve"> </w:t>
      </w:r>
      <w:r w:rsidRPr="007F21D0">
        <w:rPr>
          <w:rFonts w:asciiTheme="minorHAnsi" w:hAnsiTheme="minorHAnsi" w:cstheme="minorHAnsi"/>
          <w:bCs/>
          <w:sz w:val="22"/>
          <w:szCs w:val="22"/>
        </w:rPr>
        <w:t>plano</w:t>
      </w:r>
      <w:r>
        <w:rPr>
          <w:rFonts w:asciiTheme="minorHAnsi" w:hAnsiTheme="minorHAnsi" w:cstheme="minorHAnsi"/>
          <w:bCs/>
          <w:sz w:val="22"/>
          <w:szCs w:val="22"/>
        </w:rPr>
        <w:t xml:space="preserve"> </w:t>
      </w:r>
      <w:r w:rsidRPr="007F21D0">
        <w:rPr>
          <w:rFonts w:asciiTheme="minorHAnsi" w:hAnsiTheme="minorHAnsi" w:cstheme="minorHAnsi"/>
          <w:bCs/>
          <w:sz w:val="22"/>
          <w:szCs w:val="22"/>
        </w:rPr>
        <w:t>pagrindinio</w:t>
      </w:r>
      <w:r>
        <w:rPr>
          <w:rFonts w:asciiTheme="minorHAnsi" w:hAnsiTheme="minorHAnsi" w:cstheme="minorHAnsi"/>
          <w:bCs/>
          <w:sz w:val="22"/>
          <w:szCs w:val="22"/>
        </w:rPr>
        <w:t xml:space="preserve"> </w:t>
      </w:r>
      <w:r w:rsidRPr="007F21D0">
        <w:rPr>
          <w:rFonts w:asciiTheme="minorHAnsi" w:hAnsiTheme="minorHAnsi" w:cstheme="minorHAnsi"/>
          <w:bCs/>
          <w:sz w:val="22"/>
          <w:szCs w:val="22"/>
        </w:rPr>
        <w:t>brėžinio</w:t>
      </w:r>
      <w:r>
        <w:rPr>
          <w:rFonts w:asciiTheme="minorHAnsi" w:hAnsiTheme="minorHAnsi" w:cstheme="minorHAnsi"/>
          <w:bCs/>
          <w:sz w:val="22"/>
          <w:szCs w:val="22"/>
        </w:rPr>
        <w:t xml:space="preserve"> </w:t>
      </w:r>
      <w:r w:rsidRPr="007F21D0">
        <w:rPr>
          <w:rFonts w:asciiTheme="minorHAnsi" w:hAnsiTheme="minorHAnsi" w:cstheme="minorHAnsi"/>
          <w:bCs/>
          <w:sz w:val="22"/>
          <w:szCs w:val="22"/>
        </w:rPr>
        <w:t>reglamentais</w:t>
      </w:r>
      <w:r>
        <w:rPr>
          <w:rFonts w:asciiTheme="minorHAnsi" w:hAnsiTheme="minorHAnsi" w:cstheme="minorHAnsi"/>
          <w:bCs/>
          <w:sz w:val="22"/>
          <w:szCs w:val="22"/>
        </w:rPr>
        <w:t xml:space="preserve"> </w:t>
      </w:r>
      <w:r w:rsidRPr="007F21D0">
        <w:rPr>
          <w:rFonts w:asciiTheme="minorHAnsi" w:hAnsiTheme="minorHAnsi" w:cstheme="minorHAnsi"/>
          <w:bCs/>
          <w:sz w:val="22"/>
          <w:szCs w:val="22"/>
        </w:rPr>
        <w:t>bei</w:t>
      </w:r>
      <w:r>
        <w:rPr>
          <w:rFonts w:asciiTheme="minorHAnsi" w:hAnsiTheme="minorHAnsi" w:cstheme="minorHAnsi"/>
          <w:bCs/>
          <w:sz w:val="22"/>
          <w:szCs w:val="22"/>
        </w:rPr>
        <w:t xml:space="preserve"> </w:t>
      </w:r>
      <w:r w:rsidRPr="007F21D0">
        <w:rPr>
          <w:rFonts w:asciiTheme="minorHAnsi" w:hAnsiTheme="minorHAnsi" w:cstheme="minorHAnsi"/>
          <w:bCs/>
          <w:sz w:val="22"/>
          <w:szCs w:val="22"/>
        </w:rPr>
        <w:t>Žemės</w:t>
      </w:r>
      <w:r>
        <w:rPr>
          <w:rFonts w:asciiTheme="minorHAnsi" w:hAnsiTheme="minorHAnsi" w:cstheme="minorHAnsi"/>
          <w:bCs/>
          <w:sz w:val="22"/>
          <w:szCs w:val="22"/>
        </w:rPr>
        <w:t xml:space="preserve"> </w:t>
      </w:r>
      <w:r w:rsidRPr="007F21D0">
        <w:rPr>
          <w:rFonts w:asciiTheme="minorHAnsi" w:hAnsiTheme="minorHAnsi" w:cstheme="minorHAnsi"/>
          <w:bCs/>
          <w:sz w:val="22"/>
          <w:szCs w:val="22"/>
        </w:rPr>
        <w:t>naudojimo</w:t>
      </w:r>
      <w:r>
        <w:rPr>
          <w:rFonts w:asciiTheme="minorHAnsi" w:hAnsiTheme="minorHAnsi" w:cstheme="minorHAnsi"/>
          <w:bCs/>
          <w:sz w:val="22"/>
          <w:szCs w:val="22"/>
        </w:rPr>
        <w:t xml:space="preserve"> </w:t>
      </w:r>
      <w:r w:rsidRPr="007F21D0">
        <w:rPr>
          <w:rFonts w:asciiTheme="minorHAnsi" w:hAnsiTheme="minorHAnsi" w:cstheme="minorHAnsi"/>
          <w:bCs/>
          <w:sz w:val="22"/>
          <w:szCs w:val="22"/>
        </w:rPr>
        <w:t>būdų</w:t>
      </w:r>
      <w:r>
        <w:rPr>
          <w:rFonts w:asciiTheme="minorHAnsi" w:hAnsiTheme="minorHAnsi" w:cstheme="minorHAnsi"/>
          <w:bCs/>
          <w:sz w:val="22"/>
          <w:szCs w:val="22"/>
        </w:rPr>
        <w:t xml:space="preserve"> </w:t>
      </w:r>
      <w:r w:rsidRPr="007F21D0">
        <w:rPr>
          <w:rFonts w:asciiTheme="minorHAnsi" w:hAnsiTheme="minorHAnsi" w:cstheme="minorHAnsi"/>
          <w:bCs/>
          <w:sz w:val="22"/>
          <w:szCs w:val="22"/>
        </w:rPr>
        <w:t>turinio</w:t>
      </w:r>
      <w:r>
        <w:rPr>
          <w:rFonts w:asciiTheme="minorHAnsi" w:hAnsiTheme="minorHAnsi" w:cstheme="minorHAnsi"/>
          <w:bCs/>
          <w:sz w:val="22"/>
          <w:szCs w:val="22"/>
        </w:rPr>
        <w:t xml:space="preserve"> </w:t>
      </w:r>
      <w:r w:rsidRPr="007F21D0">
        <w:rPr>
          <w:rFonts w:asciiTheme="minorHAnsi" w:hAnsiTheme="minorHAnsi" w:cstheme="minorHAnsi"/>
          <w:bCs/>
          <w:sz w:val="22"/>
          <w:szCs w:val="22"/>
        </w:rPr>
        <w:t>aprašo,</w:t>
      </w:r>
      <w:r>
        <w:rPr>
          <w:rFonts w:asciiTheme="minorHAnsi" w:hAnsiTheme="minorHAnsi" w:cstheme="minorHAnsi"/>
          <w:bCs/>
          <w:sz w:val="22"/>
          <w:szCs w:val="22"/>
        </w:rPr>
        <w:t xml:space="preserve"> </w:t>
      </w:r>
      <w:r w:rsidRPr="007F21D0">
        <w:rPr>
          <w:rFonts w:asciiTheme="minorHAnsi" w:hAnsiTheme="minorHAnsi" w:cstheme="minorHAnsi"/>
          <w:bCs/>
          <w:sz w:val="22"/>
          <w:szCs w:val="22"/>
        </w:rPr>
        <w:t>patvirtinto</w:t>
      </w:r>
      <w:r>
        <w:rPr>
          <w:rFonts w:asciiTheme="minorHAnsi" w:hAnsiTheme="minorHAnsi" w:cstheme="minorHAnsi"/>
          <w:bCs/>
          <w:sz w:val="22"/>
          <w:szCs w:val="22"/>
        </w:rPr>
        <w:t xml:space="preserve"> </w:t>
      </w:r>
      <w:r w:rsidRPr="007F21D0">
        <w:rPr>
          <w:rFonts w:asciiTheme="minorHAnsi" w:hAnsiTheme="minorHAnsi" w:cstheme="minorHAnsi"/>
          <w:bCs/>
          <w:sz w:val="22"/>
          <w:szCs w:val="22"/>
        </w:rPr>
        <w:t>Kolegialių</w:t>
      </w:r>
      <w:r>
        <w:rPr>
          <w:rFonts w:asciiTheme="minorHAnsi" w:hAnsiTheme="minorHAnsi" w:cstheme="minorHAnsi"/>
          <w:bCs/>
          <w:sz w:val="22"/>
          <w:szCs w:val="22"/>
        </w:rPr>
        <w:t xml:space="preserve"> </w:t>
      </w:r>
      <w:r w:rsidRPr="007F21D0">
        <w:rPr>
          <w:rFonts w:asciiTheme="minorHAnsi" w:hAnsiTheme="minorHAnsi" w:cstheme="minorHAnsi"/>
          <w:bCs/>
          <w:sz w:val="22"/>
          <w:szCs w:val="22"/>
        </w:rPr>
        <w:t>institucijų</w:t>
      </w:r>
      <w:r>
        <w:rPr>
          <w:rFonts w:asciiTheme="minorHAnsi" w:hAnsiTheme="minorHAnsi" w:cstheme="minorHAnsi"/>
          <w:bCs/>
          <w:sz w:val="22"/>
          <w:szCs w:val="22"/>
        </w:rPr>
        <w:t xml:space="preserve"> </w:t>
      </w:r>
      <w:r w:rsidRPr="007F21D0">
        <w:rPr>
          <w:rFonts w:asciiTheme="minorHAnsi" w:hAnsiTheme="minorHAnsi" w:cstheme="minorHAnsi"/>
          <w:bCs/>
          <w:sz w:val="22"/>
          <w:szCs w:val="22"/>
        </w:rPr>
        <w:t>2005</w:t>
      </w:r>
      <w:r>
        <w:rPr>
          <w:rFonts w:asciiTheme="minorHAnsi" w:hAnsiTheme="minorHAnsi" w:cstheme="minorHAnsi"/>
          <w:bCs/>
          <w:sz w:val="22"/>
          <w:szCs w:val="22"/>
        </w:rPr>
        <w:t xml:space="preserve"> </w:t>
      </w:r>
      <w:r w:rsidRPr="007F21D0">
        <w:rPr>
          <w:rFonts w:asciiTheme="minorHAnsi" w:hAnsiTheme="minorHAnsi" w:cstheme="minorHAnsi"/>
          <w:bCs/>
          <w:sz w:val="22"/>
          <w:szCs w:val="22"/>
        </w:rPr>
        <w:t>m.</w:t>
      </w:r>
      <w:r>
        <w:rPr>
          <w:rFonts w:asciiTheme="minorHAnsi" w:hAnsiTheme="minorHAnsi" w:cstheme="minorHAnsi"/>
          <w:bCs/>
          <w:sz w:val="22"/>
          <w:szCs w:val="22"/>
        </w:rPr>
        <w:t xml:space="preserve"> </w:t>
      </w:r>
      <w:r w:rsidRPr="007F21D0">
        <w:rPr>
          <w:rFonts w:asciiTheme="minorHAnsi" w:hAnsiTheme="minorHAnsi" w:cstheme="minorHAnsi"/>
          <w:bCs/>
          <w:sz w:val="22"/>
          <w:szCs w:val="22"/>
        </w:rPr>
        <w:t>sausi</w:t>
      </w:r>
      <w:r>
        <w:rPr>
          <w:rFonts w:asciiTheme="minorHAnsi" w:hAnsiTheme="minorHAnsi" w:cstheme="minorHAnsi"/>
          <w:bCs/>
          <w:sz w:val="22"/>
          <w:szCs w:val="22"/>
        </w:rPr>
        <w:t xml:space="preserve">o 20 d. įsakymu Nr. 3D-37/D1-40 </w:t>
      </w:r>
      <w:r w:rsidRPr="007F21D0">
        <w:rPr>
          <w:rFonts w:asciiTheme="minorHAnsi" w:hAnsiTheme="minorHAnsi" w:cstheme="minorHAnsi"/>
          <w:bCs/>
          <w:sz w:val="22"/>
          <w:szCs w:val="22"/>
        </w:rPr>
        <w:t>(toliau</w:t>
      </w:r>
      <w:r>
        <w:rPr>
          <w:rFonts w:asciiTheme="minorHAnsi" w:hAnsiTheme="minorHAnsi" w:cstheme="minorHAnsi"/>
          <w:bCs/>
          <w:sz w:val="22"/>
          <w:szCs w:val="22"/>
        </w:rPr>
        <w:t xml:space="preserve"> </w:t>
      </w:r>
      <w:r w:rsidRPr="007F21D0">
        <w:rPr>
          <w:rFonts w:asciiTheme="minorHAnsi" w:hAnsiTheme="minorHAnsi" w:cstheme="minorHAnsi"/>
          <w:bCs/>
          <w:sz w:val="22"/>
          <w:szCs w:val="22"/>
        </w:rPr>
        <w:t>–</w:t>
      </w:r>
      <w:r>
        <w:rPr>
          <w:rFonts w:asciiTheme="minorHAnsi" w:hAnsiTheme="minorHAnsi" w:cstheme="minorHAnsi"/>
          <w:bCs/>
          <w:sz w:val="22"/>
          <w:szCs w:val="22"/>
        </w:rPr>
        <w:t xml:space="preserve"> </w:t>
      </w:r>
      <w:r w:rsidRPr="007F21D0">
        <w:rPr>
          <w:rFonts w:asciiTheme="minorHAnsi" w:hAnsiTheme="minorHAnsi" w:cstheme="minorHAnsi"/>
          <w:bCs/>
          <w:sz w:val="22"/>
          <w:szCs w:val="22"/>
        </w:rPr>
        <w:t>Žemės</w:t>
      </w:r>
      <w:r>
        <w:rPr>
          <w:rFonts w:asciiTheme="minorHAnsi" w:hAnsiTheme="minorHAnsi" w:cstheme="minorHAnsi"/>
          <w:bCs/>
          <w:sz w:val="22"/>
          <w:szCs w:val="22"/>
        </w:rPr>
        <w:t xml:space="preserve"> </w:t>
      </w:r>
      <w:r w:rsidRPr="007F21D0">
        <w:rPr>
          <w:rFonts w:asciiTheme="minorHAnsi" w:hAnsiTheme="minorHAnsi" w:cstheme="minorHAnsi"/>
          <w:bCs/>
          <w:sz w:val="22"/>
          <w:szCs w:val="22"/>
        </w:rPr>
        <w:t>naudojimo</w:t>
      </w:r>
      <w:r>
        <w:rPr>
          <w:rFonts w:asciiTheme="minorHAnsi" w:hAnsiTheme="minorHAnsi" w:cstheme="minorHAnsi"/>
          <w:bCs/>
          <w:sz w:val="22"/>
          <w:szCs w:val="22"/>
        </w:rPr>
        <w:t xml:space="preserve"> </w:t>
      </w:r>
      <w:r w:rsidRPr="007F21D0">
        <w:rPr>
          <w:rFonts w:asciiTheme="minorHAnsi" w:hAnsiTheme="minorHAnsi" w:cstheme="minorHAnsi"/>
          <w:bCs/>
          <w:sz w:val="22"/>
          <w:szCs w:val="22"/>
        </w:rPr>
        <w:t>būdų</w:t>
      </w:r>
      <w:r>
        <w:rPr>
          <w:rFonts w:asciiTheme="minorHAnsi" w:hAnsiTheme="minorHAnsi" w:cstheme="minorHAnsi"/>
          <w:bCs/>
          <w:sz w:val="22"/>
          <w:szCs w:val="22"/>
        </w:rPr>
        <w:t xml:space="preserve"> </w:t>
      </w:r>
      <w:r w:rsidRPr="007F21D0">
        <w:rPr>
          <w:rFonts w:asciiTheme="minorHAnsi" w:hAnsiTheme="minorHAnsi" w:cstheme="minorHAnsi"/>
          <w:bCs/>
          <w:sz w:val="22"/>
          <w:szCs w:val="22"/>
        </w:rPr>
        <w:t>turinio</w:t>
      </w:r>
      <w:r>
        <w:rPr>
          <w:rFonts w:asciiTheme="minorHAnsi" w:hAnsiTheme="minorHAnsi" w:cstheme="minorHAnsi"/>
          <w:bCs/>
          <w:sz w:val="22"/>
          <w:szCs w:val="22"/>
        </w:rPr>
        <w:t xml:space="preserve"> </w:t>
      </w:r>
      <w:r w:rsidRPr="007F21D0">
        <w:rPr>
          <w:rFonts w:asciiTheme="minorHAnsi" w:hAnsiTheme="minorHAnsi" w:cstheme="minorHAnsi"/>
          <w:bCs/>
          <w:sz w:val="22"/>
          <w:szCs w:val="22"/>
        </w:rPr>
        <w:t>aprašas)</w:t>
      </w:r>
      <w:r>
        <w:rPr>
          <w:rFonts w:asciiTheme="minorHAnsi" w:hAnsiTheme="minorHAnsi" w:cstheme="minorHAnsi"/>
          <w:bCs/>
          <w:sz w:val="22"/>
          <w:szCs w:val="22"/>
        </w:rPr>
        <w:t xml:space="preserve">, </w:t>
      </w:r>
      <w:r w:rsidRPr="007F21D0">
        <w:rPr>
          <w:rFonts w:asciiTheme="minorHAnsi" w:hAnsiTheme="minorHAnsi" w:cstheme="minorHAnsi"/>
          <w:bCs/>
          <w:sz w:val="22"/>
          <w:szCs w:val="22"/>
        </w:rPr>
        <w:t>19</w:t>
      </w:r>
      <w:r>
        <w:rPr>
          <w:rFonts w:asciiTheme="minorHAnsi" w:hAnsiTheme="minorHAnsi" w:cstheme="minorHAnsi"/>
          <w:bCs/>
          <w:sz w:val="22"/>
          <w:szCs w:val="22"/>
        </w:rPr>
        <w:t xml:space="preserve"> ir </w:t>
      </w:r>
      <w:r w:rsidRPr="007F21D0">
        <w:rPr>
          <w:rFonts w:asciiTheme="minorHAnsi" w:hAnsiTheme="minorHAnsi" w:cstheme="minorHAnsi"/>
          <w:bCs/>
          <w:sz w:val="22"/>
          <w:szCs w:val="22"/>
        </w:rPr>
        <w:t>21</w:t>
      </w:r>
      <w:r>
        <w:rPr>
          <w:rFonts w:asciiTheme="minorHAnsi" w:hAnsiTheme="minorHAnsi" w:cstheme="minorHAnsi"/>
          <w:bCs/>
          <w:sz w:val="22"/>
          <w:szCs w:val="22"/>
        </w:rPr>
        <w:t xml:space="preserve"> </w:t>
      </w:r>
      <w:r w:rsidRPr="007F21D0">
        <w:rPr>
          <w:rFonts w:asciiTheme="minorHAnsi" w:hAnsiTheme="minorHAnsi" w:cstheme="minorHAnsi"/>
          <w:bCs/>
          <w:sz w:val="22"/>
          <w:szCs w:val="22"/>
        </w:rPr>
        <w:t>punktais,</w:t>
      </w:r>
      <w:r>
        <w:rPr>
          <w:rFonts w:asciiTheme="minorHAnsi" w:hAnsiTheme="minorHAnsi" w:cstheme="minorHAnsi"/>
          <w:bCs/>
          <w:sz w:val="22"/>
          <w:szCs w:val="22"/>
        </w:rPr>
        <w:t xml:space="preserve"> </w:t>
      </w:r>
      <w:r w:rsidRPr="007F21D0">
        <w:rPr>
          <w:rFonts w:asciiTheme="minorHAnsi" w:hAnsiTheme="minorHAnsi" w:cstheme="minorHAnsi"/>
          <w:bCs/>
          <w:sz w:val="22"/>
          <w:szCs w:val="22"/>
        </w:rPr>
        <w:t>ginčui</w:t>
      </w:r>
      <w:r>
        <w:rPr>
          <w:rFonts w:asciiTheme="minorHAnsi" w:hAnsiTheme="minorHAnsi" w:cstheme="minorHAnsi"/>
          <w:bCs/>
          <w:sz w:val="22"/>
          <w:szCs w:val="22"/>
        </w:rPr>
        <w:t xml:space="preserve"> </w:t>
      </w:r>
      <w:r w:rsidRPr="007F21D0">
        <w:rPr>
          <w:rFonts w:asciiTheme="minorHAnsi" w:hAnsiTheme="minorHAnsi" w:cstheme="minorHAnsi"/>
          <w:bCs/>
          <w:sz w:val="22"/>
          <w:szCs w:val="22"/>
        </w:rPr>
        <w:t>aktualiame</w:t>
      </w:r>
      <w:r>
        <w:rPr>
          <w:rFonts w:asciiTheme="minorHAnsi" w:hAnsiTheme="minorHAnsi" w:cstheme="minorHAnsi"/>
          <w:bCs/>
          <w:sz w:val="22"/>
          <w:szCs w:val="22"/>
        </w:rPr>
        <w:t xml:space="preserve"> </w:t>
      </w:r>
      <w:r w:rsidRPr="007F21D0">
        <w:rPr>
          <w:rFonts w:asciiTheme="minorHAnsi" w:hAnsiTheme="minorHAnsi" w:cstheme="minorHAnsi"/>
          <w:bCs/>
          <w:sz w:val="22"/>
          <w:szCs w:val="22"/>
        </w:rPr>
        <w:t>sklype</w:t>
      </w:r>
      <w:r>
        <w:rPr>
          <w:rFonts w:asciiTheme="minorHAnsi" w:hAnsiTheme="minorHAnsi" w:cstheme="minorHAnsi"/>
          <w:bCs/>
          <w:sz w:val="22"/>
          <w:szCs w:val="22"/>
        </w:rPr>
        <w:t xml:space="preserve"> </w:t>
      </w:r>
      <w:r w:rsidRPr="007F21D0">
        <w:rPr>
          <w:rFonts w:asciiTheme="minorHAnsi" w:hAnsiTheme="minorHAnsi" w:cstheme="minorHAnsi"/>
          <w:bCs/>
          <w:sz w:val="22"/>
          <w:szCs w:val="22"/>
        </w:rPr>
        <w:t>galima</w:t>
      </w:r>
      <w:r>
        <w:rPr>
          <w:rFonts w:asciiTheme="minorHAnsi" w:hAnsiTheme="minorHAnsi" w:cstheme="minorHAnsi"/>
          <w:bCs/>
          <w:sz w:val="22"/>
          <w:szCs w:val="22"/>
        </w:rPr>
        <w:t xml:space="preserve"> </w:t>
      </w:r>
      <w:r w:rsidRPr="007F21D0">
        <w:rPr>
          <w:rFonts w:asciiTheme="minorHAnsi" w:hAnsiTheme="minorHAnsi" w:cstheme="minorHAnsi"/>
          <w:bCs/>
          <w:sz w:val="22"/>
          <w:szCs w:val="22"/>
        </w:rPr>
        <w:t>energetikos</w:t>
      </w:r>
      <w:r>
        <w:rPr>
          <w:rFonts w:asciiTheme="minorHAnsi" w:hAnsiTheme="minorHAnsi" w:cstheme="minorHAnsi"/>
          <w:bCs/>
          <w:sz w:val="22"/>
          <w:szCs w:val="22"/>
        </w:rPr>
        <w:t xml:space="preserve"> </w:t>
      </w:r>
      <w:r w:rsidRPr="007F21D0">
        <w:rPr>
          <w:rFonts w:asciiTheme="minorHAnsi" w:hAnsiTheme="minorHAnsi" w:cstheme="minorHAnsi"/>
          <w:bCs/>
          <w:sz w:val="22"/>
          <w:szCs w:val="22"/>
        </w:rPr>
        <w:t>objektų</w:t>
      </w:r>
      <w:r>
        <w:rPr>
          <w:rFonts w:asciiTheme="minorHAnsi" w:hAnsiTheme="minorHAnsi" w:cstheme="minorHAnsi"/>
          <w:bCs/>
          <w:sz w:val="22"/>
          <w:szCs w:val="22"/>
        </w:rPr>
        <w:t xml:space="preserve"> </w:t>
      </w:r>
      <w:r w:rsidRPr="007F21D0">
        <w:rPr>
          <w:rFonts w:asciiTheme="minorHAnsi" w:hAnsiTheme="minorHAnsi" w:cstheme="minorHAnsi"/>
          <w:bCs/>
          <w:sz w:val="22"/>
          <w:szCs w:val="22"/>
        </w:rPr>
        <w:t>teritorija.</w:t>
      </w:r>
      <w:r>
        <w:rPr>
          <w:rFonts w:asciiTheme="minorHAnsi" w:hAnsiTheme="minorHAnsi" w:cstheme="minorHAnsi"/>
          <w:bCs/>
          <w:sz w:val="22"/>
          <w:szCs w:val="22"/>
        </w:rPr>
        <w:t xml:space="preserve"> Todėl </w:t>
      </w:r>
      <w:r w:rsidRPr="007F21D0">
        <w:rPr>
          <w:rFonts w:asciiTheme="minorHAnsi" w:hAnsiTheme="minorHAnsi" w:cstheme="minorHAnsi"/>
          <w:bCs/>
          <w:sz w:val="22"/>
          <w:szCs w:val="22"/>
        </w:rPr>
        <w:t>atsakovas</w:t>
      </w:r>
      <w:r>
        <w:rPr>
          <w:rFonts w:asciiTheme="minorHAnsi" w:hAnsiTheme="minorHAnsi" w:cstheme="minorHAnsi"/>
          <w:bCs/>
          <w:sz w:val="22"/>
          <w:szCs w:val="22"/>
        </w:rPr>
        <w:t xml:space="preserve"> </w:t>
      </w:r>
      <w:r w:rsidRPr="007F21D0">
        <w:rPr>
          <w:rFonts w:asciiTheme="minorHAnsi" w:hAnsiTheme="minorHAnsi" w:cstheme="minorHAnsi"/>
          <w:bCs/>
          <w:sz w:val="22"/>
          <w:szCs w:val="22"/>
        </w:rPr>
        <w:t>nepagrįstai</w:t>
      </w:r>
      <w:r>
        <w:rPr>
          <w:rFonts w:asciiTheme="minorHAnsi" w:hAnsiTheme="minorHAnsi" w:cstheme="minorHAnsi"/>
          <w:bCs/>
          <w:sz w:val="22"/>
          <w:szCs w:val="22"/>
        </w:rPr>
        <w:t xml:space="preserve"> </w:t>
      </w:r>
      <w:r w:rsidRPr="007F21D0">
        <w:rPr>
          <w:rFonts w:asciiTheme="minorHAnsi" w:hAnsiTheme="minorHAnsi" w:cstheme="minorHAnsi"/>
          <w:bCs/>
          <w:sz w:val="22"/>
          <w:szCs w:val="22"/>
        </w:rPr>
        <w:t>konstatavo,</w:t>
      </w:r>
      <w:r>
        <w:rPr>
          <w:rFonts w:asciiTheme="minorHAnsi" w:hAnsiTheme="minorHAnsi" w:cstheme="minorHAnsi"/>
          <w:bCs/>
          <w:sz w:val="22"/>
          <w:szCs w:val="22"/>
        </w:rPr>
        <w:t xml:space="preserve"> </w:t>
      </w:r>
      <w:r w:rsidRPr="007F21D0">
        <w:rPr>
          <w:rFonts w:asciiTheme="minorHAnsi" w:hAnsiTheme="minorHAnsi" w:cstheme="minorHAnsi"/>
          <w:bCs/>
          <w:sz w:val="22"/>
          <w:szCs w:val="22"/>
        </w:rPr>
        <w:t>jog</w:t>
      </w:r>
      <w:r>
        <w:rPr>
          <w:rFonts w:asciiTheme="minorHAnsi" w:hAnsiTheme="minorHAnsi" w:cstheme="minorHAnsi"/>
          <w:bCs/>
          <w:sz w:val="22"/>
          <w:szCs w:val="22"/>
        </w:rPr>
        <w:t xml:space="preserve"> </w:t>
      </w:r>
      <w:r w:rsidRPr="007F21D0">
        <w:rPr>
          <w:rFonts w:asciiTheme="minorHAnsi" w:hAnsiTheme="minorHAnsi" w:cstheme="minorHAnsi"/>
          <w:bCs/>
          <w:sz w:val="22"/>
          <w:szCs w:val="22"/>
        </w:rPr>
        <w:t>bendrasis</w:t>
      </w:r>
      <w:r>
        <w:rPr>
          <w:rFonts w:asciiTheme="minorHAnsi" w:hAnsiTheme="minorHAnsi" w:cstheme="minorHAnsi"/>
          <w:bCs/>
          <w:sz w:val="22"/>
          <w:szCs w:val="22"/>
        </w:rPr>
        <w:t xml:space="preserve"> </w:t>
      </w:r>
      <w:r w:rsidRPr="007F21D0">
        <w:rPr>
          <w:rFonts w:asciiTheme="minorHAnsi" w:hAnsiTheme="minorHAnsi" w:cstheme="minorHAnsi"/>
          <w:bCs/>
          <w:sz w:val="22"/>
          <w:szCs w:val="22"/>
        </w:rPr>
        <w:t>planas</w:t>
      </w:r>
      <w:r>
        <w:rPr>
          <w:rFonts w:asciiTheme="minorHAnsi" w:hAnsiTheme="minorHAnsi" w:cstheme="minorHAnsi"/>
          <w:bCs/>
          <w:sz w:val="22"/>
          <w:szCs w:val="22"/>
        </w:rPr>
        <w:t xml:space="preserve"> </w:t>
      </w:r>
      <w:r w:rsidRPr="007F21D0">
        <w:rPr>
          <w:rFonts w:asciiTheme="minorHAnsi" w:hAnsiTheme="minorHAnsi" w:cstheme="minorHAnsi"/>
          <w:bCs/>
          <w:sz w:val="22"/>
          <w:szCs w:val="22"/>
        </w:rPr>
        <w:t>nereglamentuoja</w:t>
      </w:r>
      <w:r>
        <w:rPr>
          <w:rFonts w:asciiTheme="minorHAnsi" w:hAnsiTheme="minorHAnsi" w:cstheme="minorHAnsi"/>
          <w:bCs/>
          <w:sz w:val="22"/>
          <w:szCs w:val="22"/>
        </w:rPr>
        <w:t xml:space="preserve"> </w:t>
      </w:r>
      <w:r w:rsidRPr="007F21D0">
        <w:rPr>
          <w:rFonts w:asciiTheme="minorHAnsi" w:hAnsiTheme="minorHAnsi" w:cstheme="minorHAnsi"/>
          <w:bCs/>
          <w:sz w:val="22"/>
          <w:szCs w:val="22"/>
        </w:rPr>
        <w:t>energetikos</w:t>
      </w:r>
      <w:r>
        <w:rPr>
          <w:rFonts w:asciiTheme="minorHAnsi" w:hAnsiTheme="minorHAnsi" w:cstheme="minorHAnsi"/>
          <w:bCs/>
          <w:sz w:val="22"/>
          <w:szCs w:val="22"/>
        </w:rPr>
        <w:t xml:space="preserve"> </w:t>
      </w:r>
      <w:r w:rsidRPr="007F21D0">
        <w:rPr>
          <w:rFonts w:asciiTheme="minorHAnsi" w:hAnsiTheme="minorHAnsi" w:cstheme="minorHAnsi"/>
          <w:bCs/>
          <w:sz w:val="22"/>
          <w:szCs w:val="22"/>
        </w:rPr>
        <w:t>objektų</w:t>
      </w:r>
      <w:r>
        <w:rPr>
          <w:rFonts w:asciiTheme="minorHAnsi" w:hAnsiTheme="minorHAnsi" w:cstheme="minorHAnsi"/>
          <w:bCs/>
          <w:sz w:val="22"/>
          <w:szCs w:val="22"/>
        </w:rPr>
        <w:t xml:space="preserve"> </w:t>
      </w:r>
      <w:r w:rsidRPr="007F21D0">
        <w:rPr>
          <w:rFonts w:asciiTheme="minorHAnsi" w:hAnsiTheme="minorHAnsi" w:cstheme="minorHAnsi"/>
          <w:bCs/>
          <w:sz w:val="22"/>
          <w:szCs w:val="22"/>
        </w:rPr>
        <w:t>statybos,</w:t>
      </w:r>
      <w:r>
        <w:rPr>
          <w:rFonts w:asciiTheme="minorHAnsi" w:hAnsiTheme="minorHAnsi" w:cstheme="minorHAnsi"/>
          <w:bCs/>
          <w:sz w:val="22"/>
          <w:szCs w:val="22"/>
        </w:rPr>
        <w:t xml:space="preserve"> ir </w:t>
      </w:r>
      <w:r w:rsidRPr="007F21D0">
        <w:rPr>
          <w:rFonts w:asciiTheme="minorHAnsi" w:hAnsiTheme="minorHAnsi" w:cstheme="minorHAnsi"/>
          <w:bCs/>
          <w:sz w:val="22"/>
          <w:szCs w:val="22"/>
        </w:rPr>
        <w:t>nepagrįstai</w:t>
      </w:r>
      <w:r>
        <w:rPr>
          <w:rFonts w:asciiTheme="minorHAnsi" w:hAnsiTheme="minorHAnsi" w:cstheme="minorHAnsi"/>
          <w:bCs/>
          <w:sz w:val="22"/>
          <w:szCs w:val="22"/>
        </w:rPr>
        <w:t xml:space="preserve"> </w:t>
      </w:r>
      <w:r w:rsidRPr="007F21D0">
        <w:rPr>
          <w:rFonts w:asciiTheme="minorHAnsi" w:hAnsiTheme="minorHAnsi" w:cstheme="minorHAnsi"/>
          <w:bCs/>
          <w:sz w:val="22"/>
          <w:szCs w:val="22"/>
        </w:rPr>
        <w:t>sprendė,</w:t>
      </w:r>
      <w:r>
        <w:rPr>
          <w:rFonts w:asciiTheme="minorHAnsi" w:hAnsiTheme="minorHAnsi" w:cstheme="minorHAnsi"/>
          <w:bCs/>
          <w:sz w:val="22"/>
          <w:szCs w:val="22"/>
        </w:rPr>
        <w:t xml:space="preserve"> </w:t>
      </w:r>
      <w:r w:rsidRPr="007F21D0">
        <w:rPr>
          <w:rFonts w:asciiTheme="minorHAnsi" w:hAnsiTheme="minorHAnsi" w:cstheme="minorHAnsi"/>
          <w:bCs/>
          <w:sz w:val="22"/>
          <w:szCs w:val="22"/>
        </w:rPr>
        <w:t>jog</w:t>
      </w:r>
      <w:r>
        <w:rPr>
          <w:rFonts w:asciiTheme="minorHAnsi" w:hAnsiTheme="minorHAnsi" w:cstheme="minorHAnsi"/>
          <w:bCs/>
          <w:sz w:val="22"/>
          <w:szCs w:val="22"/>
        </w:rPr>
        <w:t xml:space="preserve"> </w:t>
      </w:r>
      <w:r w:rsidRPr="007F21D0">
        <w:rPr>
          <w:rFonts w:asciiTheme="minorHAnsi" w:hAnsiTheme="minorHAnsi" w:cstheme="minorHAnsi"/>
          <w:bCs/>
          <w:sz w:val="22"/>
          <w:szCs w:val="22"/>
        </w:rPr>
        <w:t>tik</w:t>
      </w:r>
      <w:r>
        <w:rPr>
          <w:rFonts w:asciiTheme="minorHAnsi" w:hAnsiTheme="minorHAnsi" w:cstheme="minorHAnsi"/>
          <w:bCs/>
          <w:sz w:val="22"/>
          <w:szCs w:val="22"/>
        </w:rPr>
        <w:t xml:space="preserve"> </w:t>
      </w:r>
      <w:r w:rsidRPr="007F21D0">
        <w:rPr>
          <w:rFonts w:asciiTheme="minorHAnsi" w:hAnsiTheme="minorHAnsi" w:cstheme="minorHAnsi"/>
          <w:bCs/>
          <w:sz w:val="22"/>
          <w:szCs w:val="22"/>
        </w:rPr>
        <w:t>atnaujinus</w:t>
      </w:r>
      <w:r>
        <w:rPr>
          <w:rFonts w:asciiTheme="minorHAnsi" w:hAnsiTheme="minorHAnsi" w:cstheme="minorHAnsi"/>
          <w:bCs/>
          <w:sz w:val="22"/>
          <w:szCs w:val="22"/>
        </w:rPr>
        <w:t xml:space="preserve"> s</w:t>
      </w:r>
      <w:r w:rsidRPr="007F21D0">
        <w:rPr>
          <w:rFonts w:asciiTheme="minorHAnsi" w:hAnsiTheme="minorHAnsi" w:cstheme="minorHAnsi"/>
          <w:bCs/>
          <w:sz w:val="22"/>
          <w:szCs w:val="22"/>
        </w:rPr>
        <w:t>pecialųjį</w:t>
      </w:r>
      <w:r>
        <w:rPr>
          <w:rFonts w:asciiTheme="minorHAnsi" w:hAnsiTheme="minorHAnsi" w:cstheme="minorHAnsi"/>
          <w:bCs/>
          <w:sz w:val="22"/>
          <w:szCs w:val="22"/>
        </w:rPr>
        <w:t xml:space="preserve"> </w:t>
      </w:r>
      <w:r w:rsidRPr="007F21D0">
        <w:rPr>
          <w:rFonts w:asciiTheme="minorHAnsi" w:hAnsiTheme="minorHAnsi" w:cstheme="minorHAnsi"/>
          <w:bCs/>
          <w:sz w:val="22"/>
          <w:szCs w:val="22"/>
        </w:rPr>
        <w:t>planą</w:t>
      </w:r>
      <w:r>
        <w:rPr>
          <w:rFonts w:asciiTheme="minorHAnsi" w:hAnsiTheme="minorHAnsi" w:cstheme="minorHAnsi"/>
          <w:bCs/>
          <w:sz w:val="22"/>
          <w:szCs w:val="22"/>
        </w:rPr>
        <w:t xml:space="preserve"> </w:t>
      </w:r>
      <w:r w:rsidRPr="007F21D0">
        <w:rPr>
          <w:rFonts w:asciiTheme="minorHAnsi" w:hAnsiTheme="minorHAnsi" w:cstheme="minorHAnsi"/>
          <w:bCs/>
          <w:sz w:val="22"/>
          <w:szCs w:val="22"/>
        </w:rPr>
        <w:t>gali</w:t>
      </w:r>
      <w:r>
        <w:rPr>
          <w:rFonts w:asciiTheme="minorHAnsi" w:hAnsiTheme="minorHAnsi" w:cstheme="minorHAnsi"/>
          <w:bCs/>
          <w:sz w:val="22"/>
          <w:szCs w:val="22"/>
        </w:rPr>
        <w:t xml:space="preserve"> </w:t>
      </w:r>
      <w:r w:rsidRPr="007F21D0">
        <w:rPr>
          <w:rFonts w:asciiTheme="minorHAnsi" w:hAnsiTheme="minorHAnsi" w:cstheme="minorHAnsi"/>
          <w:bCs/>
          <w:sz w:val="22"/>
          <w:szCs w:val="22"/>
        </w:rPr>
        <w:t>būti</w:t>
      </w:r>
      <w:r>
        <w:rPr>
          <w:rFonts w:asciiTheme="minorHAnsi" w:hAnsiTheme="minorHAnsi" w:cstheme="minorHAnsi"/>
          <w:bCs/>
          <w:sz w:val="22"/>
          <w:szCs w:val="22"/>
        </w:rPr>
        <w:t xml:space="preserve"> </w:t>
      </w:r>
      <w:r w:rsidRPr="007F21D0">
        <w:rPr>
          <w:rFonts w:asciiTheme="minorHAnsi" w:hAnsiTheme="minorHAnsi" w:cstheme="minorHAnsi"/>
          <w:bCs/>
          <w:sz w:val="22"/>
          <w:szCs w:val="22"/>
        </w:rPr>
        <w:t>sprendžiama</w:t>
      </w:r>
      <w:r>
        <w:rPr>
          <w:rFonts w:asciiTheme="minorHAnsi" w:hAnsiTheme="minorHAnsi" w:cstheme="minorHAnsi"/>
          <w:bCs/>
          <w:sz w:val="22"/>
          <w:szCs w:val="22"/>
        </w:rPr>
        <w:t xml:space="preserve"> </w:t>
      </w:r>
      <w:r w:rsidRPr="007F21D0">
        <w:rPr>
          <w:rFonts w:asciiTheme="minorHAnsi" w:hAnsiTheme="minorHAnsi" w:cstheme="minorHAnsi"/>
          <w:bCs/>
          <w:sz w:val="22"/>
          <w:szCs w:val="22"/>
        </w:rPr>
        <w:t>dėl</w:t>
      </w:r>
      <w:r>
        <w:rPr>
          <w:rFonts w:asciiTheme="minorHAnsi" w:hAnsiTheme="minorHAnsi" w:cstheme="minorHAnsi"/>
          <w:bCs/>
          <w:sz w:val="22"/>
          <w:szCs w:val="22"/>
        </w:rPr>
        <w:t xml:space="preserve"> </w:t>
      </w:r>
      <w:r w:rsidRPr="007F21D0">
        <w:rPr>
          <w:rFonts w:asciiTheme="minorHAnsi" w:hAnsiTheme="minorHAnsi" w:cstheme="minorHAnsi"/>
          <w:bCs/>
          <w:sz w:val="22"/>
          <w:szCs w:val="22"/>
        </w:rPr>
        <w:t>specialiųjų</w:t>
      </w:r>
      <w:r>
        <w:rPr>
          <w:rFonts w:asciiTheme="minorHAnsi" w:hAnsiTheme="minorHAnsi" w:cstheme="minorHAnsi"/>
          <w:bCs/>
          <w:sz w:val="22"/>
          <w:szCs w:val="22"/>
        </w:rPr>
        <w:t xml:space="preserve"> </w:t>
      </w:r>
      <w:r w:rsidRPr="007F21D0">
        <w:rPr>
          <w:rFonts w:asciiTheme="minorHAnsi" w:hAnsiTheme="minorHAnsi" w:cstheme="minorHAnsi"/>
          <w:bCs/>
          <w:sz w:val="22"/>
          <w:szCs w:val="22"/>
        </w:rPr>
        <w:t>architektūros</w:t>
      </w:r>
      <w:r>
        <w:rPr>
          <w:rFonts w:asciiTheme="minorHAnsi" w:hAnsiTheme="minorHAnsi" w:cstheme="minorHAnsi"/>
          <w:bCs/>
          <w:sz w:val="22"/>
          <w:szCs w:val="22"/>
        </w:rPr>
        <w:t xml:space="preserve"> </w:t>
      </w:r>
      <w:r w:rsidRPr="007F21D0">
        <w:rPr>
          <w:rFonts w:asciiTheme="minorHAnsi" w:hAnsiTheme="minorHAnsi" w:cstheme="minorHAnsi"/>
          <w:bCs/>
          <w:sz w:val="22"/>
          <w:szCs w:val="22"/>
        </w:rPr>
        <w:t>reikalavimų</w:t>
      </w:r>
      <w:r>
        <w:rPr>
          <w:rFonts w:asciiTheme="minorHAnsi" w:hAnsiTheme="minorHAnsi" w:cstheme="minorHAnsi"/>
          <w:bCs/>
          <w:sz w:val="22"/>
          <w:szCs w:val="22"/>
        </w:rPr>
        <w:t xml:space="preserve"> </w:t>
      </w:r>
      <w:r w:rsidRPr="007F21D0">
        <w:rPr>
          <w:rFonts w:asciiTheme="minorHAnsi" w:hAnsiTheme="minorHAnsi" w:cstheme="minorHAnsi"/>
          <w:bCs/>
          <w:sz w:val="22"/>
          <w:szCs w:val="22"/>
        </w:rPr>
        <w:t>išdavimo.</w:t>
      </w:r>
    </w:p>
    <w:p w14:paraId="754947AE" w14:textId="1B25ADB5" w:rsidR="003C5DED" w:rsidRPr="00A36559" w:rsidRDefault="003C5DED" w:rsidP="003C5DED">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su minėtomis pirmosios instancijos teismo išvadomis nesutiko ir atkreipė dėmesį, kad </w:t>
      </w:r>
      <w:r w:rsidRPr="00C32EA9">
        <w:rPr>
          <w:rFonts w:asciiTheme="minorHAnsi" w:hAnsiTheme="minorHAnsi" w:cstheme="minorHAnsi"/>
          <w:bCs/>
          <w:sz w:val="22"/>
          <w:szCs w:val="22"/>
          <w:u w:val="single"/>
        </w:rPr>
        <w:t>pagal</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TPĮ</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20</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straipsnio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4</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dalį</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atsinaujinančių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išteklių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energetikos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objektų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statyba</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turi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būti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numatyta</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savivaldybės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lygmens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bendrajame</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plane</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ar</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inžinerinės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infrastruktūros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vystymo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planuose</w:t>
      </w:r>
      <w:r w:rsidRPr="00A36559">
        <w:rPr>
          <w:rFonts w:asciiTheme="minorHAnsi" w:hAnsiTheme="minorHAnsi" w:cstheme="minorHAnsi"/>
          <w:bCs/>
          <w:sz w:val="22"/>
          <w:szCs w:val="22"/>
        </w:rPr>
        <w:t>.</w:t>
      </w:r>
      <w:r>
        <w:rPr>
          <w:rFonts w:asciiTheme="minorHAnsi" w:hAnsiTheme="minorHAnsi" w:cstheme="minorHAnsi"/>
          <w:bCs/>
          <w:sz w:val="22"/>
          <w:szCs w:val="22"/>
        </w:rPr>
        <w:t xml:space="preserve"> Tačiau </w:t>
      </w:r>
      <w:r w:rsidRPr="00A36559">
        <w:rPr>
          <w:rFonts w:asciiTheme="minorHAnsi" w:hAnsiTheme="minorHAnsi" w:cstheme="minorHAnsi"/>
          <w:bCs/>
          <w:sz w:val="22"/>
          <w:szCs w:val="22"/>
        </w:rPr>
        <w:t>Vilniaus</w:t>
      </w:r>
      <w:r>
        <w:rPr>
          <w:rFonts w:asciiTheme="minorHAnsi" w:hAnsiTheme="minorHAnsi" w:cstheme="minorHAnsi"/>
          <w:bCs/>
          <w:sz w:val="22"/>
          <w:szCs w:val="22"/>
        </w:rPr>
        <w:t xml:space="preserve"> </w:t>
      </w:r>
      <w:r w:rsidRPr="00A36559">
        <w:rPr>
          <w:rFonts w:asciiTheme="minorHAnsi" w:hAnsiTheme="minorHAnsi" w:cstheme="minorHAnsi"/>
          <w:bCs/>
          <w:sz w:val="22"/>
          <w:szCs w:val="22"/>
        </w:rPr>
        <w:t>miesto</w:t>
      </w:r>
      <w:r>
        <w:rPr>
          <w:rFonts w:asciiTheme="minorHAnsi" w:hAnsiTheme="minorHAnsi" w:cstheme="minorHAnsi"/>
          <w:bCs/>
          <w:sz w:val="22"/>
          <w:szCs w:val="22"/>
        </w:rPr>
        <w:t xml:space="preserve"> </w:t>
      </w:r>
      <w:r w:rsidRPr="00A36559">
        <w:rPr>
          <w:rFonts w:asciiTheme="minorHAnsi" w:hAnsiTheme="minorHAnsi" w:cstheme="minorHAnsi"/>
          <w:bCs/>
          <w:sz w:val="22"/>
          <w:szCs w:val="22"/>
        </w:rPr>
        <w:t>bendrajame</w:t>
      </w:r>
      <w:r>
        <w:rPr>
          <w:rFonts w:asciiTheme="minorHAnsi" w:hAnsiTheme="minorHAnsi" w:cstheme="minorHAnsi"/>
          <w:bCs/>
          <w:sz w:val="22"/>
          <w:szCs w:val="22"/>
        </w:rPr>
        <w:t xml:space="preserve"> </w:t>
      </w:r>
      <w:r w:rsidRPr="00A36559">
        <w:rPr>
          <w:rFonts w:asciiTheme="minorHAnsi" w:hAnsiTheme="minorHAnsi" w:cstheme="minorHAnsi"/>
          <w:bCs/>
          <w:sz w:val="22"/>
          <w:szCs w:val="22"/>
        </w:rPr>
        <w:t>plane</w:t>
      </w:r>
      <w:r>
        <w:rPr>
          <w:rFonts w:asciiTheme="minorHAnsi" w:hAnsiTheme="minorHAnsi" w:cstheme="minorHAnsi"/>
          <w:bCs/>
          <w:sz w:val="22"/>
          <w:szCs w:val="22"/>
        </w:rPr>
        <w:t xml:space="preserve"> </w:t>
      </w:r>
      <w:r w:rsidRPr="00A36559">
        <w:rPr>
          <w:rFonts w:asciiTheme="minorHAnsi" w:hAnsiTheme="minorHAnsi" w:cstheme="minorHAnsi"/>
          <w:bCs/>
          <w:sz w:val="22"/>
          <w:szCs w:val="22"/>
        </w:rPr>
        <w:t>atsinaujinančių</w:t>
      </w:r>
      <w:r>
        <w:rPr>
          <w:rFonts w:asciiTheme="minorHAnsi" w:hAnsiTheme="minorHAnsi" w:cstheme="minorHAnsi"/>
          <w:bCs/>
          <w:sz w:val="22"/>
          <w:szCs w:val="22"/>
        </w:rPr>
        <w:t xml:space="preserve"> </w:t>
      </w:r>
      <w:r w:rsidRPr="00A36559">
        <w:rPr>
          <w:rFonts w:asciiTheme="minorHAnsi" w:hAnsiTheme="minorHAnsi" w:cstheme="minorHAnsi"/>
          <w:bCs/>
          <w:sz w:val="22"/>
          <w:szCs w:val="22"/>
        </w:rPr>
        <w:t>išteklių</w:t>
      </w:r>
      <w:r>
        <w:rPr>
          <w:rFonts w:asciiTheme="minorHAnsi" w:hAnsiTheme="minorHAnsi" w:cstheme="minorHAnsi"/>
          <w:bCs/>
          <w:sz w:val="22"/>
          <w:szCs w:val="22"/>
        </w:rPr>
        <w:t xml:space="preserve"> </w:t>
      </w:r>
      <w:r w:rsidRPr="00A36559">
        <w:rPr>
          <w:rFonts w:asciiTheme="minorHAnsi" w:hAnsiTheme="minorHAnsi" w:cstheme="minorHAnsi"/>
          <w:bCs/>
          <w:sz w:val="22"/>
          <w:szCs w:val="22"/>
        </w:rPr>
        <w:t>energeti</w:t>
      </w:r>
      <w:r>
        <w:rPr>
          <w:rFonts w:asciiTheme="minorHAnsi" w:hAnsiTheme="minorHAnsi" w:cstheme="minorHAnsi"/>
          <w:bCs/>
          <w:sz w:val="22"/>
          <w:szCs w:val="22"/>
        </w:rPr>
        <w:t xml:space="preserve">kos objektų statyba nenagrinėta, o </w:t>
      </w:r>
      <w:r w:rsidRPr="00A36559">
        <w:rPr>
          <w:rFonts w:asciiTheme="minorHAnsi" w:hAnsiTheme="minorHAnsi" w:cstheme="minorHAnsi"/>
          <w:bCs/>
          <w:sz w:val="22"/>
          <w:szCs w:val="22"/>
        </w:rPr>
        <w:t>Energijos</w:t>
      </w:r>
      <w:r>
        <w:rPr>
          <w:rFonts w:asciiTheme="minorHAnsi" w:hAnsiTheme="minorHAnsi" w:cstheme="minorHAnsi"/>
          <w:bCs/>
          <w:sz w:val="22"/>
          <w:szCs w:val="22"/>
        </w:rPr>
        <w:t xml:space="preserve"> </w:t>
      </w:r>
      <w:r w:rsidRPr="00A36559">
        <w:rPr>
          <w:rFonts w:asciiTheme="minorHAnsi" w:hAnsiTheme="minorHAnsi" w:cstheme="minorHAnsi"/>
          <w:bCs/>
          <w:sz w:val="22"/>
          <w:szCs w:val="22"/>
        </w:rPr>
        <w:t>rūšies</w:t>
      </w:r>
      <w:r>
        <w:rPr>
          <w:rFonts w:asciiTheme="minorHAnsi" w:hAnsiTheme="minorHAnsi" w:cstheme="minorHAnsi"/>
          <w:bCs/>
          <w:sz w:val="22"/>
          <w:szCs w:val="22"/>
        </w:rPr>
        <w:t xml:space="preserve"> </w:t>
      </w:r>
      <w:r w:rsidRPr="00A36559">
        <w:rPr>
          <w:rFonts w:asciiTheme="minorHAnsi" w:hAnsiTheme="minorHAnsi" w:cstheme="minorHAnsi"/>
          <w:bCs/>
          <w:sz w:val="22"/>
          <w:szCs w:val="22"/>
        </w:rPr>
        <w:t>naudojimo</w:t>
      </w:r>
      <w:r>
        <w:rPr>
          <w:rFonts w:asciiTheme="minorHAnsi" w:hAnsiTheme="minorHAnsi" w:cstheme="minorHAnsi"/>
          <w:bCs/>
          <w:sz w:val="22"/>
          <w:szCs w:val="22"/>
        </w:rPr>
        <w:t xml:space="preserve"> </w:t>
      </w:r>
      <w:r w:rsidRPr="00A36559">
        <w:rPr>
          <w:rFonts w:asciiTheme="minorHAnsi" w:hAnsiTheme="minorHAnsi" w:cstheme="minorHAnsi"/>
          <w:bCs/>
          <w:sz w:val="22"/>
          <w:szCs w:val="22"/>
        </w:rPr>
        <w:t>šildymui</w:t>
      </w:r>
      <w:r>
        <w:rPr>
          <w:rFonts w:asciiTheme="minorHAnsi" w:hAnsiTheme="minorHAnsi" w:cstheme="minorHAnsi"/>
          <w:bCs/>
          <w:sz w:val="22"/>
          <w:szCs w:val="22"/>
        </w:rPr>
        <w:t xml:space="preserve"> s</w:t>
      </w:r>
      <w:r w:rsidRPr="00A36559">
        <w:rPr>
          <w:rFonts w:asciiTheme="minorHAnsi" w:hAnsiTheme="minorHAnsi" w:cstheme="minorHAnsi"/>
          <w:bCs/>
          <w:sz w:val="22"/>
          <w:szCs w:val="22"/>
        </w:rPr>
        <w:t>pecialiajame</w:t>
      </w:r>
      <w:r>
        <w:rPr>
          <w:rFonts w:asciiTheme="minorHAnsi" w:hAnsiTheme="minorHAnsi" w:cstheme="minorHAnsi"/>
          <w:bCs/>
          <w:sz w:val="22"/>
          <w:szCs w:val="22"/>
        </w:rPr>
        <w:t xml:space="preserve"> </w:t>
      </w:r>
      <w:r w:rsidRPr="00A36559">
        <w:rPr>
          <w:rFonts w:asciiTheme="minorHAnsi" w:hAnsiTheme="minorHAnsi" w:cstheme="minorHAnsi"/>
          <w:bCs/>
          <w:sz w:val="22"/>
          <w:szCs w:val="22"/>
        </w:rPr>
        <w:t>plane</w:t>
      </w:r>
      <w:r>
        <w:rPr>
          <w:rFonts w:asciiTheme="minorHAnsi" w:hAnsiTheme="minorHAnsi" w:cstheme="minorHAnsi"/>
          <w:bCs/>
          <w:sz w:val="22"/>
          <w:szCs w:val="22"/>
        </w:rPr>
        <w:t xml:space="preserve"> </w:t>
      </w:r>
      <w:r w:rsidRPr="00A36559">
        <w:rPr>
          <w:rFonts w:asciiTheme="minorHAnsi" w:hAnsiTheme="minorHAnsi" w:cstheme="minorHAnsi"/>
          <w:bCs/>
          <w:sz w:val="22"/>
          <w:szCs w:val="22"/>
        </w:rPr>
        <w:t>nėra</w:t>
      </w:r>
      <w:r>
        <w:rPr>
          <w:rFonts w:asciiTheme="minorHAnsi" w:hAnsiTheme="minorHAnsi" w:cstheme="minorHAnsi"/>
          <w:bCs/>
          <w:sz w:val="22"/>
          <w:szCs w:val="22"/>
        </w:rPr>
        <w:t xml:space="preserve"> </w:t>
      </w:r>
      <w:r w:rsidRPr="00A36559">
        <w:rPr>
          <w:rFonts w:asciiTheme="minorHAnsi" w:hAnsiTheme="minorHAnsi" w:cstheme="minorHAnsi"/>
          <w:bCs/>
          <w:sz w:val="22"/>
          <w:szCs w:val="22"/>
        </w:rPr>
        <w:t>numatytos</w:t>
      </w:r>
      <w:r>
        <w:rPr>
          <w:rFonts w:asciiTheme="minorHAnsi" w:hAnsiTheme="minorHAnsi" w:cstheme="minorHAnsi"/>
          <w:bCs/>
          <w:sz w:val="22"/>
          <w:szCs w:val="22"/>
        </w:rPr>
        <w:t xml:space="preserve"> </w:t>
      </w:r>
      <w:r w:rsidRPr="00A36559">
        <w:rPr>
          <w:rFonts w:asciiTheme="minorHAnsi" w:hAnsiTheme="minorHAnsi" w:cstheme="minorHAnsi"/>
          <w:bCs/>
          <w:sz w:val="22"/>
          <w:szCs w:val="22"/>
        </w:rPr>
        <w:t>nepriklausomų</w:t>
      </w:r>
      <w:r>
        <w:rPr>
          <w:rFonts w:asciiTheme="minorHAnsi" w:hAnsiTheme="minorHAnsi" w:cstheme="minorHAnsi"/>
          <w:bCs/>
          <w:sz w:val="22"/>
          <w:szCs w:val="22"/>
        </w:rPr>
        <w:t xml:space="preserve"> </w:t>
      </w:r>
      <w:r w:rsidRPr="00A36559">
        <w:rPr>
          <w:rFonts w:asciiTheme="minorHAnsi" w:hAnsiTheme="minorHAnsi" w:cstheme="minorHAnsi"/>
          <w:bCs/>
          <w:sz w:val="22"/>
          <w:szCs w:val="22"/>
        </w:rPr>
        <w:t>šilumos</w:t>
      </w:r>
      <w:r>
        <w:rPr>
          <w:rFonts w:asciiTheme="minorHAnsi" w:hAnsiTheme="minorHAnsi" w:cstheme="minorHAnsi"/>
          <w:bCs/>
          <w:sz w:val="22"/>
          <w:szCs w:val="22"/>
        </w:rPr>
        <w:t xml:space="preserve"> </w:t>
      </w:r>
      <w:r w:rsidRPr="00A36559">
        <w:rPr>
          <w:rFonts w:asciiTheme="minorHAnsi" w:hAnsiTheme="minorHAnsi" w:cstheme="minorHAnsi"/>
          <w:bCs/>
          <w:sz w:val="22"/>
          <w:szCs w:val="22"/>
        </w:rPr>
        <w:t>gamintojų</w:t>
      </w:r>
      <w:r>
        <w:rPr>
          <w:rFonts w:asciiTheme="minorHAnsi" w:hAnsiTheme="minorHAnsi" w:cstheme="minorHAnsi"/>
          <w:bCs/>
          <w:sz w:val="22"/>
          <w:szCs w:val="22"/>
        </w:rPr>
        <w:t xml:space="preserve"> </w:t>
      </w:r>
      <w:r w:rsidRPr="00A36559">
        <w:rPr>
          <w:rFonts w:asciiTheme="minorHAnsi" w:hAnsiTheme="minorHAnsi" w:cstheme="minorHAnsi"/>
          <w:bCs/>
          <w:sz w:val="22"/>
          <w:szCs w:val="22"/>
        </w:rPr>
        <w:t>katilinių</w:t>
      </w:r>
      <w:r>
        <w:rPr>
          <w:rFonts w:asciiTheme="minorHAnsi" w:hAnsiTheme="minorHAnsi" w:cstheme="minorHAnsi"/>
          <w:bCs/>
          <w:sz w:val="22"/>
          <w:szCs w:val="22"/>
        </w:rPr>
        <w:t xml:space="preserve"> </w:t>
      </w:r>
      <w:r w:rsidRPr="00A36559">
        <w:rPr>
          <w:rFonts w:asciiTheme="minorHAnsi" w:hAnsiTheme="minorHAnsi" w:cstheme="minorHAnsi"/>
          <w:bCs/>
          <w:sz w:val="22"/>
          <w:szCs w:val="22"/>
        </w:rPr>
        <w:t>galimos</w:t>
      </w:r>
      <w:r>
        <w:rPr>
          <w:rFonts w:asciiTheme="minorHAnsi" w:hAnsiTheme="minorHAnsi" w:cstheme="minorHAnsi"/>
          <w:bCs/>
          <w:sz w:val="22"/>
          <w:szCs w:val="22"/>
        </w:rPr>
        <w:t xml:space="preserve"> </w:t>
      </w:r>
      <w:r w:rsidRPr="00A36559">
        <w:rPr>
          <w:rFonts w:asciiTheme="minorHAnsi" w:hAnsiTheme="minorHAnsi" w:cstheme="minorHAnsi"/>
          <w:bCs/>
          <w:sz w:val="22"/>
          <w:szCs w:val="22"/>
        </w:rPr>
        <w:t>įrengimo</w:t>
      </w:r>
      <w:r>
        <w:rPr>
          <w:rFonts w:asciiTheme="minorHAnsi" w:hAnsiTheme="minorHAnsi" w:cstheme="minorHAnsi"/>
          <w:bCs/>
          <w:sz w:val="22"/>
          <w:szCs w:val="22"/>
        </w:rPr>
        <w:t xml:space="preserve"> </w:t>
      </w:r>
      <w:r w:rsidRPr="00A36559">
        <w:rPr>
          <w:rFonts w:asciiTheme="minorHAnsi" w:hAnsiTheme="minorHAnsi" w:cstheme="minorHAnsi"/>
          <w:bCs/>
          <w:sz w:val="22"/>
          <w:szCs w:val="22"/>
        </w:rPr>
        <w:t>vietos</w:t>
      </w:r>
      <w:r>
        <w:rPr>
          <w:rFonts w:asciiTheme="minorHAnsi" w:hAnsiTheme="minorHAnsi" w:cstheme="minorHAnsi"/>
          <w:bCs/>
          <w:sz w:val="22"/>
          <w:szCs w:val="22"/>
        </w:rPr>
        <w:t>, s</w:t>
      </w:r>
      <w:r w:rsidRPr="00A36559">
        <w:rPr>
          <w:rFonts w:asciiTheme="minorHAnsi" w:hAnsiTheme="minorHAnsi" w:cstheme="minorHAnsi"/>
          <w:bCs/>
          <w:sz w:val="22"/>
          <w:szCs w:val="22"/>
        </w:rPr>
        <w:t>pecialusis</w:t>
      </w:r>
      <w:r>
        <w:rPr>
          <w:rFonts w:asciiTheme="minorHAnsi" w:hAnsiTheme="minorHAnsi" w:cstheme="minorHAnsi"/>
          <w:bCs/>
          <w:sz w:val="22"/>
          <w:szCs w:val="22"/>
        </w:rPr>
        <w:t xml:space="preserve"> </w:t>
      </w:r>
      <w:r w:rsidRPr="00A36559">
        <w:rPr>
          <w:rFonts w:asciiTheme="minorHAnsi" w:hAnsiTheme="minorHAnsi" w:cstheme="minorHAnsi"/>
          <w:bCs/>
          <w:sz w:val="22"/>
          <w:szCs w:val="22"/>
        </w:rPr>
        <w:t>planas</w:t>
      </w:r>
      <w:r>
        <w:rPr>
          <w:rFonts w:asciiTheme="minorHAnsi" w:hAnsiTheme="minorHAnsi" w:cstheme="minorHAnsi"/>
          <w:bCs/>
          <w:sz w:val="22"/>
          <w:szCs w:val="22"/>
        </w:rPr>
        <w:t xml:space="preserve"> </w:t>
      </w:r>
      <w:r w:rsidRPr="00A36559">
        <w:rPr>
          <w:rFonts w:asciiTheme="minorHAnsi" w:hAnsiTheme="minorHAnsi" w:cstheme="minorHAnsi"/>
          <w:bCs/>
          <w:sz w:val="22"/>
          <w:szCs w:val="22"/>
        </w:rPr>
        <w:t>skirtas</w:t>
      </w:r>
      <w:r>
        <w:rPr>
          <w:rFonts w:asciiTheme="minorHAnsi" w:hAnsiTheme="minorHAnsi" w:cstheme="minorHAnsi"/>
          <w:bCs/>
          <w:sz w:val="22"/>
          <w:szCs w:val="22"/>
        </w:rPr>
        <w:t xml:space="preserve"> </w:t>
      </w:r>
      <w:r w:rsidRPr="00A36559">
        <w:rPr>
          <w:rFonts w:asciiTheme="minorHAnsi" w:hAnsiTheme="minorHAnsi" w:cstheme="minorHAnsi"/>
          <w:bCs/>
          <w:sz w:val="22"/>
          <w:szCs w:val="22"/>
        </w:rPr>
        <w:t>nustatyti</w:t>
      </w:r>
      <w:r>
        <w:rPr>
          <w:rFonts w:asciiTheme="minorHAnsi" w:hAnsiTheme="minorHAnsi" w:cstheme="minorHAnsi"/>
          <w:bCs/>
          <w:sz w:val="22"/>
          <w:szCs w:val="22"/>
        </w:rPr>
        <w:t xml:space="preserve"> </w:t>
      </w:r>
      <w:r w:rsidRPr="00A36559">
        <w:rPr>
          <w:rFonts w:asciiTheme="minorHAnsi" w:hAnsiTheme="minorHAnsi" w:cstheme="minorHAnsi"/>
          <w:bCs/>
          <w:sz w:val="22"/>
          <w:szCs w:val="22"/>
        </w:rPr>
        <w:t>centralizuoto</w:t>
      </w:r>
      <w:r>
        <w:rPr>
          <w:rFonts w:asciiTheme="minorHAnsi" w:hAnsiTheme="minorHAnsi" w:cstheme="minorHAnsi"/>
          <w:bCs/>
          <w:sz w:val="22"/>
          <w:szCs w:val="22"/>
        </w:rPr>
        <w:t xml:space="preserve"> </w:t>
      </w:r>
      <w:r w:rsidRPr="00A36559">
        <w:rPr>
          <w:rFonts w:asciiTheme="minorHAnsi" w:hAnsiTheme="minorHAnsi" w:cstheme="minorHAnsi"/>
          <w:bCs/>
          <w:sz w:val="22"/>
          <w:szCs w:val="22"/>
        </w:rPr>
        <w:t>ir</w:t>
      </w:r>
      <w:r>
        <w:rPr>
          <w:rFonts w:asciiTheme="minorHAnsi" w:hAnsiTheme="minorHAnsi" w:cstheme="minorHAnsi"/>
          <w:bCs/>
          <w:sz w:val="22"/>
          <w:szCs w:val="22"/>
        </w:rPr>
        <w:t xml:space="preserve"> </w:t>
      </w:r>
      <w:r w:rsidRPr="00A36559">
        <w:rPr>
          <w:rFonts w:asciiTheme="minorHAnsi" w:hAnsiTheme="minorHAnsi" w:cstheme="minorHAnsi"/>
          <w:bCs/>
          <w:sz w:val="22"/>
          <w:szCs w:val="22"/>
        </w:rPr>
        <w:t>necentralizuoto</w:t>
      </w:r>
      <w:r>
        <w:rPr>
          <w:rFonts w:asciiTheme="minorHAnsi" w:hAnsiTheme="minorHAnsi" w:cstheme="minorHAnsi"/>
          <w:bCs/>
          <w:sz w:val="22"/>
          <w:szCs w:val="22"/>
        </w:rPr>
        <w:t xml:space="preserve"> </w:t>
      </w:r>
      <w:r w:rsidRPr="00A36559">
        <w:rPr>
          <w:rFonts w:asciiTheme="minorHAnsi" w:hAnsiTheme="minorHAnsi" w:cstheme="minorHAnsi"/>
          <w:bCs/>
          <w:sz w:val="22"/>
          <w:szCs w:val="22"/>
        </w:rPr>
        <w:t>šilumos</w:t>
      </w:r>
      <w:r>
        <w:rPr>
          <w:rFonts w:asciiTheme="minorHAnsi" w:hAnsiTheme="minorHAnsi" w:cstheme="minorHAnsi"/>
          <w:bCs/>
          <w:sz w:val="22"/>
          <w:szCs w:val="22"/>
        </w:rPr>
        <w:t xml:space="preserve"> </w:t>
      </w:r>
      <w:r w:rsidRPr="00A36559">
        <w:rPr>
          <w:rFonts w:asciiTheme="minorHAnsi" w:hAnsiTheme="minorHAnsi" w:cstheme="minorHAnsi"/>
          <w:bCs/>
          <w:sz w:val="22"/>
          <w:szCs w:val="22"/>
        </w:rPr>
        <w:t>tiekimo</w:t>
      </w:r>
      <w:r>
        <w:rPr>
          <w:rFonts w:asciiTheme="minorHAnsi" w:hAnsiTheme="minorHAnsi" w:cstheme="minorHAnsi"/>
          <w:bCs/>
          <w:sz w:val="22"/>
          <w:szCs w:val="22"/>
        </w:rPr>
        <w:t xml:space="preserve"> </w:t>
      </w:r>
      <w:r w:rsidRPr="00A36559">
        <w:rPr>
          <w:rFonts w:asciiTheme="minorHAnsi" w:hAnsiTheme="minorHAnsi" w:cstheme="minorHAnsi"/>
          <w:bCs/>
          <w:sz w:val="22"/>
          <w:szCs w:val="22"/>
        </w:rPr>
        <w:t>teritorijas.</w:t>
      </w:r>
      <w:r>
        <w:rPr>
          <w:rFonts w:asciiTheme="minorHAnsi" w:hAnsiTheme="minorHAnsi" w:cstheme="minorHAnsi"/>
          <w:bCs/>
          <w:sz w:val="22"/>
          <w:szCs w:val="22"/>
        </w:rPr>
        <w:t xml:space="preserve"> Tuo tarpu </w:t>
      </w:r>
      <w:r w:rsidRPr="00C32EA9">
        <w:rPr>
          <w:rFonts w:asciiTheme="minorHAnsi" w:hAnsiTheme="minorHAnsi" w:cstheme="minorHAnsi"/>
          <w:bCs/>
          <w:sz w:val="22"/>
          <w:szCs w:val="22"/>
          <w:u w:val="single"/>
        </w:rPr>
        <w:t>AIEĮ</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49</w:t>
      </w:r>
      <w:r w:rsidR="007B7031">
        <w:rPr>
          <w:rFonts w:asciiTheme="minorHAnsi" w:hAnsiTheme="minorHAnsi" w:cstheme="minorHAnsi"/>
          <w:bCs/>
          <w:sz w:val="22"/>
          <w:szCs w:val="22"/>
          <w:u w:val="single"/>
        </w:rPr>
        <w:t> </w:t>
      </w:r>
      <w:r w:rsidRPr="00C32EA9">
        <w:rPr>
          <w:rFonts w:asciiTheme="minorHAnsi" w:hAnsiTheme="minorHAnsi" w:cstheme="minorHAnsi"/>
          <w:bCs/>
          <w:sz w:val="22"/>
          <w:szCs w:val="22"/>
          <w:u w:val="single"/>
        </w:rPr>
        <w:t>straipsnio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1</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dalyje</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nustatyta,</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kad</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atsinaujinančių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išteklių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energiją</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naudojančių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energijos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gamybos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įrenginių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statinių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projektai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rengiami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statybos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darbai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vykdomi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laikantis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Lietuvos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Respublikos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aplinkos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apsaugos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įstatymo,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Planuojamos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ūkinės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veiklos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poveikio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aplinkai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vertinimo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įstatymo,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Teritorijų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planavimo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įstatymo,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Statybos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įstatymo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kitų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teisės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aktų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nustatytos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tvarkos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reikalavimų</w:t>
      </w:r>
      <w:r w:rsidRPr="00A36559">
        <w:rPr>
          <w:rFonts w:asciiTheme="minorHAnsi" w:hAnsiTheme="minorHAnsi" w:cstheme="minorHAnsi"/>
          <w:bCs/>
          <w:sz w:val="22"/>
          <w:szCs w:val="22"/>
        </w:rPr>
        <w:t>.</w:t>
      </w:r>
      <w:r>
        <w:rPr>
          <w:rFonts w:asciiTheme="minorHAnsi" w:hAnsiTheme="minorHAnsi" w:cstheme="minorHAnsi"/>
          <w:bCs/>
          <w:sz w:val="22"/>
          <w:szCs w:val="22"/>
        </w:rPr>
        <w:t xml:space="preserve"> </w:t>
      </w:r>
      <w:r w:rsidRPr="00C32EA9">
        <w:rPr>
          <w:rFonts w:asciiTheme="minorHAnsi" w:hAnsiTheme="minorHAnsi" w:cstheme="minorHAnsi"/>
          <w:bCs/>
          <w:sz w:val="22"/>
          <w:szCs w:val="22"/>
          <w:u w:val="single"/>
        </w:rPr>
        <w:t>To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paties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straipsnio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3</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dalyje</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nustatyta</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išimtis,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supaprastinanti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reikalavimus</w:t>
      </w:r>
      <w:r w:rsidRPr="00A36559">
        <w:rPr>
          <w:rFonts w:asciiTheme="minorHAnsi" w:hAnsiTheme="minorHAnsi" w:cstheme="minorHAnsi"/>
          <w:bCs/>
          <w:sz w:val="22"/>
          <w:szCs w:val="22"/>
        </w:rPr>
        <w:t>,</w:t>
      </w:r>
      <w:r>
        <w:rPr>
          <w:rFonts w:asciiTheme="minorHAnsi" w:hAnsiTheme="minorHAnsi" w:cstheme="minorHAnsi"/>
          <w:bCs/>
          <w:sz w:val="22"/>
          <w:szCs w:val="22"/>
        </w:rPr>
        <w:t xml:space="preserve"> </w:t>
      </w:r>
      <w:r w:rsidRPr="00A36559">
        <w:rPr>
          <w:rFonts w:asciiTheme="minorHAnsi" w:hAnsiTheme="minorHAnsi" w:cstheme="minorHAnsi"/>
          <w:bCs/>
          <w:sz w:val="22"/>
          <w:szCs w:val="22"/>
        </w:rPr>
        <w:t>t.</w:t>
      </w:r>
      <w:r>
        <w:rPr>
          <w:rFonts w:asciiTheme="minorHAnsi" w:hAnsiTheme="minorHAnsi" w:cstheme="minorHAnsi"/>
          <w:bCs/>
          <w:sz w:val="22"/>
          <w:szCs w:val="22"/>
        </w:rPr>
        <w:t xml:space="preserve"> </w:t>
      </w:r>
      <w:r w:rsidRPr="00A36559">
        <w:rPr>
          <w:rFonts w:asciiTheme="minorHAnsi" w:hAnsiTheme="minorHAnsi" w:cstheme="minorHAnsi"/>
          <w:bCs/>
          <w:sz w:val="22"/>
          <w:szCs w:val="22"/>
        </w:rPr>
        <w:t>y.</w:t>
      </w:r>
      <w:r>
        <w:rPr>
          <w:rFonts w:asciiTheme="minorHAnsi" w:hAnsiTheme="minorHAnsi" w:cstheme="minorHAnsi"/>
          <w:bCs/>
          <w:sz w:val="22"/>
          <w:szCs w:val="22"/>
        </w:rPr>
        <w:t xml:space="preserve"> </w:t>
      </w:r>
      <w:r w:rsidRPr="00A36559">
        <w:rPr>
          <w:rFonts w:asciiTheme="minorHAnsi" w:hAnsiTheme="minorHAnsi" w:cstheme="minorHAnsi"/>
          <w:bCs/>
          <w:sz w:val="22"/>
          <w:szCs w:val="22"/>
        </w:rPr>
        <w:t>atsižvelgiant</w:t>
      </w:r>
      <w:r>
        <w:rPr>
          <w:rFonts w:asciiTheme="minorHAnsi" w:hAnsiTheme="minorHAnsi" w:cstheme="minorHAnsi"/>
          <w:bCs/>
          <w:sz w:val="22"/>
          <w:szCs w:val="22"/>
        </w:rPr>
        <w:t xml:space="preserve"> </w:t>
      </w:r>
      <w:r w:rsidRPr="00A36559">
        <w:rPr>
          <w:rFonts w:asciiTheme="minorHAnsi" w:hAnsiTheme="minorHAnsi" w:cstheme="minorHAnsi"/>
          <w:bCs/>
          <w:sz w:val="22"/>
          <w:szCs w:val="22"/>
        </w:rPr>
        <w:t>į</w:t>
      </w:r>
      <w:r>
        <w:rPr>
          <w:rFonts w:asciiTheme="minorHAnsi" w:hAnsiTheme="minorHAnsi" w:cstheme="minorHAnsi"/>
          <w:bCs/>
          <w:sz w:val="22"/>
          <w:szCs w:val="22"/>
        </w:rPr>
        <w:t xml:space="preserve"> </w:t>
      </w:r>
      <w:r w:rsidRPr="00A36559">
        <w:rPr>
          <w:rFonts w:asciiTheme="minorHAnsi" w:hAnsiTheme="minorHAnsi" w:cstheme="minorHAnsi"/>
          <w:bCs/>
          <w:sz w:val="22"/>
          <w:szCs w:val="22"/>
        </w:rPr>
        <w:t>nedidelės</w:t>
      </w:r>
      <w:r>
        <w:rPr>
          <w:rFonts w:asciiTheme="minorHAnsi" w:hAnsiTheme="minorHAnsi" w:cstheme="minorHAnsi"/>
          <w:bCs/>
          <w:sz w:val="22"/>
          <w:szCs w:val="22"/>
        </w:rPr>
        <w:t xml:space="preserve"> </w:t>
      </w:r>
      <w:r w:rsidRPr="00A36559">
        <w:rPr>
          <w:rFonts w:asciiTheme="minorHAnsi" w:hAnsiTheme="minorHAnsi" w:cstheme="minorHAnsi"/>
          <w:bCs/>
          <w:sz w:val="22"/>
          <w:szCs w:val="22"/>
        </w:rPr>
        <w:t>įrengtosios</w:t>
      </w:r>
      <w:r>
        <w:rPr>
          <w:rFonts w:asciiTheme="minorHAnsi" w:hAnsiTheme="minorHAnsi" w:cstheme="minorHAnsi"/>
          <w:bCs/>
          <w:sz w:val="22"/>
          <w:szCs w:val="22"/>
        </w:rPr>
        <w:t xml:space="preserve"> </w:t>
      </w:r>
      <w:r w:rsidRPr="00A36559">
        <w:rPr>
          <w:rFonts w:asciiTheme="minorHAnsi" w:hAnsiTheme="minorHAnsi" w:cstheme="minorHAnsi"/>
          <w:bCs/>
          <w:sz w:val="22"/>
          <w:szCs w:val="22"/>
        </w:rPr>
        <w:t>galios</w:t>
      </w:r>
      <w:r>
        <w:rPr>
          <w:rFonts w:asciiTheme="minorHAnsi" w:hAnsiTheme="minorHAnsi" w:cstheme="minorHAnsi"/>
          <w:bCs/>
          <w:sz w:val="22"/>
          <w:szCs w:val="22"/>
        </w:rPr>
        <w:t xml:space="preserve"> </w:t>
      </w:r>
      <w:r w:rsidRPr="00A36559">
        <w:rPr>
          <w:rFonts w:asciiTheme="minorHAnsi" w:hAnsiTheme="minorHAnsi" w:cstheme="minorHAnsi"/>
          <w:bCs/>
          <w:sz w:val="22"/>
          <w:szCs w:val="22"/>
        </w:rPr>
        <w:t>elektrinių</w:t>
      </w:r>
      <w:r>
        <w:rPr>
          <w:rFonts w:asciiTheme="minorHAnsi" w:hAnsiTheme="minorHAnsi" w:cstheme="minorHAnsi"/>
          <w:bCs/>
          <w:sz w:val="22"/>
          <w:szCs w:val="22"/>
        </w:rPr>
        <w:t xml:space="preserve"> </w:t>
      </w:r>
      <w:r w:rsidRPr="00A36559">
        <w:rPr>
          <w:rFonts w:asciiTheme="minorHAnsi" w:hAnsiTheme="minorHAnsi" w:cstheme="minorHAnsi"/>
          <w:bCs/>
          <w:sz w:val="22"/>
          <w:szCs w:val="22"/>
        </w:rPr>
        <w:t>(iki</w:t>
      </w:r>
      <w:r>
        <w:rPr>
          <w:rFonts w:asciiTheme="minorHAnsi" w:hAnsiTheme="minorHAnsi" w:cstheme="minorHAnsi"/>
          <w:bCs/>
          <w:sz w:val="22"/>
          <w:szCs w:val="22"/>
        </w:rPr>
        <w:t xml:space="preserve"> </w:t>
      </w:r>
      <w:r w:rsidRPr="00A36559">
        <w:rPr>
          <w:rFonts w:asciiTheme="minorHAnsi" w:hAnsiTheme="minorHAnsi" w:cstheme="minorHAnsi"/>
          <w:bCs/>
          <w:sz w:val="22"/>
          <w:szCs w:val="22"/>
        </w:rPr>
        <w:t>350</w:t>
      </w:r>
      <w:r>
        <w:rPr>
          <w:rFonts w:asciiTheme="minorHAnsi" w:hAnsiTheme="minorHAnsi" w:cstheme="minorHAnsi"/>
          <w:bCs/>
          <w:sz w:val="22"/>
          <w:szCs w:val="22"/>
        </w:rPr>
        <w:t xml:space="preserve"> </w:t>
      </w:r>
      <w:r w:rsidRPr="00A36559">
        <w:rPr>
          <w:rFonts w:asciiTheme="minorHAnsi" w:hAnsiTheme="minorHAnsi" w:cstheme="minorHAnsi"/>
          <w:bCs/>
          <w:sz w:val="22"/>
          <w:szCs w:val="22"/>
        </w:rPr>
        <w:t>kW),</w:t>
      </w:r>
      <w:r>
        <w:rPr>
          <w:rFonts w:asciiTheme="minorHAnsi" w:hAnsiTheme="minorHAnsi" w:cstheme="minorHAnsi"/>
          <w:bCs/>
          <w:sz w:val="22"/>
          <w:szCs w:val="22"/>
        </w:rPr>
        <w:t xml:space="preserve"> </w:t>
      </w:r>
      <w:r w:rsidRPr="00A36559">
        <w:rPr>
          <w:rFonts w:asciiTheme="minorHAnsi" w:hAnsiTheme="minorHAnsi" w:cstheme="minorHAnsi"/>
          <w:bCs/>
          <w:sz w:val="22"/>
          <w:szCs w:val="22"/>
        </w:rPr>
        <w:t>naudojančių</w:t>
      </w:r>
      <w:r>
        <w:rPr>
          <w:rFonts w:asciiTheme="minorHAnsi" w:hAnsiTheme="minorHAnsi" w:cstheme="minorHAnsi"/>
          <w:bCs/>
          <w:sz w:val="22"/>
          <w:szCs w:val="22"/>
        </w:rPr>
        <w:t xml:space="preserve"> </w:t>
      </w:r>
      <w:r w:rsidRPr="00A36559">
        <w:rPr>
          <w:rFonts w:asciiTheme="minorHAnsi" w:hAnsiTheme="minorHAnsi" w:cstheme="minorHAnsi"/>
          <w:bCs/>
          <w:sz w:val="22"/>
          <w:szCs w:val="22"/>
        </w:rPr>
        <w:t>atsinaujinančius</w:t>
      </w:r>
      <w:r>
        <w:rPr>
          <w:rFonts w:asciiTheme="minorHAnsi" w:hAnsiTheme="minorHAnsi" w:cstheme="minorHAnsi"/>
          <w:bCs/>
          <w:sz w:val="22"/>
          <w:szCs w:val="22"/>
        </w:rPr>
        <w:t xml:space="preserve"> </w:t>
      </w:r>
      <w:r w:rsidRPr="00A36559">
        <w:rPr>
          <w:rFonts w:asciiTheme="minorHAnsi" w:hAnsiTheme="minorHAnsi" w:cstheme="minorHAnsi"/>
          <w:bCs/>
          <w:sz w:val="22"/>
          <w:szCs w:val="22"/>
        </w:rPr>
        <w:t>energijos</w:t>
      </w:r>
      <w:r>
        <w:rPr>
          <w:rFonts w:asciiTheme="minorHAnsi" w:hAnsiTheme="minorHAnsi" w:cstheme="minorHAnsi"/>
          <w:bCs/>
          <w:sz w:val="22"/>
          <w:szCs w:val="22"/>
        </w:rPr>
        <w:t xml:space="preserve"> </w:t>
      </w:r>
      <w:r w:rsidRPr="00A36559">
        <w:rPr>
          <w:rFonts w:asciiTheme="minorHAnsi" w:hAnsiTheme="minorHAnsi" w:cstheme="minorHAnsi"/>
          <w:bCs/>
          <w:sz w:val="22"/>
          <w:szCs w:val="22"/>
        </w:rPr>
        <w:t>išteklius,</w:t>
      </w:r>
      <w:r>
        <w:rPr>
          <w:rFonts w:asciiTheme="minorHAnsi" w:hAnsiTheme="minorHAnsi" w:cstheme="minorHAnsi"/>
          <w:bCs/>
          <w:sz w:val="22"/>
          <w:szCs w:val="22"/>
        </w:rPr>
        <w:t xml:space="preserve"> </w:t>
      </w:r>
      <w:r w:rsidRPr="00A36559">
        <w:rPr>
          <w:rFonts w:asciiTheme="minorHAnsi" w:hAnsiTheme="minorHAnsi" w:cstheme="minorHAnsi"/>
          <w:bCs/>
          <w:sz w:val="22"/>
          <w:szCs w:val="22"/>
        </w:rPr>
        <w:t>ribotą</w:t>
      </w:r>
      <w:r>
        <w:rPr>
          <w:rFonts w:asciiTheme="minorHAnsi" w:hAnsiTheme="minorHAnsi" w:cstheme="minorHAnsi"/>
          <w:bCs/>
          <w:sz w:val="22"/>
          <w:szCs w:val="22"/>
        </w:rPr>
        <w:t xml:space="preserve"> </w:t>
      </w:r>
      <w:r w:rsidRPr="00A36559">
        <w:rPr>
          <w:rFonts w:asciiTheme="minorHAnsi" w:hAnsiTheme="minorHAnsi" w:cstheme="minorHAnsi"/>
          <w:bCs/>
          <w:sz w:val="22"/>
          <w:szCs w:val="22"/>
        </w:rPr>
        <w:t>dydį</w:t>
      </w:r>
      <w:r>
        <w:rPr>
          <w:rFonts w:asciiTheme="minorHAnsi" w:hAnsiTheme="minorHAnsi" w:cstheme="minorHAnsi"/>
          <w:bCs/>
          <w:sz w:val="22"/>
          <w:szCs w:val="22"/>
        </w:rPr>
        <w:t xml:space="preserve"> </w:t>
      </w:r>
      <w:r w:rsidRPr="00A36559">
        <w:rPr>
          <w:rFonts w:asciiTheme="minorHAnsi" w:hAnsiTheme="minorHAnsi" w:cstheme="minorHAnsi"/>
          <w:bCs/>
          <w:sz w:val="22"/>
          <w:szCs w:val="22"/>
        </w:rPr>
        <w:t>ir</w:t>
      </w:r>
      <w:r>
        <w:rPr>
          <w:rFonts w:asciiTheme="minorHAnsi" w:hAnsiTheme="minorHAnsi" w:cstheme="minorHAnsi"/>
          <w:bCs/>
          <w:sz w:val="22"/>
          <w:szCs w:val="22"/>
        </w:rPr>
        <w:t xml:space="preserve"> </w:t>
      </w:r>
      <w:r w:rsidRPr="00A36559">
        <w:rPr>
          <w:rFonts w:asciiTheme="minorHAnsi" w:hAnsiTheme="minorHAnsi" w:cstheme="minorHAnsi"/>
          <w:bCs/>
          <w:sz w:val="22"/>
          <w:szCs w:val="22"/>
        </w:rPr>
        <w:t>galimą</w:t>
      </w:r>
      <w:r>
        <w:rPr>
          <w:rFonts w:asciiTheme="minorHAnsi" w:hAnsiTheme="minorHAnsi" w:cstheme="minorHAnsi"/>
          <w:bCs/>
          <w:sz w:val="22"/>
          <w:szCs w:val="22"/>
        </w:rPr>
        <w:t xml:space="preserve"> </w:t>
      </w:r>
      <w:r w:rsidRPr="00A36559">
        <w:rPr>
          <w:rFonts w:asciiTheme="minorHAnsi" w:hAnsiTheme="minorHAnsi" w:cstheme="minorHAnsi"/>
          <w:bCs/>
          <w:sz w:val="22"/>
          <w:szCs w:val="22"/>
        </w:rPr>
        <w:t>poveikį</w:t>
      </w:r>
      <w:r>
        <w:rPr>
          <w:rFonts w:asciiTheme="minorHAnsi" w:hAnsiTheme="minorHAnsi" w:cstheme="minorHAnsi"/>
          <w:bCs/>
          <w:sz w:val="22"/>
          <w:szCs w:val="22"/>
        </w:rPr>
        <w:t xml:space="preserve"> </w:t>
      </w:r>
      <w:r w:rsidRPr="00A36559">
        <w:rPr>
          <w:rFonts w:asciiTheme="minorHAnsi" w:hAnsiTheme="minorHAnsi" w:cstheme="minorHAnsi"/>
          <w:bCs/>
          <w:sz w:val="22"/>
          <w:szCs w:val="22"/>
        </w:rPr>
        <w:t>ir</w:t>
      </w:r>
      <w:r>
        <w:rPr>
          <w:rFonts w:asciiTheme="minorHAnsi" w:hAnsiTheme="minorHAnsi" w:cstheme="minorHAnsi"/>
          <w:bCs/>
          <w:sz w:val="22"/>
          <w:szCs w:val="22"/>
        </w:rPr>
        <w:t xml:space="preserve"> </w:t>
      </w:r>
      <w:r w:rsidRPr="00A36559">
        <w:rPr>
          <w:rFonts w:asciiTheme="minorHAnsi" w:hAnsiTheme="minorHAnsi" w:cstheme="minorHAnsi"/>
          <w:bCs/>
          <w:sz w:val="22"/>
          <w:szCs w:val="22"/>
        </w:rPr>
        <w:t>siekiant</w:t>
      </w:r>
      <w:r>
        <w:rPr>
          <w:rFonts w:asciiTheme="minorHAnsi" w:hAnsiTheme="minorHAnsi" w:cstheme="minorHAnsi"/>
          <w:bCs/>
          <w:sz w:val="22"/>
          <w:szCs w:val="22"/>
        </w:rPr>
        <w:t xml:space="preserve"> </w:t>
      </w:r>
      <w:r w:rsidRPr="00A36559">
        <w:rPr>
          <w:rFonts w:asciiTheme="minorHAnsi" w:hAnsiTheme="minorHAnsi" w:cstheme="minorHAnsi"/>
          <w:bCs/>
          <w:sz w:val="22"/>
          <w:szCs w:val="22"/>
        </w:rPr>
        <w:t>išvengti</w:t>
      </w:r>
      <w:r>
        <w:rPr>
          <w:rFonts w:asciiTheme="minorHAnsi" w:hAnsiTheme="minorHAnsi" w:cstheme="minorHAnsi"/>
          <w:bCs/>
          <w:sz w:val="22"/>
          <w:szCs w:val="22"/>
        </w:rPr>
        <w:t xml:space="preserve"> </w:t>
      </w:r>
      <w:r w:rsidRPr="00A36559">
        <w:rPr>
          <w:rFonts w:asciiTheme="minorHAnsi" w:hAnsiTheme="minorHAnsi" w:cstheme="minorHAnsi"/>
          <w:bCs/>
          <w:sz w:val="22"/>
          <w:szCs w:val="22"/>
        </w:rPr>
        <w:t>neproporcingos</w:t>
      </w:r>
      <w:r>
        <w:rPr>
          <w:rFonts w:asciiTheme="minorHAnsi" w:hAnsiTheme="minorHAnsi" w:cstheme="minorHAnsi"/>
          <w:bCs/>
          <w:sz w:val="22"/>
          <w:szCs w:val="22"/>
        </w:rPr>
        <w:t xml:space="preserve"> </w:t>
      </w:r>
      <w:r w:rsidRPr="00A36559">
        <w:rPr>
          <w:rFonts w:asciiTheme="minorHAnsi" w:hAnsiTheme="minorHAnsi" w:cstheme="minorHAnsi"/>
          <w:bCs/>
          <w:sz w:val="22"/>
          <w:szCs w:val="22"/>
        </w:rPr>
        <w:t>finansinės</w:t>
      </w:r>
      <w:r>
        <w:rPr>
          <w:rFonts w:asciiTheme="minorHAnsi" w:hAnsiTheme="minorHAnsi" w:cstheme="minorHAnsi"/>
          <w:bCs/>
          <w:sz w:val="22"/>
          <w:szCs w:val="22"/>
        </w:rPr>
        <w:t xml:space="preserve"> </w:t>
      </w:r>
      <w:r w:rsidRPr="00A36559">
        <w:rPr>
          <w:rFonts w:asciiTheme="minorHAnsi" w:hAnsiTheme="minorHAnsi" w:cstheme="minorHAnsi"/>
          <w:bCs/>
          <w:sz w:val="22"/>
          <w:szCs w:val="22"/>
        </w:rPr>
        <w:t>bei</w:t>
      </w:r>
      <w:r>
        <w:rPr>
          <w:rFonts w:asciiTheme="minorHAnsi" w:hAnsiTheme="minorHAnsi" w:cstheme="minorHAnsi"/>
          <w:bCs/>
          <w:sz w:val="22"/>
          <w:szCs w:val="22"/>
        </w:rPr>
        <w:t xml:space="preserve"> </w:t>
      </w:r>
      <w:r w:rsidRPr="00A36559">
        <w:rPr>
          <w:rFonts w:asciiTheme="minorHAnsi" w:hAnsiTheme="minorHAnsi" w:cstheme="minorHAnsi"/>
          <w:bCs/>
          <w:sz w:val="22"/>
          <w:szCs w:val="22"/>
        </w:rPr>
        <w:t>administracinės</w:t>
      </w:r>
      <w:r>
        <w:rPr>
          <w:rFonts w:asciiTheme="minorHAnsi" w:hAnsiTheme="minorHAnsi" w:cstheme="minorHAnsi"/>
          <w:bCs/>
          <w:sz w:val="22"/>
          <w:szCs w:val="22"/>
        </w:rPr>
        <w:t xml:space="preserve"> </w:t>
      </w:r>
      <w:r w:rsidRPr="00A36559">
        <w:rPr>
          <w:rFonts w:asciiTheme="minorHAnsi" w:hAnsiTheme="minorHAnsi" w:cstheme="minorHAnsi"/>
          <w:bCs/>
          <w:sz w:val="22"/>
          <w:szCs w:val="22"/>
        </w:rPr>
        <w:t>naštos,</w:t>
      </w:r>
      <w:r>
        <w:rPr>
          <w:rFonts w:asciiTheme="minorHAnsi" w:hAnsiTheme="minorHAnsi" w:cstheme="minorHAnsi"/>
          <w:bCs/>
          <w:sz w:val="22"/>
          <w:szCs w:val="22"/>
        </w:rPr>
        <w:t xml:space="preserve"> </w:t>
      </w:r>
      <w:r w:rsidRPr="00A36559">
        <w:rPr>
          <w:rFonts w:asciiTheme="minorHAnsi" w:hAnsiTheme="minorHAnsi" w:cstheme="minorHAnsi"/>
          <w:bCs/>
          <w:sz w:val="22"/>
          <w:szCs w:val="22"/>
        </w:rPr>
        <w:t>atsakingos</w:t>
      </w:r>
      <w:r>
        <w:rPr>
          <w:rFonts w:asciiTheme="minorHAnsi" w:hAnsiTheme="minorHAnsi" w:cstheme="minorHAnsi"/>
          <w:bCs/>
          <w:sz w:val="22"/>
          <w:szCs w:val="22"/>
        </w:rPr>
        <w:t xml:space="preserve"> </w:t>
      </w:r>
      <w:r w:rsidRPr="00A36559">
        <w:rPr>
          <w:rFonts w:asciiTheme="minorHAnsi" w:hAnsiTheme="minorHAnsi" w:cstheme="minorHAnsi"/>
          <w:bCs/>
          <w:sz w:val="22"/>
          <w:szCs w:val="22"/>
        </w:rPr>
        <w:t>institucijos</w:t>
      </w:r>
      <w:r>
        <w:rPr>
          <w:rFonts w:asciiTheme="minorHAnsi" w:hAnsiTheme="minorHAnsi" w:cstheme="minorHAnsi"/>
          <w:bCs/>
          <w:sz w:val="22"/>
          <w:szCs w:val="22"/>
        </w:rPr>
        <w:t xml:space="preserve"> </w:t>
      </w:r>
      <w:r w:rsidRPr="00A36559">
        <w:rPr>
          <w:rFonts w:asciiTheme="minorHAnsi" w:hAnsiTheme="minorHAnsi" w:cstheme="minorHAnsi"/>
          <w:bCs/>
          <w:sz w:val="22"/>
          <w:szCs w:val="22"/>
        </w:rPr>
        <w:t>užtikrina,</w:t>
      </w:r>
      <w:r>
        <w:rPr>
          <w:rFonts w:asciiTheme="minorHAnsi" w:hAnsiTheme="minorHAnsi" w:cstheme="minorHAnsi"/>
          <w:bCs/>
          <w:sz w:val="22"/>
          <w:szCs w:val="22"/>
        </w:rPr>
        <w:t xml:space="preserve"> </w:t>
      </w:r>
      <w:r w:rsidRPr="00A36559">
        <w:rPr>
          <w:rFonts w:asciiTheme="minorHAnsi" w:hAnsiTheme="minorHAnsi" w:cstheme="minorHAnsi"/>
          <w:bCs/>
          <w:sz w:val="22"/>
          <w:szCs w:val="22"/>
        </w:rPr>
        <w:t>kad</w:t>
      </w:r>
      <w:r>
        <w:rPr>
          <w:rFonts w:asciiTheme="minorHAnsi" w:hAnsiTheme="minorHAnsi" w:cstheme="minorHAnsi"/>
          <w:bCs/>
          <w:sz w:val="22"/>
          <w:szCs w:val="22"/>
        </w:rPr>
        <w:t xml:space="preserve"> </w:t>
      </w:r>
      <w:r w:rsidRPr="00A36559">
        <w:rPr>
          <w:rFonts w:asciiTheme="minorHAnsi" w:hAnsiTheme="minorHAnsi" w:cstheme="minorHAnsi"/>
          <w:bCs/>
          <w:sz w:val="22"/>
          <w:szCs w:val="22"/>
        </w:rPr>
        <w:t>nedidelės</w:t>
      </w:r>
      <w:r>
        <w:rPr>
          <w:rFonts w:asciiTheme="minorHAnsi" w:hAnsiTheme="minorHAnsi" w:cstheme="minorHAnsi"/>
          <w:bCs/>
          <w:sz w:val="22"/>
          <w:szCs w:val="22"/>
        </w:rPr>
        <w:t xml:space="preserve"> </w:t>
      </w:r>
      <w:r w:rsidRPr="00A36559">
        <w:rPr>
          <w:rFonts w:asciiTheme="minorHAnsi" w:hAnsiTheme="minorHAnsi" w:cstheme="minorHAnsi"/>
          <w:bCs/>
          <w:sz w:val="22"/>
          <w:szCs w:val="22"/>
        </w:rPr>
        <w:t>įrengtosios</w:t>
      </w:r>
      <w:r>
        <w:rPr>
          <w:rFonts w:asciiTheme="minorHAnsi" w:hAnsiTheme="minorHAnsi" w:cstheme="minorHAnsi"/>
          <w:bCs/>
          <w:sz w:val="22"/>
          <w:szCs w:val="22"/>
        </w:rPr>
        <w:t xml:space="preserve"> </w:t>
      </w:r>
      <w:r w:rsidRPr="00A36559">
        <w:rPr>
          <w:rFonts w:asciiTheme="minorHAnsi" w:hAnsiTheme="minorHAnsi" w:cstheme="minorHAnsi"/>
          <w:bCs/>
          <w:sz w:val="22"/>
          <w:szCs w:val="22"/>
        </w:rPr>
        <w:t>galios</w:t>
      </w:r>
      <w:r>
        <w:rPr>
          <w:rFonts w:asciiTheme="minorHAnsi" w:hAnsiTheme="minorHAnsi" w:cstheme="minorHAnsi"/>
          <w:bCs/>
          <w:sz w:val="22"/>
          <w:szCs w:val="22"/>
        </w:rPr>
        <w:t xml:space="preserve"> </w:t>
      </w:r>
      <w:r w:rsidRPr="00A36559">
        <w:rPr>
          <w:rFonts w:asciiTheme="minorHAnsi" w:hAnsiTheme="minorHAnsi" w:cstheme="minorHAnsi"/>
          <w:bCs/>
          <w:sz w:val="22"/>
          <w:szCs w:val="22"/>
        </w:rPr>
        <w:t>elektrinių</w:t>
      </w:r>
      <w:r>
        <w:rPr>
          <w:rFonts w:asciiTheme="minorHAnsi" w:hAnsiTheme="minorHAnsi" w:cstheme="minorHAnsi"/>
          <w:bCs/>
          <w:sz w:val="22"/>
          <w:szCs w:val="22"/>
        </w:rPr>
        <w:t xml:space="preserve"> </w:t>
      </w:r>
      <w:r w:rsidRPr="00A36559">
        <w:rPr>
          <w:rFonts w:asciiTheme="minorHAnsi" w:hAnsiTheme="minorHAnsi" w:cstheme="minorHAnsi"/>
          <w:bCs/>
          <w:sz w:val="22"/>
          <w:szCs w:val="22"/>
        </w:rPr>
        <w:t>projektavimui</w:t>
      </w:r>
      <w:r>
        <w:rPr>
          <w:rFonts w:asciiTheme="minorHAnsi" w:hAnsiTheme="minorHAnsi" w:cstheme="minorHAnsi"/>
          <w:bCs/>
          <w:sz w:val="22"/>
          <w:szCs w:val="22"/>
        </w:rPr>
        <w:t xml:space="preserve"> </w:t>
      </w:r>
      <w:r w:rsidRPr="00A36559">
        <w:rPr>
          <w:rFonts w:asciiTheme="minorHAnsi" w:hAnsiTheme="minorHAnsi" w:cstheme="minorHAnsi"/>
          <w:bCs/>
          <w:sz w:val="22"/>
          <w:szCs w:val="22"/>
        </w:rPr>
        <w:t>ir</w:t>
      </w:r>
      <w:r>
        <w:rPr>
          <w:rFonts w:asciiTheme="minorHAnsi" w:hAnsiTheme="minorHAnsi" w:cstheme="minorHAnsi"/>
          <w:bCs/>
          <w:sz w:val="22"/>
          <w:szCs w:val="22"/>
        </w:rPr>
        <w:t xml:space="preserve"> </w:t>
      </w:r>
      <w:r w:rsidRPr="00A36559">
        <w:rPr>
          <w:rFonts w:asciiTheme="minorHAnsi" w:hAnsiTheme="minorHAnsi" w:cstheme="minorHAnsi"/>
          <w:bCs/>
          <w:sz w:val="22"/>
          <w:szCs w:val="22"/>
        </w:rPr>
        <w:t>statybai,</w:t>
      </w:r>
      <w:r>
        <w:rPr>
          <w:rFonts w:asciiTheme="minorHAnsi" w:hAnsiTheme="minorHAnsi" w:cstheme="minorHAnsi"/>
          <w:bCs/>
          <w:sz w:val="22"/>
          <w:szCs w:val="22"/>
        </w:rPr>
        <w:t xml:space="preserve"> </w:t>
      </w:r>
      <w:r w:rsidRPr="00A36559">
        <w:rPr>
          <w:rFonts w:asciiTheme="minorHAnsi" w:hAnsiTheme="minorHAnsi" w:cstheme="minorHAnsi"/>
          <w:bCs/>
          <w:sz w:val="22"/>
          <w:szCs w:val="22"/>
        </w:rPr>
        <w:t>išskyrus</w:t>
      </w:r>
      <w:r>
        <w:rPr>
          <w:rFonts w:asciiTheme="minorHAnsi" w:hAnsiTheme="minorHAnsi" w:cstheme="minorHAnsi"/>
          <w:bCs/>
          <w:sz w:val="22"/>
          <w:szCs w:val="22"/>
        </w:rPr>
        <w:t xml:space="preserve"> </w:t>
      </w:r>
      <w:r w:rsidRPr="00A36559">
        <w:rPr>
          <w:rFonts w:asciiTheme="minorHAnsi" w:hAnsiTheme="minorHAnsi" w:cstheme="minorHAnsi"/>
          <w:bCs/>
          <w:sz w:val="22"/>
          <w:szCs w:val="22"/>
        </w:rPr>
        <w:t>patvankinio</w:t>
      </w:r>
      <w:r>
        <w:rPr>
          <w:rFonts w:asciiTheme="minorHAnsi" w:hAnsiTheme="minorHAnsi" w:cstheme="minorHAnsi"/>
          <w:bCs/>
          <w:sz w:val="22"/>
          <w:szCs w:val="22"/>
        </w:rPr>
        <w:t xml:space="preserve"> </w:t>
      </w:r>
      <w:r w:rsidRPr="00A36559">
        <w:rPr>
          <w:rFonts w:asciiTheme="minorHAnsi" w:hAnsiTheme="minorHAnsi" w:cstheme="minorHAnsi"/>
          <w:bCs/>
          <w:sz w:val="22"/>
          <w:szCs w:val="22"/>
        </w:rPr>
        <w:t>tipo</w:t>
      </w:r>
      <w:r>
        <w:rPr>
          <w:rFonts w:asciiTheme="minorHAnsi" w:hAnsiTheme="minorHAnsi" w:cstheme="minorHAnsi"/>
          <w:bCs/>
          <w:sz w:val="22"/>
          <w:szCs w:val="22"/>
        </w:rPr>
        <w:t xml:space="preserve"> </w:t>
      </w:r>
      <w:r w:rsidRPr="00A36559">
        <w:rPr>
          <w:rFonts w:asciiTheme="minorHAnsi" w:hAnsiTheme="minorHAnsi" w:cstheme="minorHAnsi"/>
          <w:bCs/>
          <w:sz w:val="22"/>
          <w:szCs w:val="22"/>
        </w:rPr>
        <w:t>hidroelektrines,</w:t>
      </w:r>
      <w:r>
        <w:rPr>
          <w:rFonts w:asciiTheme="minorHAnsi" w:hAnsiTheme="minorHAnsi" w:cstheme="minorHAnsi"/>
          <w:bCs/>
          <w:sz w:val="22"/>
          <w:szCs w:val="22"/>
        </w:rPr>
        <w:t xml:space="preserve"> </w:t>
      </w:r>
      <w:r w:rsidRPr="00A36559">
        <w:rPr>
          <w:rFonts w:asciiTheme="minorHAnsi" w:hAnsiTheme="minorHAnsi" w:cstheme="minorHAnsi"/>
          <w:bCs/>
          <w:sz w:val="22"/>
          <w:szCs w:val="22"/>
        </w:rPr>
        <w:t>būtų</w:t>
      </w:r>
      <w:r>
        <w:rPr>
          <w:rFonts w:asciiTheme="minorHAnsi" w:hAnsiTheme="minorHAnsi" w:cstheme="minorHAnsi"/>
          <w:bCs/>
          <w:sz w:val="22"/>
          <w:szCs w:val="22"/>
        </w:rPr>
        <w:t xml:space="preserve"> </w:t>
      </w:r>
      <w:r w:rsidRPr="00A36559">
        <w:rPr>
          <w:rFonts w:asciiTheme="minorHAnsi" w:hAnsiTheme="minorHAnsi" w:cstheme="minorHAnsi"/>
          <w:bCs/>
          <w:sz w:val="22"/>
          <w:szCs w:val="22"/>
        </w:rPr>
        <w:t>taikomi</w:t>
      </w:r>
      <w:r>
        <w:rPr>
          <w:rFonts w:asciiTheme="minorHAnsi" w:hAnsiTheme="minorHAnsi" w:cstheme="minorHAnsi"/>
          <w:bCs/>
          <w:sz w:val="22"/>
          <w:szCs w:val="22"/>
        </w:rPr>
        <w:t xml:space="preserve"> </w:t>
      </w:r>
      <w:r w:rsidRPr="00A36559">
        <w:rPr>
          <w:rFonts w:asciiTheme="minorHAnsi" w:hAnsiTheme="minorHAnsi" w:cstheme="minorHAnsi"/>
          <w:bCs/>
          <w:sz w:val="22"/>
          <w:szCs w:val="22"/>
        </w:rPr>
        <w:t>supaprastinti</w:t>
      </w:r>
      <w:r>
        <w:rPr>
          <w:rFonts w:asciiTheme="minorHAnsi" w:hAnsiTheme="minorHAnsi" w:cstheme="minorHAnsi"/>
          <w:bCs/>
          <w:sz w:val="22"/>
          <w:szCs w:val="22"/>
        </w:rPr>
        <w:t xml:space="preserve"> </w:t>
      </w:r>
      <w:r w:rsidRPr="00A36559">
        <w:rPr>
          <w:rFonts w:asciiTheme="minorHAnsi" w:hAnsiTheme="minorHAnsi" w:cstheme="minorHAnsi"/>
          <w:bCs/>
          <w:sz w:val="22"/>
          <w:szCs w:val="22"/>
        </w:rPr>
        <w:t>reikalavimai,</w:t>
      </w:r>
      <w:r>
        <w:rPr>
          <w:rFonts w:asciiTheme="minorHAnsi" w:hAnsiTheme="minorHAnsi" w:cstheme="minorHAnsi"/>
          <w:bCs/>
          <w:sz w:val="22"/>
          <w:szCs w:val="22"/>
        </w:rPr>
        <w:t xml:space="preserve"> </w:t>
      </w:r>
      <w:r w:rsidRPr="00C32EA9">
        <w:rPr>
          <w:rFonts w:asciiTheme="minorHAnsi" w:hAnsiTheme="minorHAnsi" w:cstheme="minorHAnsi"/>
          <w:bCs/>
          <w:sz w:val="22"/>
          <w:szCs w:val="22"/>
          <w:u w:val="single"/>
        </w:rPr>
        <w:t>nereikalaujant</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rengti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detaliųjų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planų</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keisti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pagrindinę</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naudojimo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paskirtį,</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jei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tai</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neprieštarauja</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vietos</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tvarkymo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naudojimo</w:t>
      </w:r>
      <w:r>
        <w:rPr>
          <w:rFonts w:asciiTheme="minorHAnsi" w:hAnsiTheme="minorHAnsi" w:cstheme="minorHAnsi"/>
          <w:bCs/>
          <w:sz w:val="22"/>
          <w:szCs w:val="22"/>
          <w:u w:val="single"/>
        </w:rPr>
        <w:t xml:space="preserve"> </w:t>
      </w:r>
      <w:r w:rsidRPr="00C32EA9">
        <w:rPr>
          <w:rFonts w:asciiTheme="minorHAnsi" w:hAnsiTheme="minorHAnsi" w:cstheme="minorHAnsi"/>
          <w:bCs/>
          <w:sz w:val="22"/>
          <w:szCs w:val="22"/>
          <w:u w:val="single"/>
        </w:rPr>
        <w:t>reglamentams</w:t>
      </w:r>
      <w:r w:rsidRPr="00A36559">
        <w:rPr>
          <w:rFonts w:asciiTheme="minorHAnsi" w:hAnsiTheme="minorHAnsi" w:cstheme="minorHAnsi"/>
          <w:bCs/>
          <w:sz w:val="22"/>
          <w:szCs w:val="22"/>
        </w:rPr>
        <w:t>.</w:t>
      </w:r>
    </w:p>
    <w:p w14:paraId="174FDC65" w14:textId="77777777" w:rsidR="003C5DED" w:rsidRPr="00A36559" w:rsidRDefault="003C5DED" w:rsidP="003C5DED">
      <w:pPr>
        <w:ind w:firstLine="567"/>
        <w:jc w:val="both"/>
        <w:rPr>
          <w:rFonts w:asciiTheme="minorHAnsi" w:hAnsiTheme="minorHAnsi" w:cstheme="minorHAnsi"/>
          <w:bCs/>
          <w:sz w:val="22"/>
          <w:szCs w:val="22"/>
        </w:rPr>
      </w:pPr>
      <w:r>
        <w:rPr>
          <w:rFonts w:asciiTheme="minorHAnsi" w:hAnsiTheme="minorHAnsi" w:cstheme="minorHAnsi"/>
          <w:bCs/>
          <w:sz w:val="22"/>
          <w:szCs w:val="22"/>
        </w:rPr>
        <w:t>Šiuo aspektu teisėjų kolegija pažymėjo, kad, v</w:t>
      </w:r>
      <w:r w:rsidRPr="00A36559">
        <w:rPr>
          <w:rFonts w:asciiTheme="minorHAnsi" w:hAnsiTheme="minorHAnsi" w:cstheme="minorHAnsi"/>
          <w:bCs/>
          <w:sz w:val="22"/>
          <w:szCs w:val="22"/>
        </w:rPr>
        <w:t>adovaujantis</w:t>
      </w:r>
      <w:r>
        <w:rPr>
          <w:rFonts w:asciiTheme="minorHAnsi" w:hAnsiTheme="minorHAnsi" w:cstheme="minorHAnsi"/>
          <w:bCs/>
          <w:sz w:val="22"/>
          <w:szCs w:val="22"/>
        </w:rPr>
        <w:t xml:space="preserve"> b</w:t>
      </w:r>
      <w:r w:rsidRPr="00A36559">
        <w:rPr>
          <w:rFonts w:asciiTheme="minorHAnsi" w:hAnsiTheme="minorHAnsi" w:cstheme="minorHAnsi"/>
          <w:bCs/>
          <w:sz w:val="22"/>
          <w:szCs w:val="22"/>
        </w:rPr>
        <w:t>endrojo</w:t>
      </w:r>
      <w:r>
        <w:rPr>
          <w:rFonts w:asciiTheme="minorHAnsi" w:hAnsiTheme="minorHAnsi" w:cstheme="minorHAnsi"/>
          <w:bCs/>
          <w:sz w:val="22"/>
          <w:szCs w:val="22"/>
        </w:rPr>
        <w:t xml:space="preserve"> </w:t>
      </w:r>
      <w:r w:rsidRPr="00A36559">
        <w:rPr>
          <w:rFonts w:asciiTheme="minorHAnsi" w:hAnsiTheme="minorHAnsi" w:cstheme="minorHAnsi"/>
          <w:bCs/>
          <w:sz w:val="22"/>
          <w:szCs w:val="22"/>
        </w:rPr>
        <w:t>plano</w:t>
      </w:r>
      <w:r>
        <w:rPr>
          <w:rFonts w:asciiTheme="minorHAnsi" w:hAnsiTheme="minorHAnsi" w:cstheme="minorHAnsi"/>
          <w:bCs/>
          <w:sz w:val="22"/>
          <w:szCs w:val="22"/>
        </w:rPr>
        <w:t xml:space="preserve"> </w:t>
      </w:r>
      <w:r w:rsidRPr="00A36559">
        <w:rPr>
          <w:rFonts w:asciiTheme="minorHAnsi" w:hAnsiTheme="minorHAnsi" w:cstheme="minorHAnsi"/>
          <w:bCs/>
          <w:sz w:val="22"/>
          <w:szCs w:val="22"/>
        </w:rPr>
        <w:t>pagrindiniu</w:t>
      </w:r>
      <w:r>
        <w:rPr>
          <w:rFonts w:asciiTheme="minorHAnsi" w:hAnsiTheme="minorHAnsi" w:cstheme="minorHAnsi"/>
          <w:bCs/>
          <w:sz w:val="22"/>
          <w:szCs w:val="22"/>
        </w:rPr>
        <w:t xml:space="preserve"> </w:t>
      </w:r>
      <w:r w:rsidRPr="00A36559">
        <w:rPr>
          <w:rFonts w:asciiTheme="minorHAnsi" w:hAnsiTheme="minorHAnsi" w:cstheme="minorHAnsi"/>
          <w:bCs/>
          <w:sz w:val="22"/>
          <w:szCs w:val="22"/>
        </w:rPr>
        <w:t>brėžiniu,</w:t>
      </w:r>
      <w:r>
        <w:rPr>
          <w:rFonts w:asciiTheme="minorHAnsi" w:hAnsiTheme="minorHAnsi" w:cstheme="minorHAnsi"/>
          <w:bCs/>
          <w:sz w:val="22"/>
          <w:szCs w:val="22"/>
        </w:rPr>
        <w:t xml:space="preserve"> </w:t>
      </w:r>
      <w:r w:rsidRPr="00A36559">
        <w:rPr>
          <w:rFonts w:asciiTheme="minorHAnsi" w:hAnsiTheme="minorHAnsi" w:cstheme="minorHAnsi"/>
          <w:bCs/>
          <w:sz w:val="22"/>
          <w:szCs w:val="22"/>
        </w:rPr>
        <w:t>aktuali</w:t>
      </w:r>
      <w:r>
        <w:rPr>
          <w:rFonts w:asciiTheme="minorHAnsi" w:hAnsiTheme="minorHAnsi" w:cstheme="minorHAnsi"/>
          <w:bCs/>
          <w:sz w:val="22"/>
          <w:szCs w:val="22"/>
        </w:rPr>
        <w:t xml:space="preserve"> </w:t>
      </w:r>
      <w:r w:rsidRPr="00A36559">
        <w:rPr>
          <w:rFonts w:asciiTheme="minorHAnsi" w:hAnsiTheme="minorHAnsi" w:cstheme="minorHAnsi"/>
          <w:bCs/>
          <w:sz w:val="22"/>
          <w:szCs w:val="22"/>
        </w:rPr>
        <w:t>teritorija</w:t>
      </w:r>
      <w:r>
        <w:rPr>
          <w:rFonts w:asciiTheme="minorHAnsi" w:hAnsiTheme="minorHAnsi" w:cstheme="minorHAnsi"/>
          <w:bCs/>
          <w:sz w:val="22"/>
          <w:szCs w:val="22"/>
        </w:rPr>
        <w:t xml:space="preserve"> </w:t>
      </w:r>
      <w:r w:rsidRPr="00A36559">
        <w:rPr>
          <w:rFonts w:asciiTheme="minorHAnsi" w:hAnsiTheme="minorHAnsi" w:cstheme="minorHAnsi"/>
          <w:bCs/>
          <w:sz w:val="22"/>
          <w:szCs w:val="22"/>
        </w:rPr>
        <w:t>patenka</w:t>
      </w:r>
      <w:r>
        <w:rPr>
          <w:rFonts w:asciiTheme="minorHAnsi" w:hAnsiTheme="minorHAnsi" w:cstheme="minorHAnsi"/>
          <w:bCs/>
          <w:sz w:val="22"/>
          <w:szCs w:val="22"/>
        </w:rPr>
        <w:t xml:space="preserve"> </w:t>
      </w:r>
      <w:r w:rsidRPr="00A36559">
        <w:rPr>
          <w:rFonts w:asciiTheme="minorHAnsi" w:hAnsiTheme="minorHAnsi" w:cstheme="minorHAnsi"/>
          <w:bCs/>
          <w:sz w:val="22"/>
          <w:szCs w:val="22"/>
        </w:rPr>
        <w:t>į</w:t>
      </w:r>
      <w:r>
        <w:rPr>
          <w:rFonts w:asciiTheme="minorHAnsi" w:hAnsiTheme="minorHAnsi" w:cstheme="minorHAnsi"/>
          <w:bCs/>
          <w:sz w:val="22"/>
          <w:szCs w:val="22"/>
        </w:rPr>
        <w:t xml:space="preserve"> </w:t>
      </w:r>
      <w:r w:rsidRPr="00A36559">
        <w:rPr>
          <w:rFonts w:asciiTheme="minorHAnsi" w:hAnsiTheme="minorHAnsi" w:cstheme="minorHAnsi"/>
          <w:bCs/>
          <w:sz w:val="22"/>
          <w:szCs w:val="22"/>
        </w:rPr>
        <w:t>verslo,</w:t>
      </w:r>
      <w:r>
        <w:rPr>
          <w:rFonts w:asciiTheme="minorHAnsi" w:hAnsiTheme="minorHAnsi" w:cstheme="minorHAnsi"/>
          <w:bCs/>
          <w:sz w:val="22"/>
          <w:szCs w:val="22"/>
        </w:rPr>
        <w:t xml:space="preserve"> </w:t>
      </w:r>
      <w:r w:rsidRPr="00A36559">
        <w:rPr>
          <w:rFonts w:asciiTheme="minorHAnsi" w:hAnsiTheme="minorHAnsi" w:cstheme="minorHAnsi"/>
          <w:bCs/>
          <w:sz w:val="22"/>
          <w:szCs w:val="22"/>
        </w:rPr>
        <w:t>gamybos,</w:t>
      </w:r>
      <w:r>
        <w:rPr>
          <w:rFonts w:asciiTheme="minorHAnsi" w:hAnsiTheme="minorHAnsi" w:cstheme="minorHAnsi"/>
          <w:bCs/>
          <w:sz w:val="22"/>
          <w:szCs w:val="22"/>
        </w:rPr>
        <w:t xml:space="preserve"> </w:t>
      </w:r>
      <w:r w:rsidRPr="00A36559">
        <w:rPr>
          <w:rFonts w:asciiTheme="minorHAnsi" w:hAnsiTheme="minorHAnsi" w:cstheme="minorHAnsi"/>
          <w:bCs/>
          <w:sz w:val="22"/>
          <w:szCs w:val="22"/>
        </w:rPr>
        <w:t>pramonės</w:t>
      </w:r>
      <w:r>
        <w:rPr>
          <w:rFonts w:asciiTheme="minorHAnsi" w:hAnsiTheme="minorHAnsi" w:cstheme="minorHAnsi"/>
          <w:bCs/>
          <w:sz w:val="22"/>
          <w:szCs w:val="22"/>
        </w:rPr>
        <w:t xml:space="preserve"> </w:t>
      </w:r>
      <w:r w:rsidRPr="00A36559">
        <w:rPr>
          <w:rFonts w:asciiTheme="minorHAnsi" w:hAnsiTheme="minorHAnsi" w:cstheme="minorHAnsi"/>
          <w:bCs/>
          <w:sz w:val="22"/>
          <w:szCs w:val="22"/>
        </w:rPr>
        <w:t>teritorijas.</w:t>
      </w:r>
      <w:r>
        <w:rPr>
          <w:rFonts w:asciiTheme="minorHAnsi" w:hAnsiTheme="minorHAnsi" w:cstheme="minorHAnsi"/>
          <w:bCs/>
          <w:sz w:val="22"/>
          <w:szCs w:val="22"/>
        </w:rPr>
        <w:t xml:space="preserve"> </w:t>
      </w:r>
      <w:r w:rsidRPr="00B91B16">
        <w:rPr>
          <w:rFonts w:asciiTheme="minorHAnsi" w:hAnsiTheme="minorHAnsi" w:cstheme="minorHAnsi"/>
          <w:bCs/>
          <w:sz w:val="22"/>
          <w:szCs w:val="22"/>
          <w:u w:val="single"/>
        </w:rPr>
        <w:t>Savivaldybės lygmens bendrajame plane turi būti numatyta atsinaujinančių išteklių energetikos objektų statyba (TPĮ 20 str. 4 d.). Tačiau tai nėra padaryta ne tik bendrajame, bet ir specialiajame plane, o rengti detaliųjų planų atsakovas nereikalauja, taigi AIEĮ 49 straipsnio 3 dalies nuostatos nėra pažeistos</w:t>
      </w:r>
      <w:r w:rsidRPr="00A36559">
        <w:rPr>
          <w:rFonts w:asciiTheme="minorHAnsi" w:hAnsiTheme="minorHAnsi" w:cstheme="minorHAnsi"/>
          <w:bCs/>
          <w:sz w:val="22"/>
          <w:szCs w:val="22"/>
        </w:rPr>
        <w:t>.</w:t>
      </w:r>
      <w:r>
        <w:rPr>
          <w:rFonts w:asciiTheme="minorHAnsi" w:hAnsiTheme="minorHAnsi" w:cstheme="minorHAnsi"/>
          <w:bCs/>
          <w:sz w:val="22"/>
          <w:szCs w:val="22"/>
        </w:rPr>
        <w:t xml:space="preserve"> </w:t>
      </w:r>
      <w:r w:rsidRPr="00A36559">
        <w:rPr>
          <w:rFonts w:asciiTheme="minorHAnsi" w:hAnsiTheme="minorHAnsi" w:cstheme="minorHAnsi"/>
          <w:bCs/>
          <w:sz w:val="22"/>
          <w:szCs w:val="22"/>
        </w:rPr>
        <w:t>T</w:t>
      </w:r>
      <w:r>
        <w:rPr>
          <w:rFonts w:asciiTheme="minorHAnsi" w:hAnsiTheme="minorHAnsi" w:cstheme="minorHAnsi"/>
          <w:bCs/>
          <w:sz w:val="22"/>
          <w:szCs w:val="22"/>
        </w:rPr>
        <w:t xml:space="preserve">odėl teisėjų kolegija konstatavo, kad </w:t>
      </w:r>
      <w:r w:rsidRPr="00A36559">
        <w:rPr>
          <w:rFonts w:asciiTheme="minorHAnsi" w:hAnsiTheme="minorHAnsi" w:cstheme="minorHAnsi"/>
          <w:bCs/>
          <w:sz w:val="22"/>
          <w:szCs w:val="22"/>
        </w:rPr>
        <w:t>atsakovas</w:t>
      </w:r>
      <w:r>
        <w:rPr>
          <w:rFonts w:asciiTheme="minorHAnsi" w:hAnsiTheme="minorHAnsi" w:cstheme="minorHAnsi"/>
          <w:bCs/>
          <w:sz w:val="22"/>
          <w:szCs w:val="22"/>
        </w:rPr>
        <w:t xml:space="preserve"> </w:t>
      </w:r>
      <w:r w:rsidRPr="00A36559">
        <w:rPr>
          <w:rFonts w:asciiTheme="minorHAnsi" w:hAnsiTheme="minorHAnsi" w:cstheme="minorHAnsi"/>
          <w:bCs/>
          <w:sz w:val="22"/>
          <w:szCs w:val="22"/>
        </w:rPr>
        <w:t>pagrįstai</w:t>
      </w:r>
      <w:r>
        <w:rPr>
          <w:rFonts w:asciiTheme="minorHAnsi" w:hAnsiTheme="minorHAnsi" w:cstheme="minorHAnsi"/>
          <w:bCs/>
          <w:sz w:val="22"/>
          <w:szCs w:val="22"/>
        </w:rPr>
        <w:t xml:space="preserve"> </w:t>
      </w:r>
      <w:r w:rsidRPr="00A36559">
        <w:rPr>
          <w:rFonts w:asciiTheme="minorHAnsi" w:hAnsiTheme="minorHAnsi" w:cstheme="minorHAnsi"/>
          <w:bCs/>
          <w:sz w:val="22"/>
          <w:szCs w:val="22"/>
        </w:rPr>
        <w:t>atsisakė</w:t>
      </w:r>
      <w:r>
        <w:rPr>
          <w:rFonts w:asciiTheme="minorHAnsi" w:hAnsiTheme="minorHAnsi" w:cstheme="minorHAnsi"/>
          <w:bCs/>
          <w:sz w:val="22"/>
          <w:szCs w:val="22"/>
        </w:rPr>
        <w:t xml:space="preserve"> </w:t>
      </w:r>
      <w:r w:rsidRPr="00A36559">
        <w:rPr>
          <w:rFonts w:asciiTheme="minorHAnsi" w:hAnsiTheme="minorHAnsi" w:cstheme="minorHAnsi"/>
          <w:bCs/>
          <w:sz w:val="22"/>
          <w:szCs w:val="22"/>
        </w:rPr>
        <w:t>tenkinti</w:t>
      </w:r>
      <w:r>
        <w:rPr>
          <w:rFonts w:asciiTheme="minorHAnsi" w:hAnsiTheme="minorHAnsi" w:cstheme="minorHAnsi"/>
          <w:bCs/>
          <w:sz w:val="22"/>
          <w:szCs w:val="22"/>
        </w:rPr>
        <w:t xml:space="preserve"> </w:t>
      </w:r>
      <w:r w:rsidRPr="00A36559">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36559">
        <w:rPr>
          <w:rFonts w:asciiTheme="minorHAnsi" w:hAnsiTheme="minorHAnsi" w:cstheme="minorHAnsi"/>
          <w:bCs/>
          <w:sz w:val="22"/>
          <w:szCs w:val="22"/>
        </w:rPr>
        <w:t>prašymą</w:t>
      </w:r>
      <w:r>
        <w:rPr>
          <w:rFonts w:asciiTheme="minorHAnsi" w:hAnsiTheme="minorHAnsi" w:cstheme="minorHAnsi"/>
          <w:bCs/>
          <w:sz w:val="22"/>
          <w:szCs w:val="22"/>
        </w:rPr>
        <w:t xml:space="preserve"> </w:t>
      </w:r>
      <w:r w:rsidRPr="00A36559">
        <w:rPr>
          <w:rFonts w:asciiTheme="minorHAnsi" w:hAnsiTheme="minorHAnsi" w:cstheme="minorHAnsi"/>
          <w:bCs/>
          <w:sz w:val="22"/>
          <w:szCs w:val="22"/>
        </w:rPr>
        <w:t>dėl</w:t>
      </w:r>
      <w:r>
        <w:rPr>
          <w:rFonts w:asciiTheme="minorHAnsi" w:hAnsiTheme="minorHAnsi" w:cstheme="minorHAnsi"/>
          <w:bCs/>
          <w:sz w:val="22"/>
          <w:szCs w:val="22"/>
        </w:rPr>
        <w:t xml:space="preserve"> </w:t>
      </w:r>
      <w:r w:rsidRPr="00A36559">
        <w:rPr>
          <w:rFonts w:asciiTheme="minorHAnsi" w:hAnsiTheme="minorHAnsi" w:cstheme="minorHAnsi"/>
          <w:bCs/>
          <w:sz w:val="22"/>
          <w:szCs w:val="22"/>
        </w:rPr>
        <w:t>specialiųjų</w:t>
      </w:r>
      <w:r>
        <w:rPr>
          <w:rFonts w:asciiTheme="minorHAnsi" w:hAnsiTheme="minorHAnsi" w:cstheme="minorHAnsi"/>
          <w:bCs/>
          <w:sz w:val="22"/>
          <w:szCs w:val="22"/>
        </w:rPr>
        <w:t xml:space="preserve"> </w:t>
      </w:r>
      <w:r w:rsidRPr="00A36559">
        <w:rPr>
          <w:rFonts w:asciiTheme="minorHAnsi" w:hAnsiTheme="minorHAnsi" w:cstheme="minorHAnsi"/>
          <w:bCs/>
          <w:sz w:val="22"/>
          <w:szCs w:val="22"/>
        </w:rPr>
        <w:t>architektūros</w:t>
      </w:r>
      <w:r>
        <w:rPr>
          <w:rFonts w:asciiTheme="minorHAnsi" w:hAnsiTheme="minorHAnsi" w:cstheme="minorHAnsi"/>
          <w:bCs/>
          <w:sz w:val="22"/>
          <w:szCs w:val="22"/>
        </w:rPr>
        <w:t xml:space="preserve"> </w:t>
      </w:r>
      <w:r w:rsidRPr="00A36559">
        <w:rPr>
          <w:rFonts w:asciiTheme="minorHAnsi" w:hAnsiTheme="minorHAnsi" w:cstheme="minorHAnsi"/>
          <w:bCs/>
          <w:sz w:val="22"/>
          <w:szCs w:val="22"/>
        </w:rPr>
        <w:t>reikalavimų</w:t>
      </w:r>
      <w:r>
        <w:rPr>
          <w:rFonts w:asciiTheme="minorHAnsi" w:hAnsiTheme="minorHAnsi" w:cstheme="minorHAnsi"/>
          <w:bCs/>
          <w:sz w:val="22"/>
          <w:szCs w:val="22"/>
        </w:rPr>
        <w:t xml:space="preserve"> </w:t>
      </w:r>
      <w:r w:rsidRPr="00A36559">
        <w:rPr>
          <w:rFonts w:asciiTheme="minorHAnsi" w:hAnsiTheme="minorHAnsi" w:cstheme="minorHAnsi"/>
          <w:bCs/>
          <w:sz w:val="22"/>
          <w:szCs w:val="22"/>
        </w:rPr>
        <w:t>išdavimo</w:t>
      </w:r>
      <w:r>
        <w:rPr>
          <w:rFonts w:asciiTheme="minorHAnsi" w:hAnsiTheme="minorHAnsi" w:cstheme="minorHAnsi"/>
          <w:bCs/>
          <w:sz w:val="22"/>
          <w:szCs w:val="22"/>
        </w:rPr>
        <w:t xml:space="preserve"> </w:t>
      </w:r>
      <w:r w:rsidRPr="00A36559">
        <w:rPr>
          <w:rFonts w:asciiTheme="minorHAnsi" w:hAnsiTheme="minorHAnsi" w:cstheme="minorHAnsi"/>
          <w:bCs/>
          <w:sz w:val="22"/>
          <w:szCs w:val="22"/>
        </w:rPr>
        <w:t>vadovaudamasis</w:t>
      </w:r>
      <w:r>
        <w:rPr>
          <w:rFonts w:asciiTheme="minorHAnsi" w:hAnsiTheme="minorHAnsi" w:cstheme="minorHAnsi"/>
          <w:bCs/>
          <w:sz w:val="22"/>
          <w:szCs w:val="22"/>
        </w:rPr>
        <w:t xml:space="preserve"> </w:t>
      </w:r>
      <w:r w:rsidRPr="00A36559">
        <w:rPr>
          <w:rFonts w:asciiTheme="minorHAnsi" w:hAnsiTheme="minorHAnsi" w:cstheme="minorHAnsi"/>
          <w:bCs/>
          <w:sz w:val="22"/>
          <w:szCs w:val="22"/>
        </w:rPr>
        <w:t>Aprašo</w:t>
      </w:r>
      <w:r>
        <w:rPr>
          <w:rFonts w:asciiTheme="minorHAnsi" w:hAnsiTheme="minorHAnsi" w:cstheme="minorHAnsi"/>
          <w:bCs/>
          <w:sz w:val="22"/>
          <w:szCs w:val="22"/>
        </w:rPr>
        <w:t xml:space="preserve"> </w:t>
      </w:r>
      <w:r w:rsidRPr="00A36559">
        <w:rPr>
          <w:rFonts w:asciiTheme="minorHAnsi" w:hAnsiTheme="minorHAnsi" w:cstheme="minorHAnsi"/>
          <w:bCs/>
          <w:sz w:val="22"/>
          <w:szCs w:val="22"/>
        </w:rPr>
        <w:t>16.2</w:t>
      </w:r>
      <w:r>
        <w:rPr>
          <w:rFonts w:asciiTheme="minorHAnsi" w:hAnsiTheme="minorHAnsi" w:cstheme="minorHAnsi"/>
          <w:bCs/>
          <w:sz w:val="22"/>
          <w:szCs w:val="22"/>
        </w:rPr>
        <w:t xml:space="preserve"> </w:t>
      </w:r>
      <w:r w:rsidRPr="00A36559">
        <w:rPr>
          <w:rFonts w:asciiTheme="minorHAnsi" w:hAnsiTheme="minorHAnsi" w:cstheme="minorHAnsi"/>
          <w:bCs/>
          <w:sz w:val="22"/>
          <w:szCs w:val="22"/>
        </w:rPr>
        <w:t>punktu</w:t>
      </w:r>
      <w:r>
        <w:rPr>
          <w:rFonts w:asciiTheme="minorHAnsi" w:hAnsiTheme="minorHAnsi" w:cstheme="minorHAnsi"/>
          <w:bCs/>
          <w:sz w:val="22"/>
          <w:szCs w:val="22"/>
        </w:rPr>
        <w:t xml:space="preserve"> </w:t>
      </w:r>
      <w:r w:rsidRPr="00A36559">
        <w:rPr>
          <w:rFonts w:asciiTheme="minorHAnsi" w:hAnsiTheme="minorHAnsi" w:cstheme="minorHAnsi"/>
          <w:bCs/>
          <w:sz w:val="22"/>
          <w:szCs w:val="22"/>
        </w:rPr>
        <w:t>–</w:t>
      </w:r>
      <w:r>
        <w:rPr>
          <w:rFonts w:asciiTheme="minorHAnsi" w:hAnsiTheme="minorHAnsi" w:cstheme="minorHAnsi"/>
          <w:bCs/>
          <w:sz w:val="22"/>
          <w:szCs w:val="22"/>
        </w:rPr>
        <w:t xml:space="preserve"> </w:t>
      </w:r>
      <w:r w:rsidRPr="00A36559">
        <w:rPr>
          <w:rFonts w:asciiTheme="minorHAnsi" w:hAnsiTheme="minorHAnsi" w:cstheme="minorHAnsi"/>
          <w:bCs/>
          <w:sz w:val="22"/>
          <w:szCs w:val="22"/>
        </w:rPr>
        <w:t>statyba</w:t>
      </w:r>
      <w:r>
        <w:rPr>
          <w:rFonts w:asciiTheme="minorHAnsi" w:hAnsiTheme="minorHAnsi" w:cstheme="minorHAnsi"/>
          <w:bCs/>
          <w:sz w:val="22"/>
          <w:szCs w:val="22"/>
        </w:rPr>
        <w:t xml:space="preserve"> </w:t>
      </w:r>
      <w:r w:rsidRPr="00A36559">
        <w:rPr>
          <w:rFonts w:asciiTheme="minorHAnsi" w:hAnsiTheme="minorHAnsi" w:cstheme="minorHAnsi"/>
          <w:bCs/>
          <w:sz w:val="22"/>
          <w:szCs w:val="22"/>
        </w:rPr>
        <w:t>pagal</w:t>
      </w:r>
      <w:r>
        <w:rPr>
          <w:rFonts w:asciiTheme="minorHAnsi" w:hAnsiTheme="minorHAnsi" w:cstheme="minorHAnsi"/>
          <w:bCs/>
          <w:sz w:val="22"/>
          <w:szCs w:val="22"/>
        </w:rPr>
        <w:t xml:space="preserve"> </w:t>
      </w:r>
      <w:r w:rsidRPr="00A36559">
        <w:rPr>
          <w:rFonts w:asciiTheme="minorHAnsi" w:hAnsiTheme="minorHAnsi" w:cstheme="minorHAnsi"/>
          <w:bCs/>
          <w:sz w:val="22"/>
          <w:szCs w:val="22"/>
        </w:rPr>
        <w:t>teritorijų</w:t>
      </w:r>
      <w:r>
        <w:rPr>
          <w:rFonts w:asciiTheme="minorHAnsi" w:hAnsiTheme="minorHAnsi" w:cstheme="minorHAnsi"/>
          <w:bCs/>
          <w:sz w:val="22"/>
          <w:szCs w:val="22"/>
        </w:rPr>
        <w:t xml:space="preserve"> </w:t>
      </w:r>
      <w:r w:rsidRPr="00A36559">
        <w:rPr>
          <w:rFonts w:asciiTheme="minorHAnsi" w:hAnsiTheme="minorHAnsi" w:cstheme="minorHAnsi"/>
          <w:bCs/>
          <w:sz w:val="22"/>
          <w:szCs w:val="22"/>
        </w:rPr>
        <w:t>planavimo</w:t>
      </w:r>
      <w:r>
        <w:rPr>
          <w:rFonts w:asciiTheme="minorHAnsi" w:hAnsiTheme="minorHAnsi" w:cstheme="minorHAnsi"/>
          <w:bCs/>
          <w:sz w:val="22"/>
          <w:szCs w:val="22"/>
        </w:rPr>
        <w:t xml:space="preserve"> </w:t>
      </w:r>
      <w:r w:rsidRPr="00A36559">
        <w:rPr>
          <w:rFonts w:asciiTheme="minorHAnsi" w:hAnsiTheme="minorHAnsi" w:cstheme="minorHAnsi"/>
          <w:bCs/>
          <w:sz w:val="22"/>
          <w:szCs w:val="22"/>
        </w:rPr>
        <w:t>dokumentus</w:t>
      </w:r>
      <w:r>
        <w:rPr>
          <w:rFonts w:asciiTheme="minorHAnsi" w:hAnsiTheme="minorHAnsi" w:cstheme="minorHAnsi"/>
          <w:bCs/>
          <w:sz w:val="22"/>
          <w:szCs w:val="22"/>
        </w:rPr>
        <w:t xml:space="preserve"> </w:t>
      </w:r>
      <w:r w:rsidRPr="00A36559">
        <w:rPr>
          <w:rFonts w:asciiTheme="minorHAnsi" w:hAnsiTheme="minorHAnsi" w:cstheme="minorHAnsi"/>
          <w:bCs/>
          <w:sz w:val="22"/>
          <w:szCs w:val="22"/>
        </w:rPr>
        <w:t>ir</w:t>
      </w:r>
      <w:r>
        <w:rPr>
          <w:rFonts w:asciiTheme="minorHAnsi" w:hAnsiTheme="minorHAnsi" w:cstheme="minorHAnsi"/>
          <w:bCs/>
          <w:sz w:val="22"/>
          <w:szCs w:val="22"/>
        </w:rPr>
        <w:t xml:space="preserve"> </w:t>
      </w:r>
      <w:r w:rsidRPr="00A36559">
        <w:rPr>
          <w:rFonts w:asciiTheme="minorHAnsi" w:hAnsiTheme="minorHAnsi" w:cstheme="minorHAnsi"/>
          <w:bCs/>
          <w:sz w:val="22"/>
          <w:szCs w:val="22"/>
        </w:rPr>
        <w:t>(ar)</w:t>
      </w:r>
      <w:r>
        <w:rPr>
          <w:rFonts w:asciiTheme="minorHAnsi" w:hAnsiTheme="minorHAnsi" w:cstheme="minorHAnsi"/>
          <w:bCs/>
          <w:sz w:val="22"/>
          <w:szCs w:val="22"/>
        </w:rPr>
        <w:t xml:space="preserve"> </w:t>
      </w:r>
      <w:r w:rsidRPr="00A36559">
        <w:rPr>
          <w:rFonts w:asciiTheme="minorHAnsi" w:hAnsiTheme="minorHAnsi" w:cstheme="minorHAnsi"/>
          <w:bCs/>
          <w:sz w:val="22"/>
          <w:szCs w:val="22"/>
        </w:rPr>
        <w:t>galiojančius</w:t>
      </w:r>
      <w:r>
        <w:rPr>
          <w:rFonts w:asciiTheme="minorHAnsi" w:hAnsiTheme="minorHAnsi" w:cstheme="minorHAnsi"/>
          <w:bCs/>
          <w:sz w:val="22"/>
          <w:szCs w:val="22"/>
        </w:rPr>
        <w:t xml:space="preserve"> </w:t>
      </w:r>
      <w:r w:rsidRPr="00A36559">
        <w:rPr>
          <w:rFonts w:asciiTheme="minorHAnsi" w:hAnsiTheme="minorHAnsi" w:cstheme="minorHAnsi"/>
          <w:bCs/>
          <w:sz w:val="22"/>
          <w:szCs w:val="22"/>
        </w:rPr>
        <w:t>teisės</w:t>
      </w:r>
      <w:r>
        <w:rPr>
          <w:rFonts w:asciiTheme="minorHAnsi" w:hAnsiTheme="minorHAnsi" w:cstheme="minorHAnsi"/>
          <w:bCs/>
          <w:sz w:val="22"/>
          <w:szCs w:val="22"/>
        </w:rPr>
        <w:t xml:space="preserve"> </w:t>
      </w:r>
      <w:r w:rsidRPr="00A36559">
        <w:rPr>
          <w:rFonts w:asciiTheme="minorHAnsi" w:hAnsiTheme="minorHAnsi" w:cstheme="minorHAnsi"/>
          <w:bCs/>
          <w:sz w:val="22"/>
          <w:szCs w:val="22"/>
        </w:rPr>
        <w:t>aktus</w:t>
      </w:r>
      <w:r>
        <w:rPr>
          <w:rFonts w:asciiTheme="minorHAnsi" w:hAnsiTheme="minorHAnsi" w:cstheme="minorHAnsi"/>
          <w:bCs/>
          <w:sz w:val="22"/>
          <w:szCs w:val="22"/>
        </w:rPr>
        <w:t xml:space="preserve"> </w:t>
      </w:r>
      <w:r w:rsidRPr="00A36559">
        <w:rPr>
          <w:rFonts w:asciiTheme="minorHAnsi" w:hAnsiTheme="minorHAnsi" w:cstheme="minorHAnsi"/>
          <w:bCs/>
          <w:sz w:val="22"/>
          <w:szCs w:val="22"/>
        </w:rPr>
        <w:t>konkrečiu</w:t>
      </w:r>
      <w:r>
        <w:rPr>
          <w:rFonts w:asciiTheme="minorHAnsi" w:hAnsiTheme="minorHAnsi" w:cstheme="minorHAnsi"/>
          <w:bCs/>
          <w:sz w:val="22"/>
          <w:szCs w:val="22"/>
        </w:rPr>
        <w:t xml:space="preserve"> </w:t>
      </w:r>
      <w:r w:rsidRPr="00A36559">
        <w:rPr>
          <w:rFonts w:asciiTheme="minorHAnsi" w:hAnsiTheme="minorHAnsi" w:cstheme="minorHAnsi"/>
          <w:bCs/>
          <w:sz w:val="22"/>
          <w:szCs w:val="22"/>
        </w:rPr>
        <w:t>atveju</w:t>
      </w:r>
      <w:r>
        <w:rPr>
          <w:rFonts w:asciiTheme="minorHAnsi" w:hAnsiTheme="minorHAnsi" w:cstheme="minorHAnsi"/>
          <w:bCs/>
          <w:sz w:val="22"/>
          <w:szCs w:val="22"/>
        </w:rPr>
        <w:t xml:space="preserve"> </w:t>
      </w:r>
      <w:r w:rsidRPr="00A36559">
        <w:rPr>
          <w:rFonts w:asciiTheme="minorHAnsi" w:hAnsiTheme="minorHAnsi" w:cstheme="minorHAnsi"/>
          <w:bCs/>
          <w:sz w:val="22"/>
          <w:szCs w:val="22"/>
        </w:rPr>
        <w:t>negalima.</w:t>
      </w:r>
    </w:p>
    <w:p w14:paraId="6DC6BDAB" w14:textId="77777777" w:rsidR="003C5DED" w:rsidRDefault="003C5DED" w:rsidP="003C5DED">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Remiantis nurodytais argumentais, </w:t>
      </w:r>
      <w:r w:rsidRPr="00A36559">
        <w:rPr>
          <w:rFonts w:asciiTheme="minorHAnsi" w:hAnsiTheme="minorHAnsi" w:cstheme="minorHAnsi"/>
          <w:bCs/>
          <w:sz w:val="22"/>
          <w:szCs w:val="22"/>
        </w:rPr>
        <w:t>pirmosios</w:t>
      </w:r>
      <w:r>
        <w:rPr>
          <w:rFonts w:asciiTheme="minorHAnsi" w:hAnsiTheme="minorHAnsi" w:cstheme="minorHAnsi"/>
          <w:bCs/>
          <w:sz w:val="22"/>
          <w:szCs w:val="22"/>
        </w:rPr>
        <w:t xml:space="preserve"> </w:t>
      </w:r>
      <w:r w:rsidRPr="00A36559">
        <w:rPr>
          <w:rFonts w:asciiTheme="minorHAnsi" w:hAnsiTheme="minorHAnsi" w:cstheme="minorHAnsi"/>
          <w:bCs/>
          <w:sz w:val="22"/>
          <w:szCs w:val="22"/>
        </w:rPr>
        <w:t>instancijos</w:t>
      </w:r>
      <w:r>
        <w:rPr>
          <w:rFonts w:asciiTheme="minorHAnsi" w:hAnsiTheme="minorHAnsi" w:cstheme="minorHAnsi"/>
          <w:bCs/>
          <w:sz w:val="22"/>
          <w:szCs w:val="22"/>
        </w:rPr>
        <w:t xml:space="preserve"> </w:t>
      </w:r>
      <w:r w:rsidRPr="00A36559">
        <w:rPr>
          <w:rFonts w:asciiTheme="minorHAnsi" w:hAnsiTheme="minorHAnsi" w:cstheme="minorHAnsi"/>
          <w:bCs/>
          <w:sz w:val="22"/>
          <w:szCs w:val="22"/>
        </w:rPr>
        <w:t>teismo</w:t>
      </w:r>
      <w:r>
        <w:rPr>
          <w:rFonts w:asciiTheme="minorHAnsi" w:hAnsiTheme="minorHAnsi" w:cstheme="minorHAnsi"/>
          <w:bCs/>
          <w:sz w:val="22"/>
          <w:szCs w:val="22"/>
        </w:rPr>
        <w:t xml:space="preserve"> </w:t>
      </w:r>
      <w:r w:rsidRPr="00A36559">
        <w:rPr>
          <w:rFonts w:asciiTheme="minorHAnsi" w:hAnsiTheme="minorHAnsi" w:cstheme="minorHAnsi"/>
          <w:bCs/>
          <w:sz w:val="22"/>
          <w:szCs w:val="22"/>
        </w:rPr>
        <w:t>sprendimas</w:t>
      </w:r>
      <w:r>
        <w:rPr>
          <w:rFonts w:asciiTheme="minorHAnsi" w:hAnsiTheme="minorHAnsi" w:cstheme="minorHAnsi"/>
          <w:bCs/>
          <w:sz w:val="22"/>
          <w:szCs w:val="22"/>
        </w:rPr>
        <w:t xml:space="preserve"> </w:t>
      </w:r>
      <w:r w:rsidRPr="00A36559">
        <w:rPr>
          <w:rFonts w:asciiTheme="minorHAnsi" w:hAnsiTheme="minorHAnsi" w:cstheme="minorHAnsi"/>
          <w:bCs/>
          <w:sz w:val="22"/>
          <w:szCs w:val="22"/>
        </w:rPr>
        <w:t>panaikin</w:t>
      </w:r>
      <w:r>
        <w:rPr>
          <w:rFonts w:asciiTheme="minorHAnsi" w:hAnsiTheme="minorHAnsi" w:cstheme="minorHAnsi"/>
          <w:bCs/>
          <w:sz w:val="22"/>
          <w:szCs w:val="22"/>
        </w:rPr>
        <w:t>t</w:t>
      </w:r>
      <w:r w:rsidRPr="00A36559">
        <w:rPr>
          <w:rFonts w:asciiTheme="minorHAnsi" w:hAnsiTheme="minorHAnsi" w:cstheme="minorHAnsi"/>
          <w:bCs/>
          <w:sz w:val="22"/>
          <w:szCs w:val="22"/>
        </w:rPr>
        <w:t>as</w:t>
      </w:r>
      <w:r>
        <w:rPr>
          <w:rFonts w:asciiTheme="minorHAnsi" w:hAnsiTheme="minorHAnsi" w:cstheme="minorHAnsi"/>
          <w:bCs/>
          <w:sz w:val="22"/>
          <w:szCs w:val="22"/>
        </w:rPr>
        <w:t xml:space="preserve"> </w:t>
      </w:r>
      <w:r w:rsidRPr="00A36559">
        <w:rPr>
          <w:rFonts w:asciiTheme="minorHAnsi" w:hAnsiTheme="minorHAnsi" w:cstheme="minorHAnsi"/>
          <w:bCs/>
          <w:sz w:val="22"/>
          <w:szCs w:val="22"/>
        </w:rPr>
        <w:t>ir</w:t>
      </w:r>
      <w:r>
        <w:rPr>
          <w:rFonts w:asciiTheme="minorHAnsi" w:hAnsiTheme="minorHAnsi" w:cstheme="minorHAnsi"/>
          <w:bCs/>
          <w:sz w:val="22"/>
          <w:szCs w:val="22"/>
        </w:rPr>
        <w:t xml:space="preserve"> priimtas </w:t>
      </w:r>
      <w:r w:rsidRPr="00A36559">
        <w:rPr>
          <w:rFonts w:asciiTheme="minorHAnsi" w:hAnsiTheme="minorHAnsi" w:cstheme="minorHAnsi"/>
          <w:bCs/>
          <w:sz w:val="22"/>
          <w:szCs w:val="22"/>
        </w:rPr>
        <w:t>nauj</w:t>
      </w:r>
      <w:r>
        <w:rPr>
          <w:rFonts w:asciiTheme="minorHAnsi" w:hAnsiTheme="minorHAnsi" w:cstheme="minorHAnsi"/>
          <w:bCs/>
          <w:sz w:val="22"/>
          <w:szCs w:val="22"/>
        </w:rPr>
        <w:t xml:space="preserve">as sprendimas, kuriuo </w:t>
      </w:r>
      <w:r w:rsidRPr="00A36559">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36559">
        <w:rPr>
          <w:rFonts w:asciiTheme="minorHAnsi" w:hAnsiTheme="minorHAnsi" w:cstheme="minorHAnsi"/>
          <w:bCs/>
          <w:sz w:val="22"/>
          <w:szCs w:val="22"/>
        </w:rPr>
        <w:t>skundas</w:t>
      </w:r>
      <w:r>
        <w:rPr>
          <w:rFonts w:asciiTheme="minorHAnsi" w:hAnsiTheme="minorHAnsi" w:cstheme="minorHAnsi"/>
          <w:bCs/>
          <w:sz w:val="22"/>
          <w:szCs w:val="22"/>
        </w:rPr>
        <w:t xml:space="preserve"> </w:t>
      </w:r>
      <w:r w:rsidRPr="00A36559">
        <w:rPr>
          <w:rFonts w:asciiTheme="minorHAnsi" w:hAnsiTheme="minorHAnsi" w:cstheme="minorHAnsi"/>
          <w:bCs/>
          <w:sz w:val="22"/>
          <w:szCs w:val="22"/>
        </w:rPr>
        <w:t>atme</w:t>
      </w:r>
      <w:r>
        <w:rPr>
          <w:rFonts w:asciiTheme="minorHAnsi" w:hAnsiTheme="minorHAnsi" w:cstheme="minorHAnsi"/>
          <w:bCs/>
          <w:sz w:val="22"/>
          <w:szCs w:val="22"/>
        </w:rPr>
        <w:t>s</w:t>
      </w:r>
      <w:r w:rsidRPr="00A36559">
        <w:rPr>
          <w:rFonts w:asciiTheme="minorHAnsi" w:hAnsiTheme="minorHAnsi" w:cstheme="minorHAnsi"/>
          <w:bCs/>
          <w:sz w:val="22"/>
          <w:szCs w:val="22"/>
        </w:rPr>
        <w:t>tas.</w:t>
      </w:r>
    </w:p>
    <w:p w14:paraId="7C67450D" w14:textId="77777777" w:rsidR="003C5DED" w:rsidRDefault="003C5DED" w:rsidP="003C5DED">
      <w:pPr>
        <w:rPr>
          <w:rFonts w:asciiTheme="minorHAnsi" w:hAnsiTheme="minorHAnsi" w:cstheme="minorHAnsi"/>
          <w:sz w:val="22"/>
          <w:szCs w:val="22"/>
        </w:rPr>
      </w:pPr>
    </w:p>
    <w:p w14:paraId="20D0EE59"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w:t>
      </w:r>
      <w:r w:rsidRPr="00AC6FF5">
        <w:rPr>
          <w:rFonts w:asciiTheme="minorHAnsi" w:hAnsiTheme="minorHAnsi" w:cstheme="minorHAnsi"/>
          <w:sz w:val="22"/>
          <w:szCs w:val="22"/>
        </w:rPr>
        <w:t>balandžio</w:t>
      </w:r>
      <w:r>
        <w:rPr>
          <w:rFonts w:asciiTheme="minorHAnsi" w:hAnsiTheme="minorHAnsi" w:cstheme="minorHAnsi"/>
          <w:sz w:val="22"/>
          <w:szCs w:val="22"/>
        </w:rPr>
        <w:t xml:space="preserve"> 10 </w:t>
      </w:r>
      <w:r w:rsidRPr="00AC6FF5">
        <w:rPr>
          <w:rFonts w:asciiTheme="minorHAnsi" w:hAnsiTheme="minorHAnsi" w:cstheme="minorHAnsi"/>
          <w:sz w:val="22"/>
          <w:szCs w:val="22"/>
        </w:rPr>
        <w:t>d.</w:t>
      </w:r>
      <w:r>
        <w:rPr>
          <w:rFonts w:asciiTheme="minorHAnsi" w:hAnsiTheme="minorHAnsi" w:cstheme="minorHAnsi"/>
          <w:sz w:val="22"/>
          <w:szCs w:val="22"/>
        </w:rPr>
        <w:t xml:space="preserve"> sprendimas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154D60">
        <w:rPr>
          <w:rFonts w:asciiTheme="minorHAnsi" w:hAnsiTheme="minorHAnsi" w:cstheme="minorHAnsi"/>
          <w:bCs/>
          <w:sz w:val="22"/>
          <w:szCs w:val="22"/>
        </w:rPr>
        <w:t>eA-983-415/2019</w:t>
      </w:r>
    </w:p>
    <w:p w14:paraId="0A549218"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154D60">
        <w:rPr>
          <w:rFonts w:asciiTheme="minorHAnsi" w:hAnsiTheme="minorHAnsi" w:cstheme="minorHAnsi"/>
          <w:bCs/>
          <w:sz w:val="22"/>
          <w:szCs w:val="22"/>
        </w:rPr>
        <w:t>3-61-3-00096-2017-8</w:t>
      </w:r>
    </w:p>
    <w:p w14:paraId="69755A50"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kategorij</w:t>
      </w:r>
      <w:r>
        <w:rPr>
          <w:rFonts w:asciiTheme="minorHAnsi" w:hAnsiTheme="minorHAnsi" w:cstheme="minorHAnsi"/>
          <w:sz w:val="22"/>
          <w:szCs w:val="22"/>
          <w:lang w:eastAsia="en-US"/>
        </w:rPr>
        <w:t xml:space="preserve">a </w:t>
      </w:r>
      <w:r w:rsidRPr="00AC6FF5">
        <w:rPr>
          <w:rFonts w:asciiTheme="minorHAnsi" w:hAnsiTheme="minorHAnsi" w:cstheme="minorHAnsi"/>
          <w:bCs/>
          <w:sz w:val="22"/>
          <w:szCs w:val="22"/>
        </w:rPr>
        <w:t>1</w:t>
      </w:r>
      <w:r>
        <w:rPr>
          <w:rFonts w:asciiTheme="minorHAnsi" w:hAnsiTheme="minorHAnsi" w:cstheme="minorHAnsi"/>
          <w:bCs/>
          <w:sz w:val="22"/>
          <w:szCs w:val="22"/>
        </w:rPr>
        <w:t>6</w:t>
      </w:r>
      <w:r w:rsidRPr="00AC6FF5">
        <w:rPr>
          <w:rFonts w:asciiTheme="minorHAnsi" w:hAnsiTheme="minorHAnsi" w:cstheme="minorHAnsi"/>
          <w:bCs/>
          <w:sz w:val="22"/>
          <w:szCs w:val="22"/>
        </w:rPr>
        <w:t>.</w:t>
      </w:r>
      <w:r>
        <w:rPr>
          <w:rFonts w:asciiTheme="minorHAnsi" w:hAnsiTheme="minorHAnsi" w:cstheme="minorHAnsi"/>
          <w:bCs/>
          <w:sz w:val="22"/>
          <w:szCs w:val="22"/>
        </w:rPr>
        <w:t>6</w:t>
      </w:r>
    </w:p>
    <w:p w14:paraId="5616A6B9" w14:textId="77777777" w:rsidR="003C5DED" w:rsidRPr="00AC6FF5" w:rsidRDefault="008E7630" w:rsidP="003C5DED">
      <w:pPr>
        <w:rPr>
          <w:rFonts w:asciiTheme="minorHAnsi" w:hAnsiTheme="minorHAnsi" w:cstheme="minorHAnsi"/>
          <w:sz w:val="22"/>
          <w:szCs w:val="22"/>
          <w:u w:val="single"/>
        </w:rPr>
      </w:pPr>
      <w:hyperlink r:id="rId18" w:history="1">
        <w:r w:rsidR="003C5DED" w:rsidRPr="00AC6FF5">
          <w:rPr>
            <w:rStyle w:val="Hyperlink"/>
            <w:rFonts w:asciiTheme="minorHAnsi" w:hAnsiTheme="minorHAnsi" w:cstheme="minorHAnsi"/>
            <w:sz w:val="22"/>
            <w:szCs w:val="22"/>
          </w:rPr>
          <w:t>Prieiga</w:t>
        </w:r>
        <w:r w:rsidR="003C5DED">
          <w:rPr>
            <w:rStyle w:val="Hyperlink"/>
            <w:rFonts w:asciiTheme="minorHAnsi" w:hAnsiTheme="minorHAnsi" w:cstheme="minorHAnsi"/>
            <w:sz w:val="22"/>
            <w:szCs w:val="22"/>
          </w:rPr>
          <w:t xml:space="preserve"> </w:t>
        </w:r>
        <w:r w:rsidR="003C5DED" w:rsidRPr="00AC6FF5">
          <w:rPr>
            <w:rStyle w:val="Hyperlink"/>
            <w:rFonts w:asciiTheme="minorHAnsi" w:hAnsiTheme="minorHAnsi" w:cstheme="minorHAnsi"/>
            <w:sz w:val="22"/>
            <w:szCs w:val="22"/>
          </w:rPr>
          <w:t>internete</w:t>
        </w:r>
      </w:hyperlink>
    </w:p>
    <w:p w14:paraId="296A35BB" w14:textId="77777777" w:rsidR="003C5DED" w:rsidRDefault="003C5DED" w:rsidP="003C5DED">
      <w:pPr>
        <w:rPr>
          <w:rFonts w:asciiTheme="minorHAnsi" w:hAnsiTheme="minorHAnsi" w:cstheme="minorHAnsi"/>
          <w:bCs/>
          <w:sz w:val="22"/>
          <w:szCs w:val="22"/>
        </w:rPr>
      </w:pPr>
    </w:p>
    <w:p w14:paraId="6A9C10D0" w14:textId="77777777" w:rsidR="003C5DED" w:rsidRPr="006610D6" w:rsidRDefault="003C5DED" w:rsidP="006610D6">
      <w:pPr>
        <w:pStyle w:val="Heading1"/>
        <w:rPr>
          <w:rFonts w:asciiTheme="minorHAnsi" w:hAnsiTheme="minorHAnsi" w:cstheme="minorHAnsi"/>
        </w:rPr>
      </w:pPr>
      <w:bookmarkStart w:id="37" w:name="_Toc11757591"/>
      <w:r w:rsidRPr="006610D6">
        <w:rPr>
          <w:rFonts w:asciiTheme="minorHAnsi" w:hAnsiTheme="minorHAnsi" w:cstheme="minorHAnsi"/>
        </w:rPr>
        <w:t>18. Nuosavybės teisių atkūrimas</w:t>
      </w:r>
      <w:bookmarkEnd w:id="37"/>
    </w:p>
    <w:p w14:paraId="003DD927" w14:textId="77777777" w:rsidR="003C5DED" w:rsidRDefault="003C5DED" w:rsidP="003C5DED">
      <w:pPr>
        <w:ind w:firstLine="567"/>
        <w:rPr>
          <w:rFonts w:asciiTheme="minorHAnsi" w:hAnsiTheme="minorHAnsi" w:cstheme="minorHAnsi"/>
          <w:b/>
          <w:bCs/>
          <w:sz w:val="22"/>
          <w:szCs w:val="22"/>
          <w:u w:val="single"/>
        </w:rPr>
      </w:pPr>
      <w:r w:rsidRPr="00AC6FF5">
        <w:rPr>
          <w:rFonts w:asciiTheme="minorHAnsi" w:hAnsiTheme="minorHAnsi" w:cstheme="minorHAnsi"/>
          <w:b/>
          <w:bCs/>
          <w:sz w:val="22"/>
          <w:szCs w:val="22"/>
          <w:u w:val="single"/>
        </w:rPr>
        <w:t>1</w:t>
      </w:r>
      <w:r>
        <w:rPr>
          <w:rFonts w:asciiTheme="minorHAnsi" w:hAnsiTheme="minorHAnsi" w:cstheme="minorHAnsi"/>
          <w:b/>
          <w:bCs/>
          <w:sz w:val="22"/>
          <w:szCs w:val="22"/>
          <w:u w:val="single"/>
        </w:rPr>
        <w:t>8</w:t>
      </w:r>
      <w:r w:rsidRPr="00AC6FF5">
        <w:rPr>
          <w:rFonts w:asciiTheme="minorHAnsi" w:hAnsiTheme="minorHAnsi" w:cstheme="minorHAnsi"/>
          <w:b/>
          <w:bCs/>
          <w:sz w:val="22"/>
          <w:szCs w:val="22"/>
          <w:u w:val="single"/>
        </w:rPr>
        <w:t>.</w:t>
      </w:r>
      <w:r>
        <w:rPr>
          <w:rFonts w:asciiTheme="minorHAnsi" w:hAnsiTheme="minorHAnsi" w:cstheme="minorHAnsi"/>
          <w:b/>
          <w:bCs/>
          <w:sz w:val="22"/>
          <w:szCs w:val="22"/>
          <w:u w:val="single"/>
        </w:rPr>
        <w:t>1</w:t>
      </w:r>
      <w:r w:rsidRPr="00AC6FF5">
        <w:rPr>
          <w:rFonts w:asciiTheme="minorHAnsi" w:hAnsiTheme="minorHAnsi" w:cstheme="minorHAnsi"/>
          <w:b/>
          <w:bCs/>
          <w:sz w:val="22"/>
          <w:szCs w:val="22"/>
          <w:u w:val="single"/>
        </w:rPr>
        <w:t>.</w:t>
      </w:r>
      <w:r>
        <w:rPr>
          <w:rFonts w:asciiTheme="minorHAnsi" w:hAnsiTheme="minorHAnsi" w:cstheme="minorHAnsi"/>
          <w:b/>
          <w:bCs/>
          <w:sz w:val="22"/>
          <w:szCs w:val="22"/>
          <w:u w:val="single"/>
        </w:rPr>
        <w:t xml:space="preserve"> Asmenys, turintys teisę į nuosavybės teisių atkūrimą</w:t>
      </w:r>
    </w:p>
    <w:p w14:paraId="5FC05B9F" w14:textId="77777777" w:rsidR="003C5DED" w:rsidRDefault="003C5DED" w:rsidP="003C5DED">
      <w:pPr>
        <w:rPr>
          <w:rFonts w:asciiTheme="minorHAnsi" w:hAnsiTheme="minorHAnsi" w:cstheme="minorHAnsi"/>
          <w:bCs/>
          <w:sz w:val="22"/>
          <w:szCs w:val="22"/>
        </w:rPr>
      </w:pPr>
    </w:p>
    <w:p w14:paraId="7187D447" w14:textId="77777777" w:rsidR="003C5DED" w:rsidRPr="006610D6" w:rsidRDefault="003C5DED" w:rsidP="0030703C">
      <w:pPr>
        <w:pStyle w:val="Heading2"/>
      </w:pPr>
      <w:bookmarkStart w:id="38" w:name="_Toc11757592"/>
      <w:r w:rsidRPr="006610D6">
        <w:t>Dėl asmenų, turinčių teisę prašyti atnaujinti praleistą terminą prašymui dėl nuosavybės teisių atkūrimo pateikti</w:t>
      </w:r>
      <w:bookmarkEnd w:id="38"/>
    </w:p>
    <w:p w14:paraId="02E79724" w14:textId="77777777" w:rsidR="003C5DED" w:rsidRDefault="003C5DED" w:rsidP="003C5DED">
      <w:pPr>
        <w:ind w:firstLine="567"/>
        <w:jc w:val="both"/>
        <w:rPr>
          <w:rFonts w:asciiTheme="minorHAnsi" w:hAnsiTheme="minorHAnsi" w:cstheme="minorHAnsi"/>
          <w:bCs/>
          <w:sz w:val="22"/>
          <w:szCs w:val="22"/>
        </w:rPr>
      </w:pPr>
    </w:p>
    <w:p w14:paraId="099DF08F" w14:textId="1840ED2F" w:rsidR="003C5DED" w:rsidRDefault="003C5DED" w:rsidP="003C5DED">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Šios </w:t>
      </w:r>
      <w:r w:rsidRPr="00993D24">
        <w:rPr>
          <w:rFonts w:asciiTheme="minorHAnsi" w:hAnsiTheme="minorHAnsi" w:cstheme="minorHAnsi"/>
          <w:bCs/>
          <w:sz w:val="22"/>
          <w:szCs w:val="22"/>
        </w:rPr>
        <w:t>administracinės</w:t>
      </w:r>
      <w:r>
        <w:rPr>
          <w:rFonts w:asciiTheme="minorHAnsi" w:hAnsiTheme="minorHAnsi" w:cstheme="minorHAnsi"/>
          <w:bCs/>
          <w:sz w:val="22"/>
          <w:szCs w:val="22"/>
        </w:rPr>
        <w:t xml:space="preserve"> </w:t>
      </w:r>
      <w:r w:rsidRPr="00993D24">
        <w:rPr>
          <w:rFonts w:asciiTheme="minorHAnsi" w:hAnsiTheme="minorHAnsi" w:cstheme="minorHAnsi"/>
          <w:bCs/>
          <w:sz w:val="22"/>
          <w:szCs w:val="22"/>
        </w:rPr>
        <w:t>bylos</w:t>
      </w:r>
      <w:r>
        <w:rPr>
          <w:rFonts w:asciiTheme="minorHAnsi" w:hAnsiTheme="minorHAnsi" w:cstheme="minorHAnsi"/>
          <w:bCs/>
          <w:sz w:val="22"/>
          <w:szCs w:val="22"/>
        </w:rPr>
        <w:t xml:space="preserve"> </w:t>
      </w:r>
      <w:r w:rsidRPr="00993D24">
        <w:rPr>
          <w:rFonts w:asciiTheme="minorHAnsi" w:hAnsiTheme="minorHAnsi" w:cstheme="minorHAnsi"/>
          <w:bCs/>
          <w:sz w:val="22"/>
          <w:szCs w:val="22"/>
        </w:rPr>
        <w:t>ginčo</w:t>
      </w:r>
      <w:r>
        <w:rPr>
          <w:rFonts w:asciiTheme="minorHAnsi" w:hAnsiTheme="minorHAnsi" w:cstheme="minorHAnsi"/>
          <w:bCs/>
          <w:sz w:val="22"/>
          <w:szCs w:val="22"/>
        </w:rPr>
        <w:t xml:space="preserve"> </w:t>
      </w:r>
      <w:r w:rsidRPr="00993D24">
        <w:rPr>
          <w:rFonts w:asciiTheme="minorHAnsi" w:hAnsiTheme="minorHAnsi" w:cstheme="minorHAnsi"/>
          <w:bCs/>
          <w:sz w:val="22"/>
          <w:szCs w:val="22"/>
        </w:rPr>
        <w:t>dalykas</w:t>
      </w:r>
      <w:r>
        <w:rPr>
          <w:rFonts w:asciiTheme="minorHAnsi" w:hAnsiTheme="minorHAnsi" w:cstheme="minorHAnsi"/>
          <w:bCs/>
          <w:sz w:val="22"/>
          <w:szCs w:val="22"/>
        </w:rPr>
        <w:t xml:space="preserve"> </w:t>
      </w:r>
      <w:r w:rsidRPr="00993D24">
        <w:rPr>
          <w:rFonts w:asciiTheme="minorHAnsi" w:hAnsiTheme="minorHAnsi" w:cstheme="minorHAnsi"/>
          <w:bCs/>
          <w:sz w:val="22"/>
          <w:szCs w:val="22"/>
        </w:rPr>
        <w:t>–</w:t>
      </w:r>
      <w:r>
        <w:rPr>
          <w:rFonts w:asciiTheme="minorHAnsi" w:hAnsiTheme="minorHAnsi" w:cstheme="minorHAnsi"/>
          <w:bCs/>
          <w:sz w:val="22"/>
          <w:szCs w:val="22"/>
        </w:rPr>
        <w:t xml:space="preserve"> </w:t>
      </w:r>
      <w:r w:rsidRPr="00993D24">
        <w:rPr>
          <w:rFonts w:asciiTheme="minorHAnsi" w:hAnsiTheme="minorHAnsi" w:cstheme="minorHAnsi"/>
          <w:bCs/>
          <w:sz w:val="22"/>
          <w:szCs w:val="22"/>
        </w:rPr>
        <w:t>pareiškėjos</w:t>
      </w:r>
      <w:r>
        <w:rPr>
          <w:rFonts w:asciiTheme="minorHAnsi" w:hAnsiTheme="minorHAnsi" w:cstheme="minorHAnsi"/>
          <w:bCs/>
          <w:sz w:val="22"/>
          <w:szCs w:val="22"/>
        </w:rPr>
        <w:t xml:space="preserve"> </w:t>
      </w:r>
      <w:r w:rsidRPr="00993D24">
        <w:rPr>
          <w:rFonts w:asciiTheme="minorHAnsi" w:hAnsiTheme="minorHAnsi" w:cstheme="minorHAnsi"/>
          <w:bCs/>
          <w:sz w:val="22"/>
          <w:szCs w:val="22"/>
        </w:rPr>
        <w:t>prašymo</w:t>
      </w:r>
      <w:r>
        <w:rPr>
          <w:rFonts w:asciiTheme="minorHAnsi" w:hAnsiTheme="minorHAnsi" w:cstheme="minorHAnsi"/>
          <w:bCs/>
          <w:sz w:val="22"/>
          <w:szCs w:val="22"/>
        </w:rPr>
        <w:t xml:space="preserve"> </w:t>
      </w:r>
      <w:r w:rsidRPr="00993D24">
        <w:rPr>
          <w:rFonts w:asciiTheme="minorHAnsi" w:hAnsiTheme="minorHAnsi" w:cstheme="minorHAnsi"/>
          <w:bCs/>
          <w:sz w:val="22"/>
          <w:szCs w:val="22"/>
        </w:rPr>
        <w:t>atnaujinti</w:t>
      </w:r>
      <w:r>
        <w:rPr>
          <w:rFonts w:asciiTheme="minorHAnsi" w:hAnsiTheme="minorHAnsi" w:cstheme="minorHAnsi"/>
          <w:bCs/>
          <w:sz w:val="22"/>
          <w:szCs w:val="22"/>
        </w:rPr>
        <w:t xml:space="preserve"> </w:t>
      </w:r>
      <w:r w:rsidRPr="00993D24">
        <w:rPr>
          <w:rFonts w:asciiTheme="minorHAnsi" w:hAnsiTheme="minorHAnsi" w:cstheme="minorHAnsi"/>
          <w:bCs/>
          <w:sz w:val="22"/>
          <w:szCs w:val="22"/>
        </w:rPr>
        <w:t>praleistą</w:t>
      </w:r>
      <w:r>
        <w:rPr>
          <w:rFonts w:asciiTheme="minorHAnsi" w:hAnsiTheme="minorHAnsi" w:cstheme="minorHAnsi"/>
          <w:bCs/>
          <w:sz w:val="22"/>
          <w:szCs w:val="22"/>
        </w:rPr>
        <w:t xml:space="preserve"> </w:t>
      </w:r>
      <w:r w:rsidRPr="00993D24">
        <w:rPr>
          <w:rFonts w:asciiTheme="minorHAnsi" w:hAnsiTheme="minorHAnsi" w:cstheme="minorHAnsi"/>
          <w:bCs/>
          <w:sz w:val="22"/>
          <w:szCs w:val="22"/>
        </w:rPr>
        <w:t>terminą</w:t>
      </w:r>
      <w:r>
        <w:rPr>
          <w:rFonts w:asciiTheme="minorHAnsi" w:hAnsiTheme="minorHAnsi" w:cstheme="minorHAnsi"/>
          <w:bCs/>
          <w:sz w:val="22"/>
          <w:szCs w:val="22"/>
        </w:rPr>
        <w:t xml:space="preserve"> </w:t>
      </w:r>
      <w:r w:rsidRPr="00993D24">
        <w:rPr>
          <w:rFonts w:asciiTheme="minorHAnsi" w:hAnsiTheme="minorHAnsi" w:cstheme="minorHAnsi"/>
          <w:bCs/>
          <w:sz w:val="22"/>
          <w:szCs w:val="22"/>
        </w:rPr>
        <w:t>prašymui</w:t>
      </w:r>
      <w:r>
        <w:rPr>
          <w:rFonts w:asciiTheme="minorHAnsi" w:hAnsiTheme="minorHAnsi" w:cstheme="minorHAnsi"/>
          <w:bCs/>
          <w:sz w:val="22"/>
          <w:szCs w:val="22"/>
        </w:rPr>
        <w:t xml:space="preserve"> </w:t>
      </w:r>
      <w:r w:rsidRPr="00993D24">
        <w:rPr>
          <w:rFonts w:asciiTheme="minorHAnsi" w:hAnsiTheme="minorHAnsi" w:cstheme="minorHAnsi"/>
          <w:bCs/>
          <w:sz w:val="22"/>
          <w:szCs w:val="22"/>
        </w:rPr>
        <w:t>dėl</w:t>
      </w:r>
      <w:r>
        <w:rPr>
          <w:rFonts w:asciiTheme="minorHAnsi" w:hAnsiTheme="minorHAnsi" w:cstheme="minorHAnsi"/>
          <w:bCs/>
          <w:sz w:val="22"/>
          <w:szCs w:val="22"/>
        </w:rPr>
        <w:t xml:space="preserve"> </w:t>
      </w:r>
      <w:r w:rsidRPr="00993D24">
        <w:rPr>
          <w:rFonts w:asciiTheme="minorHAnsi" w:hAnsiTheme="minorHAnsi" w:cstheme="minorHAnsi"/>
          <w:bCs/>
          <w:sz w:val="22"/>
          <w:szCs w:val="22"/>
        </w:rPr>
        <w:t>nuosavybės</w:t>
      </w:r>
      <w:r>
        <w:rPr>
          <w:rFonts w:asciiTheme="minorHAnsi" w:hAnsiTheme="minorHAnsi" w:cstheme="minorHAnsi"/>
          <w:bCs/>
          <w:sz w:val="22"/>
          <w:szCs w:val="22"/>
        </w:rPr>
        <w:t xml:space="preserve"> </w:t>
      </w:r>
      <w:r w:rsidRPr="00993D24">
        <w:rPr>
          <w:rFonts w:asciiTheme="minorHAnsi" w:hAnsiTheme="minorHAnsi" w:cstheme="minorHAnsi"/>
          <w:bCs/>
          <w:sz w:val="22"/>
          <w:szCs w:val="22"/>
        </w:rPr>
        <w:t>teisių</w:t>
      </w:r>
      <w:r>
        <w:rPr>
          <w:rFonts w:asciiTheme="minorHAnsi" w:hAnsiTheme="minorHAnsi" w:cstheme="minorHAnsi"/>
          <w:bCs/>
          <w:sz w:val="22"/>
          <w:szCs w:val="22"/>
        </w:rPr>
        <w:t xml:space="preserve"> </w:t>
      </w:r>
      <w:r w:rsidRPr="00993D24">
        <w:rPr>
          <w:rFonts w:asciiTheme="minorHAnsi" w:hAnsiTheme="minorHAnsi" w:cstheme="minorHAnsi"/>
          <w:bCs/>
          <w:sz w:val="22"/>
          <w:szCs w:val="22"/>
        </w:rPr>
        <w:t>atkūrimo</w:t>
      </w:r>
      <w:r>
        <w:rPr>
          <w:rFonts w:asciiTheme="minorHAnsi" w:hAnsiTheme="minorHAnsi" w:cstheme="minorHAnsi"/>
          <w:bCs/>
          <w:sz w:val="22"/>
          <w:szCs w:val="22"/>
        </w:rPr>
        <w:t xml:space="preserve"> </w:t>
      </w:r>
      <w:r w:rsidRPr="00993D24">
        <w:rPr>
          <w:rFonts w:asciiTheme="minorHAnsi" w:hAnsiTheme="minorHAnsi" w:cstheme="minorHAnsi"/>
          <w:bCs/>
          <w:sz w:val="22"/>
          <w:szCs w:val="22"/>
        </w:rPr>
        <w:t>bei</w:t>
      </w:r>
      <w:r>
        <w:rPr>
          <w:rFonts w:asciiTheme="minorHAnsi" w:hAnsiTheme="minorHAnsi" w:cstheme="minorHAnsi"/>
          <w:bCs/>
          <w:sz w:val="22"/>
          <w:szCs w:val="22"/>
        </w:rPr>
        <w:t xml:space="preserve"> </w:t>
      </w:r>
      <w:r w:rsidRPr="00993D24">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993D24">
        <w:rPr>
          <w:rFonts w:asciiTheme="minorHAnsi" w:hAnsiTheme="minorHAnsi" w:cstheme="minorHAnsi"/>
          <w:bCs/>
          <w:sz w:val="22"/>
          <w:szCs w:val="22"/>
        </w:rPr>
        <w:t>nustatytiems</w:t>
      </w:r>
      <w:r>
        <w:rPr>
          <w:rFonts w:asciiTheme="minorHAnsi" w:hAnsiTheme="minorHAnsi" w:cstheme="minorHAnsi"/>
          <w:bCs/>
          <w:sz w:val="22"/>
          <w:szCs w:val="22"/>
        </w:rPr>
        <w:t xml:space="preserve"> </w:t>
      </w:r>
      <w:r w:rsidRPr="00993D24">
        <w:rPr>
          <w:rFonts w:asciiTheme="minorHAnsi" w:hAnsiTheme="minorHAnsi" w:cstheme="minorHAnsi"/>
          <w:bCs/>
          <w:sz w:val="22"/>
          <w:szCs w:val="22"/>
        </w:rPr>
        <w:t>dokumentams</w:t>
      </w:r>
      <w:r>
        <w:rPr>
          <w:rFonts w:asciiTheme="minorHAnsi" w:hAnsiTheme="minorHAnsi" w:cstheme="minorHAnsi"/>
          <w:bCs/>
          <w:sz w:val="22"/>
          <w:szCs w:val="22"/>
        </w:rPr>
        <w:t xml:space="preserve"> </w:t>
      </w:r>
      <w:r w:rsidRPr="00993D24">
        <w:rPr>
          <w:rFonts w:asciiTheme="minorHAnsi" w:hAnsiTheme="minorHAnsi" w:cstheme="minorHAnsi"/>
          <w:bCs/>
          <w:sz w:val="22"/>
          <w:szCs w:val="22"/>
        </w:rPr>
        <w:t>pateikti</w:t>
      </w:r>
      <w:r>
        <w:rPr>
          <w:rFonts w:asciiTheme="minorHAnsi" w:hAnsiTheme="minorHAnsi" w:cstheme="minorHAnsi"/>
          <w:bCs/>
          <w:sz w:val="22"/>
          <w:szCs w:val="22"/>
        </w:rPr>
        <w:t xml:space="preserve"> pagrįstumas</w:t>
      </w:r>
      <w:r w:rsidRPr="00993D24">
        <w:rPr>
          <w:rFonts w:asciiTheme="minorHAnsi" w:hAnsiTheme="minorHAnsi" w:cstheme="minorHAnsi"/>
          <w:bCs/>
          <w:sz w:val="22"/>
          <w:szCs w:val="22"/>
        </w:rPr>
        <w:t>.</w:t>
      </w:r>
      <w:r>
        <w:rPr>
          <w:rFonts w:asciiTheme="minorHAnsi" w:hAnsiTheme="minorHAnsi" w:cstheme="minorHAnsi"/>
          <w:bCs/>
          <w:sz w:val="22"/>
          <w:szCs w:val="22"/>
        </w:rPr>
        <w:t xml:space="preserve"> </w:t>
      </w:r>
      <w:r w:rsidRPr="00F3772F">
        <w:rPr>
          <w:rFonts w:asciiTheme="minorHAnsi" w:hAnsiTheme="minorHAnsi" w:cstheme="minorHAnsi"/>
          <w:bCs/>
          <w:sz w:val="22"/>
          <w:szCs w:val="22"/>
        </w:rPr>
        <w:t>Pareiškėja</w:t>
      </w:r>
      <w:r>
        <w:rPr>
          <w:rFonts w:asciiTheme="minorHAnsi" w:hAnsiTheme="minorHAnsi" w:cstheme="minorHAnsi"/>
          <w:bCs/>
          <w:sz w:val="22"/>
          <w:szCs w:val="22"/>
        </w:rPr>
        <w:t xml:space="preserve"> </w:t>
      </w:r>
      <w:r w:rsidRPr="00F3772F">
        <w:rPr>
          <w:rFonts w:asciiTheme="minorHAnsi" w:hAnsiTheme="minorHAnsi" w:cstheme="minorHAnsi"/>
          <w:bCs/>
          <w:sz w:val="22"/>
          <w:szCs w:val="22"/>
        </w:rPr>
        <w:t>praš</w:t>
      </w:r>
      <w:r>
        <w:rPr>
          <w:rFonts w:asciiTheme="minorHAnsi" w:hAnsiTheme="minorHAnsi" w:cstheme="minorHAnsi"/>
          <w:bCs/>
          <w:sz w:val="22"/>
          <w:szCs w:val="22"/>
        </w:rPr>
        <w:t xml:space="preserve">ė teismo </w:t>
      </w:r>
      <w:r w:rsidRPr="00F3772F">
        <w:rPr>
          <w:rFonts w:asciiTheme="minorHAnsi" w:hAnsiTheme="minorHAnsi" w:cstheme="minorHAnsi"/>
          <w:bCs/>
          <w:sz w:val="22"/>
          <w:szCs w:val="22"/>
        </w:rPr>
        <w:t>atnaujinti</w:t>
      </w:r>
      <w:r>
        <w:rPr>
          <w:rFonts w:asciiTheme="minorHAnsi" w:hAnsiTheme="minorHAnsi" w:cstheme="minorHAnsi"/>
          <w:bCs/>
          <w:sz w:val="22"/>
          <w:szCs w:val="22"/>
        </w:rPr>
        <w:t xml:space="preserve"> </w:t>
      </w:r>
      <w:r w:rsidRPr="00F3772F">
        <w:rPr>
          <w:rFonts w:asciiTheme="minorHAnsi" w:hAnsiTheme="minorHAnsi" w:cstheme="minorHAnsi"/>
          <w:bCs/>
          <w:sz w:val="22"/>
          <w:szCs w:val="22"/>
        </w:rPr>
        <w:t>praleistą</w:t>
      </w:r>
      <w:r>
        <w:rPr>
          <w:rFonts w:asciiTheme="minorHAnsi" w:hAnsiTheme="minorHAnsi" w:cstheme="minorHAnsi"/>
          <w:bCs/>
          <w:sz w:val="22"/>
          <w:szCs w:val="22"/>
        </w:rPr>
        <w:t xml:space="preserve"> </w:t>
      </w:r>
      <w:r w:rsidRPr="00F3772F">
        <w:rPr>
          <w:rFonts w:asciiTheme="minorHAnsi" w:hAnsiTheme="minorHAnsi" w:cstheme="minorHAnsi"/>
          <w:bCs/>
          <w:sz w:val="22"/>
          <w:szCs w:val="22"/>
        </w:rPr>
        <w:t>įstatyme</w:t>
      </w:r>
      <w:r>
        <w:rPr>
          <w:rFonts w:asciiTheme="minorHAnsi" w:hAnsiTheme="minorHAnsi" w:cstheme="minorHAnsi"/>
          <w:bCs/>
          <w:sz w:val="22"/>
          <w:szCs w:val="22"/>
        </w:rPr>
        <w:t xml:space="preserve"> </w:t>
      </w:r>
      <w:r w:rsidRPr="00F3772F">
        <w:rPr>
          <w:rFonts w:asciiTheme="minorHAnsi" w:hAnsiTheme="minorHAnsi" w:cstheme="minorHAnsi"/>
          <w:bCs/>
          <w:sz w:val="22"/>
          <w:szCs w:val="22"/>
        </w:rPr>
        <w:t>nustatytą</w:t>
      </w:r>
      <w:r>
        <w:rPr>
          <w:rFonts w:asciiTheme="minorHAnsi" w:hAnsiTheme="minorHAnsi" w:cstheme="minorHAnsi"/>
          <w:bCs/>
          <w:sz w:val="22"/>
          <w:szCs w:val="22"/>
        </w:rPr>
        <w:t xml:space="preserve"> </w:t>
      </w:r>
      <w:r w:rsidRPr="00F3772F">
        <w:rPr>
          <w:rFonts w:asciiTheme="minorHAnsi" w:hAnsiTheme="minorHAnsi" w:cstheme="minorHAnsi"/>
          <w:bCs/>
          <w:sz w:val="22"/>
          <w:szCs w:val="22"/>
        </w:rPr>
        <w:t>terminą</w:t>
      </w:r>
      <w:r>
        <w:rPr>
          <w:rFonts w:asciiTheme="minorHAnsi" w:hAnsiTheme="minorHAnsi" w:cstheme="minorHAnsi"/>
          <w:bCs/>
          <w:sz w:val="22"/>
          <w:szCs w:val="22"/>
        </w:rPr>
        <w:t xml:space="preserve"> </w:t>
      </w:r>
      <w:r w:rsidRPr="00F3772F">
        <w:rPr>
          <w:rFonts w:asciiTheme="minorHAnsi" w:hAnsiTheme="minorHAnsi" w:cstheme="minorHAnsi"/>
          <w:bCs/>
          <w:sz w:val="22"/>
          <w:szCs w:val="22"/>
        </w:rPr>
        <w:t>pateikti</w:t>
      </w:r>
      <w:r>
        <w:rPr>
          <w:rFonts w:asciiTheme="minorHAnsi" w:hAnsiTheme="minorHAnsi" w:cstheme="minorHAnsi"/>
          <w:bCs/>
          <w:sz w:val="22"/>
          <w:szCs w:val="22"/>
        </w:rPr>
        <w:t xml:space="preserve"> </w:t>
      </w:r>
      <w:r w:rsidRPr="00F3772F">
        <w:rPr>
          <w:rFonts w:asciiTheme="minorHAnsi" w:hAnsiTheme="minorHAnsi" w:cstheme="minorHAnsi"/>
          <w:bCs/>
          <w:sz w:val="22"/>
          <w:szCs w:val="22"/>
        </w:rPr>
        <w:t>prašym</w:t>
      </w:r>
      <w:r>
        <w:rPr>
          <w:rFonts w:asciiTheme="minorHAnsi" w:hAnsiTheme="minorHAnsi" w:cstheme="minorHAnsi"/>
          <w:bCs/>
          <w:sz w:val="22"/>
          <w:szCs w:val="22"/>
        </w:rPr>
        <w:t xml:space="preserve">ui </w:t>
      </w:r>
      <w:r w:rsidRPr="00F3772F">
        <w:rPr>
          <w:rFonts w:asciiTheme="minorHAnsi" w:hAnsiTheme="minorHAnsi" w:cstheme="minorHAnsi"/>
          <w:bCs/>
          <w:sz w:val="22"/>
          <w:szCs w:val="22"/>
        </w:rPr>
        <w:t>dėl</w:t>
      </w:r>
      <w:r>
        <w:rPr>
          <w:rFonts w:asciiTheme="minorHAnsi" w:hAnsiTheme="minorHAnsi" w:cstheme="minorHAnsi"/>
          <w:bCs/>
          <w:sz w:val="22"/>
          <w:szCs w:val="22"/>
        </w:rPr>
        <w:t xml:space="preserve"> </w:t>
      </w:r>
      <w:r w:rsidRPr="00F3772F">
        <w:rPr>
          <w:rFonts w:asciiTheme="minorHAnsi" w:hAnsiTheme="minorHAnsi" w:cstheme="minorHAnsi"/>
          <w:bCs/>
          <w:sz w:val="22"/>
          <w:szCs w:val="22"/>
        </w:rPr>
        <w:t>nuosavybės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teisių</w:t>
      </w:r>
      <w:r>
        <w:rPr>
          <w:rFonts w:asciiTheme="minorHAnsi" w:hAnsiTheme="minorHAnsi" w:cstheme="minorHAnsi"/>
          <w:bCs/>
          <w:sz w:val="22"/>
          <w:szCs w:val="22"/>
        </w:rPr>
        <w:t xml:space="preserve"> </w:t>
      </w:r>
      <w:r w:rsidRPr="00F3772F">
        <w:rPr>
          <w:rFonts w:asciiTheme="minorHAnsi" w:hAnsiTheme="minorHAnsi" w:cstheme="minorHAnsi"/>
          <w:bCs/>
          <w:sz w:val="22"/>
          <w:szCs w:val="22"/>
        </w:rPr>
        <w:t>atkūrimo</w:t>
      </w:r>
      <w:r>
        <w:rPr>
          <w:rFonts w:asciiTheme="minorHAnsi" w:hAnsiTheme="minorHAnsi" w:cstheme="minorHAnsi"/>
          <w:bCs/>
          <w:sz w:val="22"/>
          <w:szCs w:val="22"/>
        </w:rPr>
        <w:t xml:space="preserve"> </w:t>
      </w:r>
      <w:r w:rsidRPr="00F3772F">
        <w:rPr>
          <w:rFonts w:asciiTheme="minorHAnsi" w:hAnsiTheme="minorHAnsi" w:cstheme="minorHAnsi"/>
          <w:bCs/>
          <w:sz w:val="22"/>
          <w:szCs w:val="22"/>
        </w:rPr>
        <w:t>į</w:t>
      </w:r>
      <w:r>
        <w:rPr>
          <w:rFonts w:asciiTheme="minorHAnsi" w:hAnsiTheme="minorHAnsi" w:cstheme="minorHAnsi"/>
          <w:bCs/>
          <w:sz w:val="22"/>
          <w:szCs w:val="22"/>
        </w:rPr>
        <w:t xml:space="preserve"> </w:t>
      </w:r>
      <w:r w:rsidRPr="00F3772F">
        <w:rPr>
          <w:rFonts w:asciiTheme="minorHAnsi" w:hAnsiTheme="minorHAnsi" w:cstheme="minorHAnsi"/>
          <w:bCs/>
          <w:sz w:val="22"/>
          <w:szCs w:val="22"/>
        </w:rPr>
        <w:t>tėvui</w:t>
      </w:r>
      <w:r>
        <w:rPr>
          <w:rFonts w:asciiTheme="minorHAnsi" w:hAnsiTheme="minorHAnsi" w:cstheme="minorHAnsi"/>
          <w:bCs/>
          <w:sz w:val="22"/>
          <w:szCs w:val="22"/>
        </w:rPr>
        <w:t xml:space="preserve"> </w:t>
      </w:r>
      <w:r w:rsidRPr="00F3772F">
        <w:rPr>
          <w:rFonts w:asciiTheme="minorHAnsi" w:hAnsiTheme="minorHAnsi" w:cstheme="minorHAnsi"/>
          <w:bCs/>
          <w:sz w:val="22"/>
          <w:szCs w:val="22"/>
        </w:rPr>
        <w:t>priklausiusį</w:t>
      </w:r>
      <w:r>
        <w:rPr>
          <w:rFonts w:asciiTheme="minorHAnsi" w:hAnsiTheme="minorHAnsi" w:cstheme="minorHAnsi"/>
          <w:bCs/>
          <w:sz w:val="22"/>
          <w:szCs w:val="22"/>
        </w:rPr>
        <w:t xml:space="preserve"> </w:t>
      </w:r>
      <w:r w:rsidRPr="00F3772F">
        <w:rPr>
          <w:rFonts w:asciiTheme="minorHAnsi" w:hAnsiTheme="minorHAnsi" w:cstheme="minorHAnsi"/>
          <w:bCs/>
          <w:sz w:val="22"/>
          <w:szCs w:val="22"/>
        </w:rPr>
        <w:t>nekilnojamąjį</w:t>
      </w:r>
      <w:r>
        <w:rPr>
          <w:rFonts w:asciiTheme="minorHAnsi" w:hAnsiTheme="minorHAnsi" w:cstheme="minorHAnsi"/>
          <w:bCs/>
          <w:sz w:val="22"/>
          <w:szCs w:val="22"/>
        </w:rPr>
        <w:t xml:space="preserve"> </w:t>
      </w:r>
      <w:r w:rsidRPr="00F3772F">
        <w:rPr>
          <w:rFonts w:asciiTheme="minorHAnsi" w:hAnsiTheme="minorHAnsi" w:cstheme="minorHAnsi"/>
          <w:bCs/>
          <w:sz w:val="22"/>
          <w:szCs w:val="22"/>
        </w:rPr>
        <w:t>turtą</w:t>
      </w:r>
      <w:r>
        <w:rPr>
          <w:rFonts w:asciiTheme="minorHAnsi" w:hAnsiTheme="minorHAnsi" w:cstheme="minorHAnsi"/>
          <w:bCs/>
          <w:sz w:val="22"/>
          <w:szCs w:val="22"/>
        </w:rPr>
        <w:t xml:space="preserve"> (</w:t>
      </w:r>
      <w:r w:rsidRPr="00F3772F">
        <w:rPr>
          <w:rFonts w:asciiTheme="minorHAnsi" w:hAnsiTheme="minorHAnsi" w:cstheme="minorHAnsi"/>
          <w:bCs/>
          <w:sz w:val="22"/>
          <w:szCs w:val="22"/>
        </w:rPr>
        <w:t>gyvenamąjį</w:t>
      </w:r>
      <w:r>
        <w:rPr>
          <w:rFonts w:asciiTheme="minorHAnsi" w:hAnsiTheme="minorHAnsi" w:cstheme="minorHAnsi"/>
          <w:bCs/>
          <w:sz w:val="22"/>
          <w:szCs w:val="22"/>
        </w:rPr>
        <w:t xml:space="preserve"> </w:t>
      </w:r>
      <w:r w:rsidRPr="00F3772F">
        <w:rPr>
          <w:rFonts w:asciiTheme="minorHAnsi" w:hAnsiTheme="minorHAnsi" w:cstheme="minorHAnsi"/>
          <w:bCs/>
          <w:sz w:val="22"/>
          <w:szCs w:val="22"/>
        </w:rPr>
        <w:t>namą,</w:t>
      </w:r>
      <w:r>
        <w:rPr>
          <w:rFonts w:asciiTheme="minorHAnsi" w:hAnsiTheme="minorHAnsi" w:cstheme="minorHAnsi"/>
          <w:bCs/>
          <w:sz w:val="22"/>
          <w:szCs w:val="22"/>
        </w:rPr>
        <w:t xml:space="preserve"> </w:t>
      </w:r>
      <w:r w:rsidRPr="00F3772F">
        <w:rPr>
          <w:rFonts w:asciiTheme="minorHAnsi" w:hAnsiTheme="minorHAnsi" w:cstheme="minorHAnsi"/>
          <w:bCs/>
          <w:sz w:val="22"/>
          <w:szCs w:val="22"/>
        </w:rPr>
        <w:t>du</w:t>
      </w:r>
      <w:r>
        <w:rPr>
          <w:rFonts w:asciiTheme="minorHAnsi" w:hAnsiTheme="minorHAnsi" w:cstheme="minorHAnsi"/>
          <w:bCs/>
          <w:sz w:val="22"/>
          <w:szCs w:val="22"/>
        </w:rPr>
        <w:t xml:space="preserve"> </w:t>
      </w:r>
      <w:r w:rsidRPr="00F3772F">
        <w:rPr>
          <w:rFonts w:asciiTheme="minorHAnsi" w:hAnsiTheme="minorHAnsi" w:cstheme="minorHAnsi"/>
          <w:bCs/>
          <w:sz w:val="22"/>
          <w:szCs w:val="22"/>
        </w:rPr>
        <w:t>svirnus,</w:t>
      </w:r>
      <w:r>
        <w:rPr>
          <w:rFonts w:asciiTheme="minorHAnsi" w:hAnsiTheme="minorHAnsi" w:cstheme="minorHAnsi"/>
          <w:bCs/>
          <w:sz w:val="22"/>
          <w:szCs w:val="22"/>
        </w:rPr>
        <w:t xml:space="preserve"> </w:t>
      </w:r>
      <w:r w:rsidRPr="00F3772F">
        <w:rPr>
          <w:rFonts w:asciiTheme="minorHAnsi" w:hAnsiTheme="minorHAnsi" w:cstheme="minorHAnsi"/>
          <w:bCs/>
          <w:sz w:val="22"/>
          <w:szCs w:val="22"/>
        </w:rPr>
        <w:t>tris</w:t>
      </w:r>
      <w:r>
        <w:rPr>
          <w:rFonts w:asciiTheme="minorHAnsi" w:hAnsiTheme="minorHAnsi" w:cstheme="minorHAnsi"/>
          <w:bCs/>
          <w:sz w:val="22"/>
          <w:szCs w:val="22"/>
        </w:rPr>
        <w:t xml:space="preserve"> </w:t>
      </w:r>
      <w:r w:rsidRPr="00F3772F">
        <w:rPr>
          <w:rFonts w:asciiTheme="minorHAnsi" w:hAnsiTheme="minorHAnsi" w:cstheme="minorHAnsi"/>
          <w:bCs/>
          <w:sz w:val="22"/>
          <w:szCs w:val="22"/>
        </w:rPr>
        <w:t>tvartus,</w:t>
      </w:r>
      <w:r>
        <w:rPr>
          <w:rFonts w:asciiTheme="minorHAnsi" w:hAnsiTheme="minorHAnsi" w:cstheme="minorHAnsi"/>
          <w:bCs/>
          <w:sz w:val="22"/>
          <w:szCs w:val="22"/>
        </w:rPr>
        <w:t xml:space="preserve"> </w:t>
      </w:r>
      <w:r w:rsidRPr="00F3772F">
        <w:rPr>
          <w:rFonts w:asciiTheme="minorHAnsi" w:hAnsiTheme="minorHAnsi" w:cstheme="minorHAnsi"/>
          <w:bCs/>
          <w:sz w:val="22"/>
          <w:szCs w:val="22"/>
        </w:rPr>
        <w:t>kluoną</w:t>
      </w:r>
      <w:r>
        <w:rPr>
          <w:rFonts w:asciiTheme="minorHAnsi" w:hAnsiTheme="minorHAnsi" w:cstheme="minorHAnsi"/>
          <w:bCs/>
          <w:sz w:val="22"/>
          <w:szCs w:val="22"/>
        </w:rPr>
        <w:t xml:space="preserve">) </w:t>
      </w:r>
      <w:r w:rsidRPr="00F3772F">
        <w:rPr>
          <w:rFonts w:asciiTheme="minorHAnsi" w:hAnsiTheme="minorHAnsi" w:cstheme="minorHAnsi"/>
          <w:bCs/>
          <w:sz w:val="22"/>
          <w:szCs w:val="22"/>
        </w:rPr>
        <w:t>ir</w:t>
      </w:r>
      <w:r>
        <w:rPr>
          <w:rFonts w:asciiTheme="minorHAnsi" w:hAnsiTheme="minorHAnsi" w:cstheme="minorHAnsi"/>
          <w:bCs/>
          <w:sz w:val="22"/>
          <w:szCs w:val="22"/>
        </w:rPr>
        <w:t xml:space="preserve"> </w:t>
      </w:r>
      <w:r w:rsidRPr="00F3772F">
        <w:rPr>
          <w:rFonts w:asciiTheme="minorHAnsi" w:hAnsiTheme="minorHAnsi" w:cstheme="minorHAnsi"/>
          <w:bCs/>
          <w:sz w:val="22"/>
          <w:szCs w:val="22"/>
        </w:rPr>
        <w:t>į</w:t>
      </w:r>
      <w:r>
        <w:rPr>
          <w:rFonts w:asciiTheme="minorHAnsi" w:hAnsiTheme="minorHAnsi" w:cstheme="minorHAnsi"/>
          <w:bCs/>
          <w:sz w:val="22"/>
          <w:szCs w:val="22"/>
        </w:rPr>
        <w:t xml:space="preserve"> </w:t>
      </w:r>
      <w:r w:rsidRPr="00F3772F">
        <w:rPr>
          <w:rFonts w:asciiTheme="minorHAnsi" w:hAnsiTheme="minorHAnsi" w:cstheme="minorHAnsi"/>
          <w:bCs/>
          <w:sz w:val="22"/>
          <w:szCs w:val="22"/>
        </w:rPr>
        <w:t>Lietuvos</w:t>
      </w:r>
      <w:r>
        <w:rPr>
          <w:rFonts w:asciiTheme="minorHAnsi" w:hAnsiTheme="minorHAnsi" w:cstheme="minorHAnsi"/>
          <w:bCs/>
          <w:sz w:val="22"/>
          <w:szCs w:val="22"/>
        </w:rPr>
        <w:t xml:space="preserve"> </w:t>
      </w:r>
      <w:r w:rsidRPr="00F3772F">
        <w:rPr>
          <w:rFonts w:asciiTheme="minorHAnsi" w:hAnsiTheme="minorHAnsi" w:cstheme="minorHAnsi"/>
          <w:bCs/>
          <w:sz w:val="22"/>
          <w:szCs w:val="22"/>
        </w:rPr>
        <w:t>Respublikos</w:t>
      </w:r>
      <w:r>
        <w:rPr>
          <w:rFonts w:asciiTheme="minorHAnsi" w:hAnsiTheme="minorHAnsi" w:cstheme="minorHAnsi"/>
          <w:bCs/>
          <w:sz w:val="22"/>
          <w:szCs w:val="22"/>
        </w:rPr>
        <w:t xml:space="preserve"> </w:t>
      </w:r>
      <w:r w:rsidRPr="00F3772F">
        <w:rPr>
          <w:rFonts w:asciiTheme="minorHAnsi" w:hAnsiTheme="minorHAnsi" w:cstheme="minorHAnsi"/>
          <w:bCs/>
          <w:sz w:val="22"/>
          <w:szCs w:val="22"/>
        </w:rPr>
        <w:t>valstybės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išmokas</w:t>
      </w:r>
      <w:r>
        <w:rPr>
          <w:rFonts w:asciiTheme="minorHAnsi" w:hAnsiTheme="minorHAnsi" w:cstheme="minorHAnsi"/>
          <w:bCs/>
          <w:sz w:val="22"/>
          <w:szCs w:val="22"/>
        </w:rPr>
        <w:t xml:space="preserve"> </w:t>
      </w:r>
      <w:r w:rsidRPr="00F3772F">
        <w:rPr>
          <w:rFonts w:asciiTheme="minorHAnsi" w:hAnsiTheme="minorHAnsi" w:cstheme="minorHAnsi"/>
          <w:bCs/>
          <w:sz w:val="22"/>
          <w:szCs w:val="22"/>
        </w:rPr>
        <w:t>už</w:t>
      </w:r>
      <w:r>
        <w:rPr>
          <w:rFonts w:asciiTheme="minorHAnsi" w:hAnsiTheme="minorHAnsi" w:cstheme="minorHAnsi"/>
          <w:bCs/>
          <w:sz w:val="22"/>
          <w:szCs w:val="22"/>
        </w:rPr>
        <w:t xml:space="preserve"> </w:t>
      </w:r>
      <w:r w:rsidRPr="00F3772F">
        <w:rPr>
          <w:rFonts w:asciiTheme="minorHAnsi" w:hAnsiTheme="minorHAnsi" w:cstheme="minorHAnsi"/>
          <w:bCs/>
          <w:sz w:val="22"/>
          <w:szCs w:val="22"/>
        </w:rPr>
        <w:t>juos,</w:t>
      </w:r>
      <w:r>
        <w:rPr>
          <w:rFonts w:asciiTheme="minorHAnsi" w:hAnsiTheme="minorHAnsi" w:cstheme="minorHAnsi"/>
          <w:bCs/>
          <w:sz w:val="22"/>
          <w:szCs w:val="22"/>
        </w:rPr>
        <w:t xml:space="preserve"> </w:t>
      </w:r>
      <w:r w:rsidRPr="00F3772F">
        <w:rPr>
          <w:rFonts w:asciiTheme="minorHAnsi" w:hAnsiTheme="minorHAnsi" w:cstheme="minorHAnsi"/>
          <w:bCs/>
          <w:sz w:val="22"/>
          <w:szCs w:val="22"/>
        </w:rPr>
        <w:t>pateikiant</w:t>
      </w:r>
      <w:r>
        <w:rPr>
          <w:rFonts w:asciiTheme="minorHAnsi" w:hAnsiTheme="minorHAnsi" w:cstheme="minorHAnsi"/>
          <w:bCs/>
          <w:sz w:val="22"/>
          <w:szCs w:val="22"/>
        </w:rPr>
        <w:t xml:space="preserve"> </w:t>
      </w:r>
      <w:r w:rsidRPr="00F3772F">
        <w:rPr>
          <w:rFonts w:asciiTheme="minorHAnsi" w:hAnsiTheme="minorHAnsi" w:cstheme="minorHAnsi"/>
          <w:bCs/>
          <w:sz w:val="22"/>
          <w:szCs w:val="22"/>
        </w:rPr>
        <w:t>nuosavybės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teises</w:t>
      </w:r>
      <w:r>
        <w:rPr>
          <w:rFonts w:asciiTheme="minorHAnsi" w:hAnsiTheme="minorHAnsi" w:cstheme="minorHAnsi"/>
          <w:bCs/>
          <w:sz w:val="22"/>
          <w:szCs w:val="22"/>
        </w:rPr>
        <w:t xml:space="preserve"> </w:t>
      </w:r>
      <w:r w:rsidRPr="00F3772F">
        <w:rPr>
          <w:rFonts w:asciiTheme="minorHAnsi" w:hAnsiTheme="minorHAnsi" w:cstheme="minorHAnsi"/>
          <w:bCs/>
          <w:sz w:val="22"/>
          <w:szCs w:val="22"/>
        </w:rPr>
        <w:t>bei</w:t>
      </w:r>
      <w:r>
        <w:rPr>
          <w:rFonts w:asciiTheme="minorHAnsi" w:hAnsiTheme="minorHAnsi" w:cstheme="minorHAnsi"/>
          <w:bCs/>
          <w:sz w:val="22"/>
          <w:szCs w:val="22"/>
        </w:rPr>
        <w:t xml:space="preserve"> </w:t>
      </w:r>
      <w:r w:rsidRPr="00F3772F">
        <w:rPr>
          <w:rFonts w:asciiTheme="minorHAnsi" w:hAnsiTheme="minorHAnsi" w:cstheme="minorHAnsi"/>
          <w:bCs/>
          <w:sz w:val="22"/>
          <w:szCs w:val="22"/>
        </w:rPr>
        <w:t>giminystės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ryšį</w:t>
      </w:r>
      <w:r>
        <w:rPr>
          <w:rFonts w:asciiTheme="minorHAnsi" w:hAnsiTheme="minorHAnsi" w:cstheme="minorHAnsi"/>
          <w:bCs/>
          <w:sz w:val="22"/>
          <w:szCs w:val="22"/>
        </w:rPr>
        <w:t xml:space="preserve"> </w:t>
      </w:r>
      <w:r w:rsidRPr="00F3772F">
        <w:rPr>
          <w:rFonts w:asciiTheme="minorHAnsi" w:hAnsiTheme="minorHAnsi" w:cstheme="minorHAnsi"/>
          <w:bCs/>
          <w:sz w:val="22"/>
          <w:szCs w:val="22"/>
        </w:rPr>
        <w:t>su</w:t>
      </w:r>
      <w:r>
        <w:rPr>
          <w:rFonts w:asciiTheme="minorHAnsi" w:hAnsiTheme="minorHAnsi" w:cstheme="minorHAnsi"/>
          <w:bCs/>
          <w:sz w:val="22"/>
          <w:szCs w:val="22"/>
        </w:rPr>
        <w:t xml:space="preserve"> </w:t>
      </w:r>
      <w:r w:rsidRPr="00F3772F">
        <w:rPr>
          <w:rFonts w:asciiTheme="minorHAnsi" w:hAnsiTheme="minorHAnsi" w:cstheme="minorHAnsi"/>
          <w:bCs/>
          <w:sz w:val="22"/>
          <w:szCs w:val="22"/>
        </w:rPr>
        <w:t>savininku</w:t>
      </w:r>
      <w:r>
        <w:rPr>
          <w:rFonts w:asciiTheme="minorHAnsi" w:hAnsiTheme="minorHAnsi" w:cstheme="minorHAnsi"/>
          <w:bCs/>
          <w:sz w:val="22"/>
          <w:szCs w:val="22"/>
        </w:rPr>
        <w:t xml:space="preserve"> </w:t>
      </w:r>
      <w:r w:rsidRPr="00F3772F">
        <w:rPr>
          <w:rFonts w:asciiTheme="minorHAnsi" w:hAnsiTheme="minorHAnsi" w:cstheme="minorHAnsi"/>
          <w:bCs/>
          <w:sz w:val="22"/>
          <w:szCs w:val="22"/>
        </w:rPr>
        <w:t>pavirtinančius</w:t>
      </w:r>
      <w:r>
        <w:rPr>
          <w:rFonts w:asciiTheme="minorHAnsi" w:hAnsiTheme="minorHAnsi" w:cstheme="minorHAnsi"/>
          <w:bCs/>
          <w:sz w:val="22"/>
          <w:szCs w:val="22"/>
        </w:rPr>
        <w:t xml:space="preserve"> </w:t>
      </w:r>
      <w:r w:rsidRPr="00F3772F">
        <w:rPr>
          <w:rFonts w:asciiTheme="minorHAnsi" w:hAnsiTheme="minorHAnsi" w:cstheme="minorHAnsi"/>
          <w:bCs/>
          <w:sz w:val="22"/>
          <w:szCs w:val="22"/>
        </w:rPr>
        <w:t>dokumentus.</w:t>
      </w:r>
      <w:r>
        <w:rPr>
          <w:rFonts w:asciiTheme="minorHAnsi" w:hAnsiTheme="minorHAnsi" w:cstheme="minorHAnsi"/>
          <w:bCs/>
          <w:sz w:val="22"/>
          <w:szCs w:val="22"/>
        </w:rPr>
        <w:t xml:space="preserve"> </w:t>
      </w:r>
      <w:r w:rsidRPr="00F3772F">
        <w:rPr>
          <w:rFonts w:asciiTheme="minorHAnsi" w:hAnsiTheme="minorHAnsi" w:cstheme="minorHAnsi"/>
          <w:bCs/>
          <w:sz w:val="22"/>
          <w:szCs w:val="22"/>
        </w:rPr>
        <w:t>Pareiškėja</w:t>
      </w:r>
      <w:r>
        <w:rPr>
          <w:rFonts w:asciiTheme="minorHAnsi" w:hAnsiTheme="minorHAnsi" w:cstheme="minorHAnsi"/>
          <w:bCs/>
          <w:sz w:val="22"/>
          <w:szCs w:val="22"/>
        </w:rPr>
        <w:t xml:space="preserve"> </w:t>
      </w:r>
      <w:r w:rsidRPr="00F3772F">
        <w:rPr>
          <w:rFonts w:asciiTheme="minorHAnsi" w:hAnsiTheme="minorHAnsi" w:cstheme="minorHAnsi"/>
          <w:bCs/>
          <w:sz w:val="22"/>
          <w:szCs w:val="22"/>
        </w:rPr>
        <w:t>nurodė,</w:t>
      </w:r>
      <w:r>
        <w:rPr>
          <w:rFonts w:asciiTheme="minorHAnsi" w:hAnsiTheme="minorHAnsi" w:cstheme="minorHAnsi"/>
          <w:bCs/>
          <w:sz w:val="22"/>
          <w:szCs w:val="22"/>
        </w:rPr>
        <w:t xml:space="preserve"> </w:t>
      </w:r>
      <w:r w:rsidRPr="00F3772F">
        <w:rPr>
          <w:rFonts w:asciiTheme="minorHAnsi" w:hAnsiTheme="minorHAnsi" w:cstheme="minorHAnsi"/>
          <w:bCs/>
          <w:sz w:val="22"/>
          <w:szCs w:val="22"/>
        </w:rPr>
        <w:t>kad</w:t>
      </w:r>
      <w:r>
        <w:rPr>
          <w:rFonts w:asciiTheme="minorHAnsi" w:hAnsiTheme="minorHAnsi" w:cstheme="minorHAnsi"/>
          <w:bCs/>
          <w:sz w:val="22"/>
          <w:szCs w:val="22"/>
        </w:rPr>
        <w:t xml:space="preserve"> jos tėvas </w:t>
      </w:r>
      <w:r w:rsidRPr="00F3772F">
        <w:rPr>
          <w:rFonts w:asciiTheme="minorHAnsi" w:hAnsiTheme="minorHAnsi" w:cstheme="minorHAnsi"/>
          <w:bCs/>
          <w:sz w:val="22"/>
          <w:szCs w:val="22"/>
        </w:rPr>
        <w:t>buvo</w:t>
      </w:r>
      <w:r>
        <w:rPr>
          <w:rFonts w:asciiTheme="minorHAnsi" w:hAnsiTheme="minorHAnsi" w:cstheme="minorHAnsi"/>
          <w:bCs/>
          <w:sz w:val="22"/>
          <w:szCs w:val="22"/>
        </w:rPr>
        <w:t xml:space="preserve"> </w:t>
      </w:r>
      <w:r w:rsidRPr="00F3772F">
        <w:rPr>
          <w:rFonts w:asciiTheme="minorHAnsi" w:hAnsiTheme="minorHAnsi" w:cstheme="minorHAnsi"/>
          <w:bCs/>
          <w:sz w:val="22"/>
          <w:szCs w:val="22"/>
        </w:rPr>
        <w:t>okupacinės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valdžios</w:t>
      </w:r>
      <w:r>
        <w:rPr>
          <w:rFonts w:asciiTheme="minorHAnsi" w:hAnsiTheme="minorHAnsi" w:cstheme="minorHAnsi"/>
          <w:bCs/>
          <w:sz w:val="22"/>
          <w:szCs w:val="22"/>
        </w:rPr>
        <w:t xml:space="preserve"> </w:t>
      </w:r>
      <w:r w:rsidRPr="00F3772F">
        <w:rPr>
          <w:rFonts w:asciiTheme="minorHAnsi" w:hAnsiTheme="minorHAnsi" w:cstheme="minorHAnsi"/>
          <w:bCs/>
          <w:sz w:val="22"/>
          <w:szCs w:val="22"/>
        </w:rPr>
        <w:t>neteisėtai</w:t>
      </w:r>
      <w:r>
        <w:rPr>
          <w:rFonts w:asciiTheme="minorHAnsi" w:hAnsiTheme="minorHAnsi" w:cstheme="minorHAnsi"/>
          <w:bCs/>
          <w:sz w:val="22"/>
          <w:szCs w:val="22"/>
        </w:rPr>
        <w:t xml:space="preserve"> </w:t>
      </w:r>
      <w:r w:rsidRPr="00F3772F">
        <w:rPr>
          <w:rFonts w:asciiTheme="minorHAnsi" w:hAnsiTheme="minorHAnsi" w:cstheme="minorHAnsi"/>
          <w:bCs/>
          <w:sz w:val="22"/>
          <w:szCs w:val="22"/>
        </w:rPr>
        <w:t>represuotas</w:t>
      </w:r>
      <w:r>
        <w:rPr>
          <w:rFonts w:asciiTheme="minorHAnsi" w:hAnsiTheme="minorHAnsi" w:cstheme="minorHAnsi"/>
          <w:bCs/>
          <w:sz w:val="22"/>
          <w:szCs w:val="22"/>
        </w:rPr>
        <w:t xml:space="preserve"> </w:t>
      </w:r>
      <w:r w:rsidRPr="00F3772F">
        <w:rPr>
          <w:rFonts w:asciiTheme="minorHAnsi" w:hAnsiTheme="minorHAnsi" w:cstheme="minorHAnsi"/>
          <w:bCs/>
          <w:sz w:val="22"/>
          <w:szCs w:val="22"/>
        </w:rPr>
        <w:t>ir</w:t>
      </w:r>
      <w:r>
        <w:rPr>
          <w:rFonts w:asciiTheme="minorHAnsi" w:hAnsiTheme="minorHAnsi" w:cstheme="minorHAnsi"/>
          <w:bCs/>
          <w:sz w:val="22"/>
          <w:szCs w:val="22"/>
        </w:rPr>
        <w:t xml:space="preserve"> </w:t>
      </w:r>
      <w:r w:rsidRPr="00F3772F">
        <w:rPr>
          <w:rFonts w:asciiTheme="minorHAnsi" w:hAnsiTheme="minorHAnsi" w:cstheme="minorHAnsi"/>
          <w:bCs/>
          <w:sz w:val="22"/>
          <w:szCs w:val="22"/>
        </w:rPr>
        <w:t>nuo</w:t>
      </w:r>
      <w:r>
        <w:rPr>
          <w:rFonts w:asciiTheme="minorHAnsi" w:hAnsiTheme="minorHAnsi" w:cstheme="minorHAnsi"/>
          <w:bCs/>
          <w:sz w:val="22"/>
          <w:szCs w:val="22"/>
        </w:rPr>
        <w:t xml:space="preserve"> </w:t>
      </w:r>
      <w:r w:rsidRPr="00F3772F">
        <w:rPr>
          <w:rFonts w:asciiTheme="minorHAnsi" w:hAnsiTheme="minorHAnsi" w:cstheme="minorHAnsi"/>
          <w:bCs/>
          <w:sz w:val="22"/>
          <w:szCs w:val="22"/>
        </w:rPr>
        <w:t>1945</w:t>
      </w:r>
      <w:r>
        <w:rPr>
          <w:rFonts w:asciiTheme="minorHAnsi" w:hAnsiTheme="minorHAnsi" w:cstheme="minorHAnsi"/>
          <w:bCs/>
          <w:sz w:val="22"/>
          <w:szCs w:val="22"/>
        </w:rPr>
        <w:t xml:space="preserve"> </w:t>
      </w:r>
      <w:r w:rsidRPr="00F3772F">
        <w:rPr>
          <w:rFonts w:asciiTheme="minorHAnsi" w:hAnsiTheme="minorHAnsi" w:cstheme="minorHAnsi"/>
          <w:bCs/>
          <w:sz w:val="22"/>
          <w:szCs w:val="22"/>
        </w:rPr>
        <w:t>m.</w:t>
      </w:r>
      <w:r>
        <w:rPr>
          <w:rFonts w:asciiTheme="minorHAnsi" w:hAnsiTheme="minorHAnsi" w:cstheme="minorHAnsi"/>
          <w:bCs/>
          <w:sz w:val="22"/>
          <w:szCs w:val="22"/>
        </w:rPr>
        <w:t xml:space="preserve"> </w:t>
      </w:r>
      <w:r w:rsidRPr="00F3772F">
        <w:rPr>
          <w:rFonts w:asciiTheme="minorHAnsi" w:hAnsiTheme="minorHAnsi" w:cstheme="minorHAnsi"/>
          <w:bCs/>
          <w:sz w:val="22"/>
          <w:szCs w:val="22"/>
        </w:rPr>
        <w:t>sausio</w:t>
      </w:r>
      <w:r>
        <w:rPr>
          <w:rFonts w:asciiTheme="minorHAnsi" w:hAnsiTheme="minorHAnsi" w:cstheme="minorHAnsi"/>
          <w:bCs/>
          <w:sz w:val="22"/>
          <w:szCs w:val="22"/>
        </w:rPr>
        <w:t xml:space="preserve"> </w:t>
      </w:r>
      <w:r w:rsidRPr="00F3772F">
        <w:rPr>
          <w:rFonts w:asciiTheme="minorHAnsi" w:hAnsiTheme="minorHAnsi" w:cstheme="minorHAnsi"/>
          <w:bCs/>
          <w:sz w:val="22"/>
          <w:szCs w:val="22"/>
        </w:rPr>
        <w:t>22</w:t>
      </w:r>
      <w:r>
        <w:rPr>
          <w:rFonts w:asciiTheme="minorHAnsi" w:hAnsiTheme="minorHAnsi" w:cstheme="minorHAnsi"/>
          <w:bCs/>
          <w:sz w:val="22"/>
          <w:szCs w:val="22"/>
        </w:rPr>
        <w:t xml:space="preserve"> </w:t>
      </w:r>
      <w:r w:rsidRPr="00F3772F">
        <w:rPr>
          <w:rFonts w:asciiTheme="minorHAnsi" w:hAnsiTheme="minorHAnsi" w:cstheme="minorHAnsi"/>
          <w:bCs/>
          <w:sz w:val="22"/>
          <w:szCs w:val="22"/>
        </w:rPr>
        <w:t>d.</w:t>
      </w:r>
      <w:r>
        <w:rPr>
          <w:rFonts w:asciiTheme="minorHAnsi" w:hAnsiTheme="minorHAnsi" w:cstheme="minorHAnsi"/>
          <w:bCs/>
          <w:sz w:val="22"/>
          <w:szCs w:val="22"/>
        </w:rPr>
        <w:t xml:space="preserve"> </w:t>
      </w:r>
      <w:r w:rsidRPr="00F3772F">
        <w:rPr>
          <w:rFonts w:asciiTheme="minorHAnsi" w:hAnsiTheme="minorHAnsi" w:cstheme="minorHAnsi"/>
          <w:bCs/>
          <w:sz w:val="22"/>
          <w:szCs w:val="22"/>
        </w:rPr>
        <w:t>iki</w:t>
      </w:r>
      <w:r>
        <w:rPr>
          <w:rFonts w:asciiTheme="minorHAnsi" w:hAnsiTheme="minorHAnsi" w:cstheme="minorHAnsi"/>
          <w:bCs/>
          <w:sz w:val="22"/>
          <w:szCs w:val="22"/>
        </w:rPr>
        <w:t xml:space="preserve"> </w:t>
      </w:r>
      <w:r w:rsidRPr="00F3772F">
        <w:rPr>
          <w:rFonts w:asciiTheme="minorHAnsi" w:hAnsiTheme="minorHAnsi" w:cstheme="minorHAnsi"/>
          <w:bCs/>
          <w:sz w:val="22"/>
          <w:szCs w:val="22"/>
        </w:rPr>
        <w:t>mirties</w:t>
      </w:r>
      <w:r>
        <w:rPr>
          <w:rFonts w:asciiTheme="minorHAnsi" w:hAnsiTheme="minorHAnsi" w:cstheme="minorHAnsi"/>
          <w:bCs/>
          <w:sz w:val="22"/>
          <w:szCs w:val="22"/>
        </w:rPr>
        <w:t xml:space="preserve"> </w:t>
      </w:r>
      <w:r w:rsidRPr="00F3772F">
        <w:rPr>
          <w:rFonts w:asciiTheme="minorHAnsi" w:hAnsiTheme="minorHAnsi" w:cstheme="minorHAnsi"/>
          <w:bCs/>
          <w:sz w:val="22"/>
          <w:szCs w:val="22"/>
        </w:rPr>
        <w:t>buvo</w:t>
      </w:r>
      <w:r>
        <w:rPr>
          <w:rFonts w:asciiTheme="minorHAnsi" w:hAnsiTheme="minorHAnsi" w:cstheme="minorHAnsi"/>
          <w:bCs/>
          <w:sz w:val="22"/>
          <w:szCs w:val="22"/>
        </w:rPr>
        <w:t xml:space="preserve"> </w:t>
      </w:r>
      <w:r w:rsidRPr="00F3772F">
        <w:rPr>
          <w:rFonts w:asciiTheme="minorHAnsi" w:hAnsiTheme="minorHAnsi" w:cstheme="minorHAnsi"/>
          <w:bCs/>
          <w:sz w:val="22"/>
          <w:szCs w:val="22"/>
        </w:rPr>
        <w:t>laikomas</w:t>
      </w:r>
      <w:r>
        <w:rPr>
          <w:rFonts w:asciiTheme="minorHAnsi" w:hAnsiTheme="minorHAnsi" w:cstheme="minorHAnsi"/>
          <w:bCs/>
          <w:sz w:val="22"/>
          <w:szCs w:val="22"/>
        </w:rPr>
        <w:t xml:space="preserve"> </w:t>
      </w:r>
      <w:r w:rsidRPr="00F3772F">
        <w:rPr>
          <w:rFonts w:asciiTheme="minorHAnsi" w:hAnsiTheme="minorHAnsi" w:cstheme="minorHAnsi"/>
          <w:bCs/>
          <w:sz w:val="22"/>
          <w:szCs w:val="22"/>
        </w:rPr>
        <w:t>laisvės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atėmimo</w:t>
      </w:r>
      <w:r>
        <w:rPr>
          <w:rFonts w:asciiTheme="minorHAnsi" w:hAnsiTheme="minorHAnsi" w:cstheme="minorHAnsi"/>
          <w:bCs/>
          <w:sz w:val="22"/>
          <w:szCs w:val="22"/>
        </w:rPr>
        <w:t xml:space="preserve"> </w:t>
      </w:r>
      <w:r w:rsidRPr="00F3772F">
        <w:rPr>
          <w:rFonts w:asciiTheme="minorHAnsi" w:hAnsiTheme="minorHAnsi" w:cstheme="minorHAnsi"/>
          <w:bCs/>
          <w:sz w:val="22"/>
          <w:szCs w:val="22"/>
        </w:rPr>
        <w:t>vietoje</w:t>
      </w:r>
      <w:r>
        <w:rPr>
          <w:rFonts w:asciiTheme="minorHAnsi" w:hAnsiTheme="minorHAnsi" w:cstheme="minorHAnsi"/>
          <w:bCs/>
          <w:sz w:val="22"/>
          <w:szCs w:val="22"/>
        </w:rPr>
        <w:t xml:space="preserve"> </w:t>
      </w:r>
      <w:r w:rsidRPr="00F3772F">
        <w:rPr>
          <w:rFonts w:asciiTheme="minorHAnsi" w:hAnsiTheme="minorHAnsi" w:cstheme="minorHAnsi"/>
          <w:bCs/>
          <w:sz w:val="22"/>
          <w:szCs w:val="22"/>
        </w:rPr>
        <w:t>Archangelsko</w:t>
      </w:r>
      <w:r>
        <w:rPr>
          <w:rFonts w:asciiTheme="minorHAnsi" w:hAnsiTheme="minorHAnsi" w:cstheme="minorHAnsi"/>
          <w:bCs/>
          <w:sz w:val="22"/>
          <w:szCs w:val="22"/>
        </w:rPr>
        <w:t xml:space="preserve"> </w:t>
      </w:r>
      <w:r w:rsidRPr="00F3772F">
        <w:rPr>
          <w:rFonts w:asciiTheme="minorHAnsi" w:hAnsiTheme="minorHAnsi" w:cstheme="minorHAnsi"/>
          <w:bCs/>
          <w:sz w:val="22"/>
          <w:szCs w:val="22"/>
        </w:rPr>
        <w:t>srityje.</w:t>
      </w:r>
      <w:r>
        <w:rPr>
          <w:rFonts w:asciiTheme="minorHAnsi" w:hAnsiTheme="minorHAnsi" w:cstheme="minorHAnsi"/>
          <w:bCs/>
          <w:sz w:val="22"/>
          <w:szCs w:val="22"/>
        </w:rPr>
        <w:t xml:space="preserve"> </w:t>
      </w:r>
      <w:r w:rsidRPr="00F3772F">
        <w:rPr>
          <w:rFonts w:asciiTheme="minorHAnsi" w:hAnsiTheme="minorHAnsi" w:cstheme="minorHAnsi"/>
          <w:bCs/>
          <w:sz w:val="22"/>
          <w:szCs w:val="22"/>
        </w:rPr>
        <w:t>Visa</w:t>
      </w:r>
      <w:r>
        <w:rPr>
          <w:rFonts w:asciiTheme="minorHAnsi" w:hAnsiTheme="minorHAnsi" w:cstheme="minorHAnsi"/>
          <w:bCs/>
          <w:sz w:val="22"/>
          <w:szCs w:val="22"/>
        </w:rPr>
        <w:t xml:space="preserve"> </w:t>
      </w:r>
      <w:r w:rsidRPr="00F3772F">
        <w:rPr>
          <w:rFonts w:asciiTheme="minorHAnsi" w:hAnsiTheme="minorHAnsi" w:cstheme="minorHAnsi"/>
          <w:bCs/>
          <w:sz w:val="22"/>
          <w:szCs w:val="22"/>
        </w:rPr>
        <w:t>pareiškėjos</w:t>
      </w:r>
      <w:r>
        <w:rPr>
          <w:rFonts w:asciiTheme="minorHAnsi" w:hAnsiTheme="minorHAnsi" w:cstheme="minorHAnsi"/>
          <w:bCs/>
          <w:sz w:val="22"/>
          <w:szCs w:val="22"/>
        </w:rPr>
        <w:t xml:space="preserve"> </w:t>
      </w:r>
      <w:r w:rsidRPr="00F3772F">
        <w:rPr>
          <w:rFonts w:asciiTheme="minorHAnsi" w:hAnsiTheme="minorHAnsi" w:cstheme="minorHAnsi"/>
          <w:bCs/>
          <w:sz w:val="22"/>
          <w:szCs w:val="22"/>
        </w:rPr>
        <w:t>šeima</w:t>
      </w:r>
      <w:r>
        <w:rPr>
          <w:rFonts w:asciiTheme="minorHAnsi" w:hAnsiTheme="minorHAnsi" w:cstheme="minorHAnsi"/>
          <w:bCs/>
          <w:sz w:val="22"/>
          <w:szCs w:val="22"/>
        </w:rPr>
        <w:t xml:space="preserve"> </w:t>
      </w:r>
      <w:r w:rsidRPr="00F3772F">
        <w:rPr>
          <w:rFonts w:asciiTheme="minorHAnsi" w:hAnsiTheme="minorHAnsi" w:cstheme="minorHAnsi"/>
          <w:bCs/>
          <w:sz w:val="22"/>
          <w:szCs w:val="22"/>
        </w:rPr>
        <w:t>1952</w:t>
      </w:r>
      <w:r w:rsidR="007B7031">
        <w:rPr>
          <w:rFonts w:asciiTheme="minorHAnsi" w:hAnsiTheme="minorHAnsi" w:cstheme="minorHAnsi"/>
          <w:bCs/>
          <w:sz w:val="22"/>
          <w:szCs w:val="22"/>
        </w:rPr>
        <w:t> </w:t>
      </w:r>
      <w:r w:rsidRPr="00F3772F">
        <w:rPr>
          <w:rFonts w:asciiTheme="minorHAnsi" w:hAnsiTheme="minorHAnsi" w:cstheme="minorHAnsi"/>
          <w:bCs/>
          <w:sz w:val="22"/>
          <w:szCs w:val="22"/>
        </w:rPr>
        <w:t>m.</w:t>
      </w:r>
      <w:r>
        <w:rPr>
          <w:rFonts w:asciiTheme="minorHAnsi" w:hAnsiTheme="minorHAnsi" w:cstheme="minorHAnsi"/>
          <w:bCs/>
          <w:sz w:val="22"/>
          <w:szCs w:val="22"/>
        </w:rPr>
        <w:t xml:space="preserve"> </w:t>
      </w:r>
      <w:r w:rsidRPr="00F3772F">
        <w:rPr>
          <w:rFonts w:asciiTheme="minorHAnsi" w:hAnsiTheme="minorHAnsi" w:cstheme="minorHAnsi"/>
          <w:bCs/>
          <w:sz w:val="22"/>
          <w:szCs w:val="22"/>
        </w:rPr>
        <w:t>buvo</w:t>
      </w:r>
      <w:r>
        <w:rPr>
          <w:rFonts w:asciiTheme="minorHAnsi" w:hAnsiTheme="minorHAnsi" w:cstheme="minorHAnsi"/>
          <w:bCs/>
          <w:sz w:val="22"/>
          <w:szCs w:val="22"/>
        </w:rPr>
        <w:t xml:space="preserve"> </w:t>
      </w:r>
      <w:r w:rsidRPr="00F3772F">
        <w:rPr>
          <w:rFonts w:asciiTheme="minorHAnsi" w:hAnsiTheme="minorHAnsi" w:cstheme="minorHAnsi"/>
          <w:bCs/>
          <w:sz w:val="22"/>
          <w:szCs w:val="22"/>
        </w:rPr>
        <w:t>priversta</w:t>
      </w:r>
      <w:r>
        <w:rPr>
          <w:rFonts w:asciiTheme="minorHAnsi" w:hAnsiTheme="minorHAnsi" w:cstheme="minorHAnsi"/>
          <w:bCs/>
          <w:sz w:val="22"/>
          <w:szCs w:val="22"/>
        </w:rPr>
        <w:t xml:space="preserve"> </w:t>
      </w:r>
      <w:r w:rsidRPr="00F3772F">
        <w:rPr>
          <w:rFonts w:asciiTheme="minorHAnsi" w:hAnsiTheme="minorHAnsi" w:cstheme="minorHAnsi"/>
          <w:bCs/>
          <w:sz w:val="22"/>
          <w:szCs w:val="22"/>
        </w:rPr>
        <w:t>išsikraustyti</w:t>
      </w:r>
      <w:r>
        <w:rPr>
          <w:rFonts w:asciiTheme="minorHAnsi" w:hAnsiTheme="minorHAnsi" w:cstheme="minorHAnsi"/>
          <w:bCs/>
          <w:sz w:val="22"/>
          <w:szCs w:val="22"/>
        </w:rPr>
        <w:t xml:space="preserve"> </w:t>
      </w:r>
      <w:r w:rsidRPr="00F3772F">
        <w:rPr>
          <w:rFonts w:asciiTheme="minorHAnsi" w:hAnsiTheme="minorHAnsi" w:cstheme="minorHAnsi"/>
          <w:bCs/>
          <w:sz w:val="22"/>
          <w:szCs w:val="22"/>
        </w:rPr>
        <w:t>iš</w:t>
      </w:r>
      <w:r>
        <w:rPr>
          <w:rFonts w:asciiTheme="minorHAnsi" w:hAnsiTheme="minorHAnsi" w:cstheme="minorHAnsi"/>
          <w:bCs/>
          <w:sz w:val="22"/>
          <w:szCs w:val="22"/>
        </w:rPr>
        <w:t xml:space="preserve"> </w:t>
      </w:r>
      <w:r w:rsidRPr="00F3772F">
        <w:rPr>
          <w:rFonts w:asciiTheme="minorHAnsi" w:hAnsiTheme="minorHAnsi" w:cstheme="minorHAnsi"/>
          <w:bCs/>
          <w:sz w:val="22"/>
          <w:szCs w:val="22"/>
        </w:rPr>
        <w:t>namų</w:t>
      </w:r>
      <w:r>
        <w:rPr>
          <w:rFonts w:asciiTheme="minorHAnsi" w:hAnsiTheme="minorHAnsi" w:cstheme="minorHAnsi"/>
          <w:bCs/>
          <w:sz w:val="22"/>
          <w:szCs w:val="22"/>
        </w:rPr>
        <w:t xml:space="preserve"> </w:t>
      </w:r>
      <w:r w:rsidRPr="00F3772F">
        <w:rPr>
          <w:rFonts w:asciiTheme="minorHAnsi" w:hAnsiTheme="minorHAnsi" w:cstheme="minorHAnsi"/>
          <w:bCs/>
          <w:sz w:val="22"/>
          <w:szCs w:val="22"/>
        </w:rPr>
        <w:t>ir</w:t>
      </w:r>
      <w:r>
        <w:rPr>
          <w:rFonts w:asciiTheme="minorHAnsi" w:hAnsiTheme="minorHAnsi" w:cstheme="minorHAnsi"/>
          <w:bCs/>
          <w:sz w:val="22"/>
          <w:szCs w:val="22"/>
        </w:rPr>
        <w:t xml:space="preserve"> </w:t>
      </w:r>
      <w:r w:rsidRPr="00F3772F">
        <w:rPr>
          <w:rFonts w:asciiTheme="minorHAnsi" w:hAnsiTheme="minorHAnsi" w:cstheme="minorHAnsi"/>
          <w:bCs/>
          <w:sz w:val="22"/>
          <w:szCs w:val="22"/>
        </w:rPr>
        <w:t>apsigyventi</w:t>
      </w:r>
      <w:r>
        <w:rPr>
          <w:rFonts w:asciiTheme="minorHAnsi" w:hAnsiTheme="minorHAnsi" w:cstheme="minorHAnsi"/>
          <w:bCs/>
          <w:sz w:val="22"/>
          <w:szCs w:val="22"/>
        </w:rPr>
        <w:t xml:space="preserve"> </w:t>
      </w:r>
      <w:r w:rsidRPr="00F3772F">
        <w:rPr>
          <w:rFonts w:asciiTheme="minorHAnsi" w:hAnsiTheme="minorHAnsi" w:cstheme="minorHAnsi"/>
          <w:bCs/>
          <w:sz w:val="22"/>
          <w:szCs w:val="22"/>
        </w:rPr>
        <w:t>pas</w:t>
      </w:r>
      <w:r>
        <w:rPr>
          <w:rFonts w:asciiTheme="minorHAnsi" w:hAnsiTheme="minorHAnsi" w:cstheme="minorHAnsi"/>
          <w:bCs/>
          <w:sz w:val="22"/>
          <w:szCs w:val="22"/>
        </w:rPr>
        <w:t xml:space="preserve"> </w:t>
      </w:r>
      <w:r w:rsidRPr="00F3772F">
        <w:rPr>
          <w:rFonts w:asciiTheme="minorHAnsi" w:hAnsiTheme="minorHAnsi" w:cstheme="minorHAnsi"/>
          <w:bCs/>
          <w:sz w:val="22"/>
          <w:szCs w:val="22"/>
        </w:rPr>
        <w:t>kitus</w:t>
      </w:r>
      <w:r>
        <w:rPr>
          <w:rFonts w:asciiTheme="minorHAnsi" w:hAnsiTheme="minorHAnsi" w:cstheme="minorHAnsi"/>
          <w:bCs/>
          <w:sz w:val="22"/>
          <w:szCs w:val="22"/>
        </w:rPr>
        <w:t xml:space="preserve"> </w:t>
      </w:r>
      <w:r w:rsidRPr="00F3772F">
        <w:rPr>
          <w:rFonts w:asciiTheme="minorHAnsi" w:hAnsiTheme="minorHAnsi" w:cstheme="minorHAnsi"/>
          <w:bCs/>
          <w:sz w:val="22"/>
          <w:szCs w:val="22"/>
        </w:rPr>
        <w:t>žmones.</w:t>
      </w:r>
      <w:r>
        <w:rPr>
          <w:rFonts w:asciiTheme="minorHAnsi" w:hAnsiTheme="minorHAnsi" w:cstheme="minorHAnsi"/>
          <w:bCs/>
          <w:sz w:val="22"/>
          <w:szCs w:val="22"/>
        </w:rPr>
        <w:t xml:space="preserve"> </w:t>
      </w:r>
      <w:r w:rsidRPr="00F3772F">
        <w:rPr>
          <w:rFonts w:asciiTheme="minorHAnsi" w:hAnsiTheme="minorHAnsi" w:cstheme="minorHAnsi"/>
          <w:bCs/>
          <w:sz w:val="22"/>
          <w:szCs w:val="22"/>
        </w:rPr>
        <w:t>Pareiškėjos</w:t>
      </w:r>
      <w:r>
        <w:rPr>
          <w:rFonts w:asciiTheme="minorHAnsi" w:hAnsiTheme="minorHAnsi" w:cstheme="minorHAnsi"/>
          <w:bCs/>
          <w:sz w:val="22"/>
          <w:szCs w:val="22"/>
        </w:rPr>
        <w:t xml:space="preserve"> </w:t>
      </w:r>
      <w:r w:rsidRPr="00F3772F">
        <w:rPr>
          <w:rFonts w:asciiTheme="minorHAnsi" w:hAnsiTheme="minorHAnsi" w:cstheme="minorHAnsi"/>
          <w:bCs/>
          <w:sz w:val="22"/>
          <w:szCs w:val="22"/>
        </w:rPr>
        <w:t>tėvų</w:t>
      </w:r>
      <w:r>
        <w:rPr>
          <w:rFonts w:asciiTheme="minorHAnsi" w:hAnsiTheme="minorHAnsi" w:cstheme="minorHAnsi"/>
          <w:bCs/>
          <w:sz w:val="22"/>
          <w:szCs w:val="22"/>
        </w:rPr>
        <w:t xml:space="preserve"> </w:t>
      </w:r>
      <w:r w:rsidRPr="00F3772F">
        <w:rPr>
          <w:rFonts w:asciiTheme="minorHAnsi" w:hAnsiTheme="minorHAnsi" w:cstheme="minorHAnsi"/>
          <w:bCs/>
          <w:sz w:val="22"/>
          <w:szCs w:val="22"/>
        </w:rPr>
        <w:t>turėti</w:t>
      </w:r>
      <w:r>
        <w:rPr>
          <w:rFonts w:asciiTheme="minorHAnsi" w:hAnsiTheme="minorHAnsi" w:cstheme="minorHAnsi"/>
          <w:bCs/>
          <w:sz w:val="22"/>
          <w:szCs w:val="22"/>
        </w:rPr>
        <w:t xml:space="preserve"> </w:t>
      </w:r>
      <w:r w:rsidRPr="00F3772F">
        <w:rPr>
          <w:rFonts w:asciiTheme="minorHAnsi" w:hAnsiTheme="minorHAnsi" w:cstheme="minorHAnsi"/>
          <w:bCs/>
          <w:sz w:val="22"/>
          <w:szCs w:val="22"/>
        </w:rPr>
        <w:t>pastatai</w:t>
      </w:r>
      <w:r>
        <w:rPr>
          <w:rFonts w:asciiTheme="minorHAnsi" w:hAnsiTheme="minorHAnsi" w:cstheme="minorHAnsi"/>
          <w:bCs/>
          <w:sz w:val="22"/>
          <w:szCs w:val="22"/>
        </w:rPr>
        <w:t xml:space="preserve"> </w:t>
      </w:r>
      <w:r w:rsidRPr="00F3772F">
        <w:rPr>
          <w:rFonts w:asciiTheme="minorHAnsi" w:hAnsiTheme="minorHAnsi" w:cstheme="minorHAnsi"/>
          <w:bCs/>
          <w:sz w:val="22"/>
          <w:szCs w:val="22"/>
        </w:rPr>
        <w:t>buvo</w:t>
      </w:r>
      <w:r>
        <w:rPr>
          <w:rFonts w:asciiTheme="minorHAnsi" w:hAnsiTheme="minorHAnsi" w:cstheme="minorHAnsi"/>
          <w:bCs/>
          <w:sz w:val="22"/>
          <w:szCs w:val="22"/>
        </w:rPr>
        <w:t xml:space="preserve"> </w:t>
      </w:r>
      <w:r w:rsidRPr="00F3772F">
        <w:rPr>
          <w:rFonts w:asciiTheme="minorHAnsi" w:hAnsiTheme="minorHAnsi" w:cstheme="minorHAnsi"/>
          <w:bCs/>
          <w:sz w:val="22"/>
          <w:szCs w:val="22"/>
        </w:rPr>
        <w:t>nugriauti,</w:t>
      </w:r>
      <w:r>
        <w:rPr>
          <w:rFonts w:asciiTheme="minorHAnsi" w:hAnsiTheme="minorHAnsi" w:cstheme="minorHAnsi"/>
          <w:bCs/>
          <w:sz w:val="22"/>
          <w:szCs w:val="22"/>
        </w:rPr>
        <w:t xml:space="preserve"> </w:t>
      </w:r>
      <w:r w:rsidRPr="00F3772F">
        <w:rPr>
          <w:rFonts w:asciiTheme="minorHAnsi" w:hAnsiTheme="minorHAnsi" w:cstheme="minorHAnsi"/>
          <w:bCs/>
          <w:sz w:val="22"/>
          <w:szCs w:val="22"/>
        </w:rPr>
        <w:t>o</w:t>
      </w:r>
      <w:r>
        <w:rPr>
          <w:rFonts w:asciiTheme="minorHAnsi" w:hAnsiTheme="minorHAnsi" w:cstheme="minorHAnsi"/>
          <w:bCs/>
          <w:sz w:val="22"/>
          <w:szCs w:val="22"/>
        </w:rPr>
        <w:t xml:space="preserve"> </w:t>
      </w:r>
      <w:r w:rsidRPr="00F3772F">
        <w:rPr>
          <w:rFonts w:asciiTheme="minorHAnsi" w:hAnsiTheme="minorHAnsi" w:cstheme="minorHAnsi"/>
          <w:bCs/>
          <w:sz w:val="22"/>
          <w:szCs w:val="22"/>
        </w:rPr>
        <w:t>iš</w:t>
      </w:r>
      <w:r>
        <w:rPr>
          <w:rFonts w:asciiTheme="minorHAnsi" w:hAnsiTheme="minorHAnsi" w:cstheme="minorHAnsi"/>
          <w:bCs/>
          <w:sz w:val="22"/>
          <w:szCs w:val="22"/>
        </w:rPr>
        <w:t xml:space="preserve"> </w:t>
      </w:r>
      <w:r w:rsidRPr="00F3772F">
        <w:rPr>
          <w:rFonts w:asciiTheme="minorHAnsi" w:hAnsiTheme="minorHAnsi" w:cstheme="minorHAnsi"/>
          <w:bCs/>
          <w:sz w:val="22"/>
          <w:szCs w:val="22"/>
        </w:rPr>
        <w:t>likusių</w:t>
      </w:r>
      <w:r>
        <w:rPr>
          <w:rFonts w:asciiTheme="minorHAnsi" w:hAnsiTheme="minorHAnsi" w:cstheme="minorHAnsi"/>
          <w:bCs/>
          <w:sz w:val="22"/>
          <w:szCs w:val="22"/>
        </w:rPr>
        <w:t xml:space="preserve"> </w:t>
      </w:r>
      <w:r w:rsidRPr="00F3772F">
        <w:rPr>
          <w:rFonts w:asciiTheme="minorHAnsi" w:hAnsiTheme="minorHAnsi" w:cstheme="minorHAnsi"/>
          <w:bCs/>
          <w:sz w:val="22"/>
          <w:szCs w:val="22"/>
        </w:rPr>
        <w:t>statybinių</w:t>
      </w:r>
      <w:r>
        <w:rPr>
          <w:rFonts w:asciiTheme="minorHAnsi" w:hAnsiTheme="minorHAnsi" w:cstheme="minorHAnsi"/>
          <w:bCs/>
          <w:sz w:val="22"/>
          <w:szCs w:val="22"/>
        </w:rPr>
        <w:t xml:space="preserve"> </w:t>
      </w:r>
      <w:r w:rsidRPr="00F3772F">
        <w:rPr>
          <w:rFonts w:asciiTheme="minorHAnsi" w:hAnsiTheme="minorHAnsi" w:cstheme="minorHAnsi"/>
          <w:bCs/>
          <w:sz w:val="22"/>
          <w:szCs w:val="22"/>
        </w:rPr>
        <w:t>medžiagų</w:t>
      </w:r>
      <w:r>
        <w:rPr>
          <w:rFonts w:asciiTheme="minorHAnsi" w:hAnsiTheme="minorHAnsi" w:cstheme="minorHAnsi"/>
          <w:bCs/>
          <w:sz w:val="22"/>
          <w:szCs w:val="22"/>
        </w:rPr>
        <w:t xml:space="preserve"> </w:t>
      </w:r>
      <w:r w:rsidRPr="00F3772F">
        <w:rPr>
          <w:rFonts w:asciiTheme="minorHAnsi" w:hAnsiTheme="minorHAnsi" w:cstheme="minorHAnsi"/>
          <w:bCs/>
          <w:sz w:val="22"/>
          <w:szCs w:val="22"/>
        </w:rPr>
        <w:t>buvo</w:t>
      </w:r>
      <w:r>
        <w:rPr>
          <w:rFonts w:asciiTheme="minorHAnsi" w:hAnsiTheme="minorHAnsi" w:cstheme="minorHAnsi"/>
          <w:bCs/>
          <w:sz w:val="22"/>
          <w:szCs w:val="22"/>
        </w:rPr>
        <w:t xml:space="preserve"> </w:t>
      </w:r>
      <w:r w:rsidRPr="00F3772F">
        <w:rPr>
          <w:rFonts w:asciiTheme="minorHAnsi" w:hAnsiTheme="minorHAnsi" w:cstheme="minorHAnsi"/>
          <w:bCs/>
          <w:sz w:val="22"/>
          <w:szCs w:val="22"/>
        </w:rPr>
        <w:t>pastatyti</w:t>
      </w:r>
      <w:r>
        <w:rPr>
          <w:rFonts w:asciiTheme="minorHAnsi" w:hAnsiTheme="minorHAnsi" w:cstheme="minorHAnsi"/>
          <w:bCs/>
          <w:sz w:val="22"/>
          <w:szCs w:val="22"/>
        </w:rPr>
        <w:t xml:space="preserve"> </w:t>
      </w:r>
      <w:r w:rsidRPr="00F3772F">
        <w:rPr>
          <w:rFonts w:asciiTheme="minorHAnsi" w:hAnsiTheme="minorHAnsi" w:cstheme="minorHAnsi"/>
          <w:bCs/>
          <w:sz w:val="22"/>
          <w:szCs w:val="22"/>
        </w:rPr>
        <w:t>kolūkio</w:t>
      </w:r>
      <w:r>
        <w:rPr>
          <w:rFonts w:asciiTheme="minorHAnsi" w:hAnsiTheme="minorHAnsi" w:cstheme="minorHAnsi"/>
          <w:bCs/>
          <w:sz w:val="22"/>
          <w:szCs w:val="22"/>
        </w:rPr>
        <w:t xml:space="preserve"> </w:t>
      </w:r>
      <w:r w:rsidRPr="00F3772F">
        <w:rPr>
          <w:rFonts w:asciiTheme="minorHAnsi" w:hAnsiTheme="minorHAnsi" w:cstheme="minorHAnsi"/>
          <w:bCs/>
          <w:sz w:val="22"/>
          <w:szCs w:val="22"/>
        </w:rPr>
        <w:t>pastatai.</w:t>
      </w:r>
    </w:p>
    <w:p w14:paraId="0B226570" w14:textId="77777777" w:rsidR="003C5DED" w:rsidRDefault="003C5DED" w:rsidP="003C5DED">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teismas pažymėjo, kad </w:t>
      </w:r>
      <w:r w:rsidRPr="00A05CAD">
        <w:rPr>
          <w:rFonts w:asciiTheme="minorHAnsi" w:hAnsiTheme="minorHAnsi" w:cstheme="minorHAnsi"/>
          <w:bCs/>
          <w:sz w:val="22"/>
          <w:szCs w:val="22"/>
          <w:u w:val="single"/>
        </w:rPr>
        <w:t>terminas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prašymui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nuosavybės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teisių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atkūrimo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įstatymo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nustatytiems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dokumentams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paduoti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gali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būti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atnaujinamas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tik</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tiems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asmenims,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kurie</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turėjo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teisę</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į</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nuosavybės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teisių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atkūrimą</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galimybę</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paduoti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prašymą,</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bet</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nerealizavo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šios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galimybės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įstatymo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nustatytu</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terminu</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svarbių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priežasčių</w:t>
      </w:r>
      <w:r w:rsidRPr="00F3772F">
        <w:rPr>
          <w:rFonts w:asciiTheme="minorHAnsi" w:hAnsiTheme="minorHAnsi" w:cstheme="minorHAnsi"/>
          <w:bCs/>
          <w:sz w:val="22"/>
          <w:szCs w:val="22"/>
        </w:rPr>
        <w:t>.</w:t>
      </w:r>
      <w:r>
        <w:rPr>
          <w:rFonts w:asciiTheme="minorHAnsi" w:hAnsiTheme="minorHAnsi" w:cstheme="minorHAnsi"/>
          <w:bCs/>
          <w:sz w:val="22"/>
          <w:szCs w:val="22"/>
        </w:rPr>
        <w:t xml:space="preserve"> </w:t>
      </w:r>
      <w:r w:rsidRPr="00F3772F">
        <w:rPr>
          <w:rFonts w:asciiTheme="minorHAnsi" w:hAnsiTheme="minorHAnsi" w:cstheme="minorHAnsi"/>
          <w:bCs/>
          <w:sz w:val="22"/>
          <w:szCs w:val="22"/>
        </w:rPr>
        <w:t>Prašymo</w:t>
      </w:r>
      <w:r>
        <w:rPr>
          <w:rFonts w:asciiTheme="minorHAnsi" w:hAnsiTheme="minorHAnsi" w:cstheme="minorHAnsi"/>
          <w:bCs/>
          <w:sz w:val="22"/>
          <w:szCs w:val="22"/>
        </w:rPr>
        <w:t xml:space="preserve"> </w:t>
      </w:r>
      <w:r w:rsidRPr="00F3772F">
        <w:rPr>
          <w:rFonts w:asciiTheme="minorHAnsi" w:hAnsiTheme="minorHAnsi" w:cstheme="minorHAnsi"/>
          <w:bCs/>
          <w:sz w:val="22"/>
          <w:szCs w:val="22"/>
        </w:rPr>
        <w:t>padavimas,</w:t>
      </w:r>
      <w:r>
        <w:rPr>
          <w:rFonts w:asciiTheme="minorHAnsi" w:hAnsiTheme="minorHAnsi" w:cstheme="minorHAnsi"/>
          <w:bCs/>
          <w:sz w:val="22"/>
          <w:szCs w:val="22"/>
        </w:rPr>
        <w:t xml:space="preserve"> </w:t>
      </w:r>
      <w:r w:rsidRPr="00F3772F">
        <w:rPr>
          <w:rFonts w:asciiTheme="minorHAnsi" w:hAnsiTheme="minorHAnsi" w:cstheme="minorHAnsi"/>
          <w:bCs/>
          <w:sz w:val="22"/>
          <w:szCs w:val="22"/>
        </w:rPr>
        <w:t>jo</w:t>
      </w:r>
      <w:r>
        <w:rPr>
          <w:rFonts w:asciiTheme="minorHAnsi" w:hAnsiTheme="minorHAnsi" w:cstheme="minorHAnsi"/>
          <w:bCs/>
          <w:sz w:val="22"/>
          <w:szCs w:val="22"/>
        </w:rPr>
        <w:t xml:space="preserve"> </w:t>
      </w:r>
      <w:r w:rsidRPr="00F3772F">
        <w:rPr>
          <w:rFonts w:asciiTheme="minorHAnsi" w:hAnsiTheme="minorHAnsi" w:cstheme="minorHAnsi"/>
          <w:bCs/>
          <w:sz w:val="22"/>
          <w:szCs w:val="22"/>
        </w:rPr>
        <w:t>terminas</w:t>
      </w:r>
      <w:r>
        <w:rPr>
          <w:rFonts w:asciiTheme="minorHAnsi" w:hAnsiTheme="minorHAnsi" w:cstheme="minorHAnsi"/>
          <w:bCs/>
          <w:sz w:val="22"/>
          <w:szCs w:val="22"/>
        </w:rPr>
        <w:t xml:space="preserve"> </w:t>
      </w:r>
      <w:r w:rsidRPr="00F3772F">
        <w:rPr>
          <w:rFonts w:asciiTheme="minorHAnsi" w:hAnsiTheme="minorHAnsi" w:cstheme="minorHAnsi"/>
          <w:bCs/>
          <w:sz w:val="22"/>
          <w:szCs w:val="22"/>
        </w:rPr>
        <w:t>ir</w:t>
      </w:r>
      <w:r>
        <w:rPr>
          <w:rFonts w:asciiTheme="minorHAnsi" w:hAnsiTheme="minorHAnsi" w:cstheme="minorHAnsi"/>
          <w:bCs/>
          <w:sz w:val="22"/>
          <w:szCs w:val="22"/>
        </w:rPr>
        <w:t xml:space="preserve"> </w:t>
      </w:r>
      <w:r w:rsidRPr="00F3772F">
        <w:rPr>
          <w:rFonts w:asciiTheme="minorHAnsi" w:hAnsiTheme="minorHAnsi" w:cstheme="minorHAnsi"/>
          <w:bCs/>
          <w:sz w:val="22"/>
          <w:szCs w:val="22"/>
        </w:rPr>
        <w:t>šio</w:t>
      </w:r>
      <w:r>
        <w:rPr>
          <w:rFonts w:asciiTheme="minorHAnsi" w:hAnsiTheme="minorHAnsi" w:cstheme="minorHAnsi"/>
          <w:bCs/>
          <w:sz w:val="22"/>
          <w:szCs w:val="22"/>
        </w:rPr>
        <w:t xml:space="preserve"> </w:t>
      </w:r>
      <w:r w:rsidRPr="00F3772F">
        <w:rPr>
          <w:rFonts w:asciiTheme="minorHAnsi" w:hAnsiTheme="minorHAnsi" w:cstheme="minorHAnsi"/>
          <w:bCs/>
          <w:sz w:val="22"/>
          <w:szCs w:val="22"/>
        </w:rPr>
        <w:t>termino</w:t>
      </w:r>
      <w:r>
        <w:rPr>
          <w:rFonts w:asciiTheme="minorHAnsi" w:hAnsiTheme="minorHAnsi" w:cstheme="minorHAnsi"/>
          <w:bCs/>
          <w:sz w:val="22"/>
          <w:szCs w:val="22"/>
        </w:rPr>
        <w:t xml:space="preserve"> </w:t>
      </w:r>
      <w:r w:rsidRPr="00F3772F">
        <w:rPr>
          <w:rFonts w:asciiTheme="minorHAnsi" w:hAnsiTheme="minorHAnsi" w:cstheme="minorHAnsi"/>
          <w:bCs/>
          <w:sz w:val="22"/>
          <w:szCs w:val="22"/>
        </w:rPr>
        <w:t>atnaujinimas</w:t>
      </w:r>
      <w:r>
        <w:rPr>
          <w:rFonts w:asciiTheme="minorHAnsi" w:hAnsiTheme="minorHAnsi" w:cstheme="minorHAnsi"/>
          <w:bCs/>
          <w:sz w:val="22"/>
          <w:szCs w:val="22"/>
        </w:rPr>
        <w:t xml:space="preserve"> </w:t>
      </w:r>
      <w:r w:rsidRPr="00F3772F">
        <w:rPr>
          <w:rFonts w:asciiTheme="minorHAnsi" w:hAnsiTheme="minorHAnsi" w:cstheme="minorHAnsi"/>
          <w:bCs/>
          <w:sz w:val="22"/>
          <w:szCs w:val="22"/>
        </w:rPr>
        <w:t>tarpusavyje</w:t>
      </w:r>
      <w:r>
        <w:rPr>
          <w:rFonts w:asciiTheme="minorHAnsi" w:hAnsiTheme="minorHAnsi" w:cstheme="minorHAnsi"/>
          <w:bCs/>
          <w:sz w:val="22"/>
          <w:szCs w:val="22"/>
        </w:rPr>
        <w:t xml:space="preserve"> </w:t>
      </w:r>
      <w:r w:rsidRPr="00F3772F">
        <w:rPr>
          <w:rFonts w:asciiTheme="minorHAnsi" w:hAnsiTheme="minorHAnsi" w:cstheme="minorHAnsi"/>
          <w:bCs/>
          <w:sz w:val="22"/>
          <w:szCs w:val="22"/>
        </w:rPr>
        <w:t>susiję.</w:t>
      </w:r>
      <w:r>
        <w:rPr>
          <w:rFonts w:asciiTheme="minorHAnsi" w:hAnsiTheme="minorHAnsi" w:cstheme="minorHAnsi"/>
          <w:bCs/>
          <w:sz w:val="22"/>
          <w:szCs w:val="22"/>
        </w:rPr>
        <w:t xml:space="preserve"> </w:t>
      </w:r>
      <w:r w:rsidRPr="00A05CAD">
        <w:rPr>
          <w:rFonts w:asciiTheme="minorHAnsi" w:hAnsiTheme="minorHAnsi" w:cstheme="minorHAnsi"/>
          <w:bCs/>
          <w:sz w:val="22"/>
          <w:szCs w:val="22"/>
          <w:u w:val="single"/>
        </w:rPr>
        <w:t>Neįgijus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teisės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paduoti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prašymą,</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neįgyjama</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teisė</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prašyti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atnaujinti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terminą</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tokiam</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prašymui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paduoti</w:t>
      </w:r>
      <w:r w:rsidRPr="00F3772F">
        <w:rPr>
          <w:rFonts w:asciiTheme="minorHAnsi" w:hAnsiTheme="minorHAnsi" w:cstheme="minorHAnsi"/>
          <w:bCs/>
          <w:sz w:val="22"/>
          <w:szCs w:val="22"/>
        </w:rPr>
        <w:t>,</w:t>
      </w:r>
      <w:r>
        <w:rPr>
          <w:rFonts w:asciiTheme="minorHAnsi" w:hAnsiTheme="minorHAnsi" w:cstheme="minorHAnsi"/>
          <w:bCs/>
          <w:sz w:val="22"/>
          <w:szCs w:val="22"/>
        </w:rPr>
        <w:t xml:space="preserve"> </w:t>
      </w:r>
      <w:r w:rsidRPr="00F3772F">
        <w:rPr>
          <w:rFonts w:asciiTheme="minorHAnsi" w:hAnsiTheme="minorHAnsi" w:cstheme="minorHAnsi"/>
          <w:bCs/>
          <w:sz w:val="22"/>
          <w:szCs w:val="22"/>
        </w:rPr>
        <w:t>o</w:t>
      </w:r>
      <w:r>
        <w:rPr>
          <w:rFonts w:asciiTheme="minorHAnsi" w:hAnsiTheme="minorHAnsi" w:cstheme="minorHAnsi"/>
          <w:bCs/>
          <w:sz w:val="22"/>
          <w:szCs w:val="22"/>
        </w:rPr>
        <w:t xml:space="preserve"> </w:t>
      </w:r>
      <w:r w:rsidRPr="00F3772F">
        <w:rPr>
          <w:rFonts w:asciiTheme="minorHAnsi" w:hAnsiTheme="minorHAnsi" w:cstheme="minorHAnsi"/>
          <w:bCs/>
          <w:sz w:val="22"/>
          <w:szCs w:val="22"/>
        </w:rPr>
        <w:t>nustačius,</w:t>
      </w:r>
      <w:r>
        <w:rPr>
          <w:rFonts w:asciiTheme="minorHAnsi" w:hAnsiTheme="minorHAnsi" w:cstheme="minorHAnsi"/>
          <w:bCs/>
          <w:sz w:val="22"/>
          <w:szCs w:val="22"/>
        </w:rPr>
        <w:t xml:space="preserve"> </w:t>
      </w:r>
      <w:r w:rsidRPr="00F3772F">
        <w:rPr>
          <w:rFonts w:asciiTheme="minorHAnsi" w:hAnsiTheme="minorHAnsi" w:cstheme="minorHAnsi"/>
          <w:bCs/>
          <w:sz w:val="22"/>
          <w:szCs w:val="22"/>
        </w:rPr>
        <w:t>kad</w:t>
      </w:r>
      <w:r>
        <w:rPr>
          <w:rFonts w:asciiTheme="minorHAnsi" w:hAnsiTheme="minorHAnsi" w:cstheme="minorHAnsi"/>
          <w:bCs/>
          <w:sz w:val="22"/>
          <w:szCs w:val="22"/>
        </w:rPr>
        <w:t xml:space="preserve"> </w:t>
      </w:r>
      <w:r w:rsidRPr="00F3772F">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F3772F">
        <w:rPr>
          <w:rFonts w:asciiTheme="minorHAnsi" w:hAnsiTheme="minorHAnsi" w:cstheme="minorHAnsi"/>
          <w:bCs/>
          <w:sz w:val="22"/>
          <w:szCs w:val="22"/>
        </w:rPr>
        <w:t>vertinamu</w:t>
      </w:r>
      <w:r>
        <w:rPr>
          <w:rFonts w:asciiTheme="minorHAnsi" w:hAnsiTheme="minorHAnsi" w:cstheme="minorHAnsi"/>
          <w:bCs/>
          <w:sz w:val="22"/>
          <w:szCs w:val="22"/>
        </w:rPr>
        <w:t xml:space="preserve"> </w:t>
      </w:r>
      <w:r w:rsidRPr="00F3772F">
        <w:rPr>
          <w:rFonts w:asciiTheme="minorHAnsi" w:hAnsiTheme="minorHAnsi" w:cstheme="minorHAnsi"/>
          <w:bCs/>
          <w:sz w:val="22"/>
          <w:szCs w:val="22"/>
        </w:rPr>
        <w:t>atveju</w:t>
      </w:r>
      <w:r>
        <w:rPr>
          <w:rFonts w:asciiTheme="minorHAnsi" w:hAnsiTheme="minorHAnsi" w:cstheme="minorHAnsi"/>
          <w:bCs/>
          <w:sz w:val="22"/>
          <w:szCs w:val="22"/>
        </w:rPr>
        <w:t xml:space="preserve"> </w:t>
      </w:r>
      <w:r w:rsidRPr="00F3772F">
        <w:rPr>
          <w:rFonts w:asciiTheme="minorHAnsi" w:hAnsiTheme="minorHAnsi" w:cstheme="minorHAnsi"/>
          <w:bCs/>
          <w:sz w:val="22"/>
          <w:szCs w:val="22"/>
        </w:rPr>
        <w:t>neturi</w:t>
      </w:r>
      <w:r>
        <w:rPr>
          <w:rFonts w:asciiTheme="minorHAnsi" w:hAnsiTheme="minorHAnsi" w:cstheme="minorHAnsi"/>
          <w:bCs/>
          <w:sz w:val="22"/>
          <w:szCs w:val="22"/>
        </w:rPr>
        <w:t xml:space="preserve"> </w:t>
      </w:r>
      <w:r w:rsidRPr="00F3772F">
        <w:rPr>
          <w:rFonts w:asciiTheme="minorHAnsi" w:hAnsiTheme="minorHAnsi" w:cstheme="minorHAnsi"/>
          <w:bCs/>
          <w:sz w:val="22"/>
          <w:szCs w:val="22"/>
        </w:rPr>
        <w:t>teisės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atkurti</w:t>
      </w:r>
      <w:r>
        <w:rPr>
          <w:rFonts w:asciiTheme="minorHAnsi" w:hAnsiTheme="minorHAnsi" w:cstheme="minorHAnsi"/>
          <w:bCs/>
          <w:sz w:val="22"/>
          <w:szCs w:val="22"/>
        </w:rPr>
        <w:t xml:space="preserve"> </w:t>
      </w:r>
      <w:r w:rsidRPr="00F3772F">
        <w:rPr>
          <w:rFonts w:asciiTheme="minorHAnsi" w:hAnsiTheme="minorHAnsi" w:cstheme="minorHAnsi"/>
          <w:bCs/>
          <w:sz w:val="22"/>
          <w:szCs w:val="22"/>
        </w:rPr>
        <w:t>nuosavybės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teises</w:t>
      </w:r>
      <w:r>
        <w:rPr>
          <w:rFonts w:asciiTheme="minorHAnsi" w:hAnsiTheme="minorHAnsi" w:cstheme="minorHAnsi"/>
          <w:bCs/>
          <w:sz w:val="22"/>
          <w:szCs w:val="22"/>
        </w:rPr>
        <w:t xml:space="preserve"> </w:t>
      </w:r>
      <w:r w:rsidRPr="00F3772F">
        <w:rPr>
          <w:rFonts w:asciiTheme="minorHAnsi" w:hAnsiTheme="minorHAnsi" w:cstheme="minorHAnsi"/>
          <w:bCs/>
          <w:sz w:val="22"/>
          <w:szCs w:val="22"/>
        </w:rPr>
        <w:t>į</w:t>
      </w:r>
      <w:r>
        <w:rPr>
          <w:rFonts w:asciiTheme="minorHAnsi" w:hAnsiTheme="minorHAnsi" w:cstheme="minorHAnsi"/>
          <w:bCs/>
          <w:sz w:val="22"/>
          <w:szCs w:val="22"/>
        </w:rPr>
        <w:t xml:space="preserve"> </w:t>
      </w:r>
      <w:r w:rsidRPr="00F3772F">
        <w:rPr>
          <w:rFonts w:asciiTheme="minorHAnsi" w:hAnsiTheme="minorHAnsi" w:cstheme="minorHAnsi"/>
          <w:bCs/>
          <w:sz w:val="22"/>
          <w:szCs w:val="22"/>
        </w:rPr>
        <w:t>nekilnojamąjį</w:t>
      </w:r>
      <w:r>
        <w:rPr>
          <w:rFonts w:asciiTheme="minorHAnsi" w:hAnsiTheme="minorHAnsi" w:cstheme="minorHAnsi"/>
          <w:bCs/>
          <w:sz w:val="22"/>
          <w:szCs w:val="22"/>
        </w:rPr>
        <w:t xml:space="preserve"> </w:t>
      </w:r>
      <w:r w:rsidRPr="00F3772F">
        <w:rPr>
          <w:rFonts w:asciiTheme="minorHAnsi" w:hAnsiTheme="minorHAnsi" w:cstheme="minorHAnsi"/>
          <w:bCs/>
          <w:sz w:val="22"/>
          <w:szCs w:val="22"/>
        </w:rPr>
        <w:t>turtą,</w:t>
      </w:r>
      <w:r>
        <w:rPr>
          <w:rFonts w:asciiTheme="minorHAnsi" w:hAnsiTheme="minorHAnsi" w:cstheme="minorHAnsi"/>
          <w:bCs/>
          <w:sz w:val="22"/>
          <w:szCs w:val="22"/>
        </w:rPr>
        <w:t xml:space="preserve"> </w:t>
      </w:r>
      <w:r w:rsidRPr="00F3772F">
        <w:rPr>
          <w:rFonts w:asciiTheme="minorHAnsi" w:hAnsiTheme="minorHAnsi" w:cstheme="minorHAnsi"/>
          <w:bCs/>
          <w:sz w:val="22"/>
          <w:szCs w:val="22"/>
        </w:rPr>
        <w:t>argumentai</w:t>
      </w:r>
      <w:r>
        <w:rPr>
          <w:rFonts w:asciiTheme="minorHAnsi" w:hAnsiTheme="minorHAnsi" w:cstheme="minorHAnsi"/>
          <w:bCs/>
          <w:sz w:val="22"/>
          <w:szCs w:val="22"/>
        </w:rPr>
        <w:t xml:space="preserve"> </w:t>
      </w:r>
      <w:r w:rsidRPr="00F3772F">
        <w:rPr>
          <w:rFonts w:asciiTheme="minorHAnsi" w:hAnsiTheme="minorHAnsi" w:cstheme="minorHAnsi"/>
          <w:bCs/>
          <w:sz w:val="22"/>
          <w:szCs w:val="22"/>
        </w:rPr>
        <w:t>dėl</w:t>
      </w:r>
      <w:r>
        <w:rPr>
          <w:rFonts w:asciiTheme="minorHAnsi" w:hAnsiTheme="minorHAnsi" w:cstheme="minorHAnsi"/>
          <w:bCs/>
          <w:sz w:val="22"/>
          <w:szCs w:val="22"/>
        </w:rPr>
        <w:t xml:space="preserve"> </w:t>
      </w:r>
      <w:r w:rsidRPr="00F3772F">
        <w:rPr>
          <w:rFonts w:asciiTheme="minorHAnsi" w:hAnsiTheme="minorHAnsi" w:cstheme="minorHAnsi"/>
          <w:bCs/>
          <w:sz w:val="22"/>
          <w:szCs w:val="22"/>
        </w:rPr>
        <w:t>teisės</w:t>
      </w:r>
      <w:r>
        <w:rPr>
          <w:rFonts w:asciiTheme="minorHAnsi" w:hAnsiTheme="minorHAnsi" w:cstheme="minorHAnsi"/>
          <w:bCs/>
          <w:sz w:val="22"/>
          <w:szCs w:val="22"/>
        </w:rPr>
        <w:t xml:space="preserve"> </w:t>
      </w:r>
      <w:r w:rsidRPr="00F3772F">
        <w:rPr>
          <w:rFonts w:asciiTheme="minorHAnsi" w:hAnsiTheme="minorHAnsi" w:cstheme="minorHAnsi"/>
          <w:bCs/>
          <w:sz w:val="22"/>
          <w:szCs w:val="22"/>
        </w:rPr>
        <w:t>aktų</w:t>
      </w:r>
      <w:r>
        <w:rPr>
          <w:rFonts w:asciiTheme="minorHAnsi" w:hAnsiTheme="minorHAnsi" w:cstheme="minorHAnsi"/>
          <w:bCs/>
          <w:sz w:val="22"/>
          <w:szCs w:val="22"/>
        </w:rPr>
        <w:t xml:space="preserve"> </w:t>
      </w:r>
      <w:r w:rsidRPr="00F3772F">
        <w:rPr>
          <w:rFonts w:asciiTheme="minorHAnsi" w:hAnsiTheme="minorHAnsi" w:cstheme="minorHAnsi"/>
          <w:bCs/>
          <w:sz w:val="22"/>
          <w:szCs w:val="22"/>
        </w:rPr>
        <w:t>nustatytų</w:t>
      </w:r>
      <w:r>
        <w:rPr>
          <w:rFonts w:asciiTheme="minorHAnsi" w:hAnsiTheme="minorHAnsi" w:cstheme="minorHAnsi"/>
          <w:bCs/>
          <w:sz w:val="22"/>
          <w:szCs w:val="22"/>
        </w:rPr>
        <w:t xml:space="preserve"> </w:t>
      </w:r>
      <w:r w:rsidRPr="00F3772F">
        <w:rPr>
          <w:rFonts w:asciiTheme="minorHAnsi" w:hAnsiTheme="minorHAnsi" w:cstheme="minorHAnsi"/>
          <w:bCs/>
          <w:sz w:val="22"/>
          <w:szCs w:val="22"/>
        </w:rPr>
        <w:t>terminų</w:t>
      </w:r>
      <w:r>
        <w:rPr>
          <w:rFonts w:asciiTheme="minorHAnsi" w:hAnsiTheme="minorHAnsi" w:cstheme="minorHAnsi"/>
          <w:bCs/>
          <w:sz w:val="22"/>
          <w:szCs w:val="22"/>
        </w:rPr>
        <w:t xml:space="preserve"> </w:t>
      </w:r>
      <w:r w:rsidRPr="00F3772F">
        <w:rPr>
          <w:rFonts w:asciiTheme="minorHAnsi" w:hAnsiTheme="minorHAnsi" w:cstheme="minorHAnsi"/>
          <w:bCs/>
          <w:sz w:val="22"/>
          <w:szCs w:val="22"/>
        </w:rPr>
        <w:t>praleidimo</w:t>
      </w:r>
      <w:r>
        <w:rPr>
          <w:rFonts w:asciiTheme="minorHAnsi" w:hAnsiTheme="minorHAnsi" w:cstheme="minorHAnsi"/>
          <w:bCs/>
          <w:sz w:val="22"/>
          <w:szCs w:val="22"/>
        </w:rPr>
        <w:t xml:space="preserve"> </w:t>
      </w:r>
      <w:r w:rsidRPr="00F3772F">
        <w:rPr>
          <w:rFonts w:asciiTheme="minorHAnsi" w:hAnsiTheme="minorHAnsi" w:cstheme="minorHAnsi"/>
          <w:bCs/>
          <w:sz w:val="22"/>
          <w:szCs w:val="22"/>
        </w:rPr>
        <w:t>priežasčių</w:t>
      </w:r>
      <w:r>
        <w:rPr>
          <w:rFonts w:asciiTheme="minorHAnsi" w:hAnsiTheme="minorHAnsi" w:cstheme="minorHAnsi"/>
          <w:bCs/>
          <w:sz w:val="22"/>
          <w:szCs w:val="22"/>
        </w:rPr>
        <w:t xml:space="preserve"> </w:t>
      </w:r>
      <w:r w:rsidRPr="00F3772F">
        <w:rPr>
          <w:rFonts w:asciiTheme="minorHAnsi" w:hAnsiTheme="minorHAnsi" w:cstheme="minorHAnsi"/>
          <w:bCs/>
          <w:sz w:val="22"/>
          <w:szCs w:val="22"/>
        </w:rPr>
        <w:t>nėra</w:t>
      </w:r>
      <w:r>
        <w:rPr>
          <w:rFonts w:asciiTheme="minorHAnsi" w:hAnsiTheme="minorHAnsi" w:cstheme="minorHAnsi"/>
          <w:bCs/>
          <w:sz w:val="22"/>
          <w:szCs w:val="22"/>
        </w:rPr>
        <w:t xml:space="preserve"> </w:t>
      </w:r>
      <w:r w:rsidRPr="00F3772F">
        <w:rPr>
          <w:rFonts w:asciiTheme="minorHAnsi" w:hAnsiTheme="minorHAnsi" w:cstheme="minorHAnsi"/>
          <w:bCs/>
          <w:sz w:val="22"/>
          <w:szCs w:val="22"/>
        </w:rPr>
        <w:t>teisiškai</w:t>
      </w:r>
      <w:r>
        <w:rPr>
          <w:rFonts w:asciiTheme="minorHAnsi" w:hAnsiTheme="minorHAnsi" w:cstheme="minorHAnsi"/>
          <w:bCs/>
          <w:sz w:val="22"/>
          <w:szCs w:val="22"/>
        </w:rPr>
        <w:t xml:space="preserve"> </w:t>
      </w:r>
      <w:r w:rsidRPr="00F3772F">
        <w:rPr>
          <w:rFonts w:asciiTheme="minorHAnsi" w:hAnsiTheme="minorHAnsi" w:cstheme="minorHAnsi"/>
          <w:bCs/>
          <w:sz w:val="22"/>
          <w:szCs w:val="22"/>
        </w:rPr>
        <w:t>reikšmingi,</w:t>
      </w:r>
      <w:r>
        <w:rPr>
          <w:rFonts w:asciiTheme="minorHAnsi" w:hAnsiTheme="minorHAnsi" w:cstheme="minorHAnsi"/>
          <w:bCs/>
          <w:sz w:val="22"/>
          <w:szCs w:val="22"/>
        </w:rPr>
        <w:t xml:space="preserve"> </w:t>
      </w:r>
      <w:r w:rsidRPr="00F3772F">
        <w:rPr>
          <w:rFonts w:asciiTheme="minorHAnsi" w:hAnsiTheme="minorHAnsi" w:cstheme="minorHAnsi"/>
          <w:bCs/>
          <w:sz w:val="22"/>
          <w:szCs w:val="22"/>
        </w:rPr>
        <w:t>todėl</w:t>
      </w:r>
      <w:r>
        <w:rPr>
          <w:rFonts w:asciiTheme="minorHAnsi" w:hAnsiTheme="minorHAnsi" w:cstheme="minorHAnsi"/>
          <w:bCs/>
          <w:sz w:val="22"/>
          <w:szCs w:val="22"/>
        </w:rPr>
        <w:t xml:space="preserve"> </w:t>
      </w:r>
      <w:r w:rsidRPr="00F3772F">
        <w:rPr>
          <w:rFonts w:asciiTheme="minorHAnsi" w:hAnsiTheme="minorHAnsi" w:cstheme="minorHAnsi"/>
          <w:bCs/>
          <w:sz w:val="22"/>
          <w:szCs w:val="22"/>
        </w:rPr>
        <w:t>nevertinami.</w:t>
      </w:r>
      <w:r>
        <w:rPr>
          <w:rFonts w:asciiTheme="minorHAnsi" w:hAnsiTheme="minorHAnsi" w:cstheme="minorHAnsi"/>
          <w:bCs/>
          <w:sz w:val="22"/>
          <w:szCs w:val="22"/>
        </w:rPr>
        <w:t xml:space="preserve"> Šiuo aspektu teismas nurodė, kad </w:t>
      </w:r>
      <w:r w:rsidRPr="00A05CAD">
        <w:rPr>
          <w:rFonts w:asciiTheme="minorHAnsi" w:hAnsiTheme="minorHAnsi" w:cstheme="minorHAnsi"/>
          <w:bCs/>
          <w:sz w:val="22"/>
          <w:szCs w:val="22"/>
          <w:u w:val="single"/>
        </w:rPr>
        <w:t>asmeniui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nuosavybės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teisės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gali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būti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atkuriamos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tik</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į</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išlikusius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iki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1991</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m.</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rugpjūčio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1</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d.</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ūkinės-komercinės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paskirties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pastatus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bei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jų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priklausinius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gyvenamuosius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namus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bei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jų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priklausinius,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išskyrus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atvejus,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kai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šie</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pastatai</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1991</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m.</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rugpjūčio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1</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d.</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buvo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išlikę,</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tačiau</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vėliau</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jų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neliko</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valstybės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ar</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savivaldybės</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institucijų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priimtų</w:t>
      </w:r>
      <w:r>
        <w:rPr>
          <w:rFonts w:asciiTheme="minorHAnsi" w:hAnsiTheme="minorHAnsi" w:cstheme="minorHAnsi"/>
          <w:bCs/>
          <w:sz w:val="22"/>
          <w:szCs w:val="22"/>
          <w:u w:val="single"/>
        </w:rPr>
        <w:t xml:space="preserve"> </w:t>
      </w:r>
      <w:r w:rsidRPr="00A05CAD">
        <w:rPr>
          <w:rFonts w:asciiTheme="minorHAnsi" w:hAnsiTheme="minorHAnsi" w:cstheme="minorHAnsi"/>
          <w:bCs/>
          <w:sz w:val="22"/>
          <w:szCs w:val="22"/>
          <w:u w:val="single"/>
        </w:rPr>
        <w:t>sprendimų</w:t>
      </w:r>
      <w:r w:rsidRPr="00F3772F">
        <w:rPr>
          <w:rFonts w:asciiTheme="minorHAnsi" w:hAnsiTheme="minorHAnsi" w:cstheme="minorHAnsi"/>
          <w:bCs/>
          <w:sz w:val="22"/>
          <w:szCs w:val="22"/>
        </w:rPr>
        <w:t>.</w:t>
      </w:r>
    </w:p>
    <w:p w14:paraId="419A28BC" w14:textId="4229AE70" w:rsidR="003C5DED" w:rsidRDefault="007B7031" w:rsidP="003C5DED">
      <w:pPr>
        <w:ind w:firstLine="567"/>
        <w:jc w:val="both"/>
        <w:rPr>
          <w:rFonts w:asciiTheme="minorHAnsi" w:hAnsiTheme="minorHAnsi" w:cstheme="minorHAnsi"/>
          <w:bCs/>
          <w:sz w:val="22"/>
          <w:szCs w:val="22"/>
        </w:rPr>
      </w:pPr>
      <w:r>
        <w:rPr>
          <w:rFonts w:asciiTheme="minorHAnsi" w:hAnsiTheme="minorHAnsi" w:cstheme="minorHAnsi"/>
          <w:bCs/>
          <w:sz w:val="22"/>
          <w:szCs w:val="22"/>
          <w:u w:val="single"/>
        </w:rPr>
        <w:t>Nagrinėt</w:t>
      </w:r>
      <w:r w:rsidR="003C5DED" w:rsidRPr="00923AE2">
        <w:rPr>
          <w:rFonts w:asciiTheme="minorHAnsi" w:hAnsiTheme="minorHAnsi" w:cstheme="minorHAnsi"/>
          <w:bCs/>
          <w:sz w:val="22"/>
          <w:szCs w:val="22"/>
          <w:u w:val="single"/>
        </w:rPr>
        <w:t>u atveju pareiškėja skunde nurodė, kad jos tėvo nuosavybės teise valdytas gyvenamasis namas ir jo priklausiniai – du svirnai, trys tvartai ir kluonas, buvo nugriauti kolūkinės santvarkos laikotarpiu, o iš likusių statybinių medžiagų buvo pastatyti kolūkio pastatai</w:t>
      </w:r>
      <w:r w:rsidR="003C5DED" w:rsidRPr="00F3772F">
        <w:rPr>
          <w:rFonts w:asciiTheme="minorHAnsi" w:hAnsiTheme="minorHAnsi" w:cstheme="minorHAnsi"/>
          <w:bCs/>
          <w:sz w:val="22"/>
          <w:szCs w:val="22"/>
        </w:rPr>
        <w:t>.</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Teismas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pažymėjo,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kad</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byloje</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nėra</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jokių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archyvinių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ar</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kitų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duomenų,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leidžiančių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paneigti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pačios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pareiškėjos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pareiškime</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nurodytas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aplinkybes,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jog</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pastatai,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dėl</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kurių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nuosavybės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teisių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atkūrimo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pareiškėja</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siekia</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pateikti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prašymą</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atkurti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nuosavybės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teises,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yra</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išlikę</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arba</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buvo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išlikę</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1991</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m.</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rugpjūčio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1</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d.,</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tačiau</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vėliau</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jų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neliko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dėl</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valstybės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ar</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savivaldybės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institucijų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priimtų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sprendimų.</w:t>
      </w:r>
      <w:r w:rsidR="003C5DED">
        <w:rPr>
          <w:rFonts w:asciiTheme="minorHAnsi" w:hAnsiTheme="minorHAnsi" w:cstheme="minorHAnsi"/>
          <w:bCs/>
          <w:sz w:val="22"/>
          <w:szCs w:val="22"/>
        </w:rPr>
        <w:t xml:space="preserve"> Todėl </w:t>
      </w:r>
      <w:r w:rsidR="003C5DED" w:rsidRPr="00F3772F">
        <w:rPr>
          <w:rFonts w:asciiTheme="minorHAnsi" w:hAnsiTheme="minorHAnsi" w:cstheme="minorHAnsi"/>
          <w:bCs/>
          <w:sz w:val="22"/>
          <w:szCs w:val="22"/>
        </w:rPr>
        <w:t>teismas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konstatavo,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jog</w:t>
      </w:r>
      <w:r w:rsidR="003C5DED">
        <w:rPr>
          <w:rFonts w:asciiTheme="minorHAnsi" w:hAnsiTheme="minorHAnsi" w:cstheme="minorHAnsi"/>
          <w:bCs/>
          <w:sz w:val="22"/>
          <w:szCs w:val="22"/>
        </w:rPr>
        <w:t xml:space="preserve"> </w:t>
      </w:r>
      <w:r w:rsidR="003C5DED" w:rsidRPr="00923AE2">
        <w:rPr>
          <w:rFonts w:asciiTheme="minorHAnsi" w:hAnsiTheme="minorHAnsi" w:cstheme="minorHAnsi"/>
          <w:bCs/>
          <w:sz w:val="22"/>
          <w:szCs w:val="22"/>
          <w:u w:val="single"/>
        </w:rPr>
        <w:t>minėti pastatai nepatenka į objektų</w:t>
      </w:r>
      <w:r w:rsidR="003C5DED" w:rsidRPr="00F3772F">
        <w:rPr>
          <w:rFonts w:asciiTheme="minorHAnsi" w:hAnsiTheme="minorHAnsi" w:cstheme="minorHAnsi"/>
          <w:bCs/>
          <w:sz w:val="22"/>
          <w:szCs w:val="22"/>
        </w:rPr>
        <w:t>,</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numatytų</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Lietuvos</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Respublikos</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piliečių</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nuosavybės</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teisių</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į</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išlikusį</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nekilnojamąjį</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turtą</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atkūrimo</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įstatym</w:t>
      </w:r>
      <w:r w:rsidR="003C5DED">
        <w:rPr>
          <w:rFonts w:asciiTheme="minorHAnsi" w:hAnsiTheme="minorHAnsi" w:cstheme="minorHAnsi"/>
          <w:bCs/>
          <w:sz w:val="22"/>
          <w:szCs w:val="22"/>
        </w:rPr>
        <w:t xml:space="preserve">o </w:t>
      </w:r>
      <w:r w:rsidR="003C5DED" w:rsidRPr="00915816">
        <w:rPr>
          <w:rFonts w:asciiTheme="minorHAnsi" w:hAnsiTheme="minorHAnsi" w:cstheme="minorHAnsi"/>
          <w:bCs/>
          <w:sz w:val="22"/>
          <w:szCs w:val="22"/>
        </w:rPr>
        <w:t>(toliau</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Atkūrimo</w:t>
      </w:r>
      <w:r w:rsidR="003C5DED">
        <w:rPr>
          <w:rFonts w:asciiTheme="minorHAnsi" w:hAnsiTheme="minorHAnsi" w:cstheme="minorHAnsi"/>
          <w:bCs/>
          <w:sz w:val="22"/>
          <w:szCs w:val="22"/>
        </w:rPr>
        <w:t xml:space="preserve"> </w:t>
      </w:r>
      <w:r w:rsidR="003C5DED" w:rsidRPr="00915816">
        <w:rPr>
          <w:rFonts w:asciiTheme="minorHAnsi" w:hAnsiTheme="minorHAnsi" w:cstheme="minorHAnsi"/>
          <w:bCs/>
          <w:sz w:val="22"/>
          <w:szCs w:val="22"/>
        </w:rPr>
        <w:t>įstatymas)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įstatymo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3</w:t>
      </w:r>
      <w:r w:rsidR="00B97E85">
        <w:rPr>
          <w:rFonts w:asciiTheme="minorHAnsi" w:hAnsiTheme="minorHAnsi" w:cstheme="minorHAnsi"/>
          <w:bCs/>
          <w:sz w:val="22"/>
          <w:szCs w:val="22"/>
        </w:rPr>
        <w:t> </w:t>
      </w:r>
      <w:r w:rsidR="003C5DED" w:rsidRPr="00F3772F">
        <w:rPr>
          <w:rFonts w:asciiTheme="minorHAnsi" w:hAnsiTheme="minorHAnsi" w:cstheme="minorHAnsi"/>
          <w:bCs/>
          <w:sz w:val="22"/>
          <w:szCs w:val="22"/>
        </w:rPr>
        <w:t>straipsnyje,</w:t>
      </w:r>
      <w:r w:rsidR="003C5DED">
        <w:rPr>
          <w:rFonts w:asciiTheme="minorHAnsi" w:hAnsiTheme="minorHAnsi" w:cstheme="minorHAnsi"/>
          <w:bCs/>
          <w:sz w:val="22"/>
          <w:szCs w:val="22"/>
        </w:rPr>
        <w:t xml:space="preserve"> </w:t>
      </w:r>
      <w:r w:rsidR="003C5DED" w:rsidRPr="00923AE2">
        <w:rPr>
          <w:rFonts w:asciiTheme="minorHAnsi" w:hAnsiTheme="minorHAnsi" w:cstheme="minorHAnsi"/>
          <w:bCs/>
          <w:sz w:val="22"/>
          <w:szCs w:val="22"/>
          <w:u w:val="single"/>
        </w:rPr>
        <w:t>į kuriuos gali būti atkuriamos nuosavybės teisės, sąrašą, ir pareiškėja neturi subjektinės teisės paduoti prašymą dėl nuosavybė</w:t>
      </w:r>
      <w:r w:rsidR="00B97E85">
        <w:rPr>
          <w:rFonts w:asciiTheme="minorHAnsi" w:hAnsiTheme="minorHAnsi" w:cstheme="minorHAnsi"/>
          <w:bCs/>
          <w:sz w:val="22"/>
          <w:szCs w:val="22"/>
          <w:u w:val="single"/>
        </w:rPr>
        <w:t>s teisių į juos atkūrimo. Taigi</w:t>
      </w:r>
      <w:r w:rsidR="003C5DED" w:rsidRPr="00923AE2">
        <w:rPr>
          <w:rFonts w:asciiTheme="minorHAnsi" w:hAnsiTheme="minorHAnsi" w:cstheme="minorHAnsi"/>
          <w:bCs/>
          <w:sz w:val="22"/>
          <w:szCs w:val="22"/>
          <w:u w:val="single"/>
        </w:rPr>
        <w:t xml:space="preserve"> pareiškėja negali būti laikoma praleidusia Atkūrimo įstatymo 10 straipsnio nustatytus terminus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paduoti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prašymą</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atkurti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nuosavybės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teises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bei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pateikti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nuosavybės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teises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į</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nekilnojamąjį</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turtą</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ir</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giminystės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ryšį</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su</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savininku</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patvirtinančius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dokumentus.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Dėl</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nurodytų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priežasčių</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teismas</w:t>
      </w:r>
      <w:r w:rsidR="003C5DED">
        <w:rPr>
          <w:rFonts w:asciiTheme="minorHAnsi" w:hAnsiTheme="minorHAnsi" w:cstheme="minorHAnsi"/>
          <w:bCs/>
          <w:sz w:val="22"/>
          <w:szCs w:val="22"/>
        </w:rPr>
        <w:t xml:space="preserve"> nurodė, kad </w:t>
      </w:r>
      <w:r w:rsidR="003C5DED" w:rsidRPr="00F3772F">
        <w:rPr>
          <w:rFonts w:asciiTheme="minorHAnsi" w:hAnsiTheme="minorHAnsi" w:cstheme="minorHAnsi"/>
          <w:bCs/>
          <w:sz w:val="22"/>
          <w:szCs w:val="22"/>
        </w:rPr>
        <w:t>neturėjo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pagrindo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svarstyti</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praleisto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įstatymo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nustatyto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termino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atnaujinimo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klausimo</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iš</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esmės</w:t>
      </w:r>
      <w:r w:rsidR="003C5DED">
        <w:rPr>
          <w:rFonts w:asciiTheme="minorHAnsi" w:hAnsiTheme="minorHAnsi" w:cstheme="minorHAnsi"/>
          <w:bCs/>
          <w:sz w:val="22"/>
          <w:szCs w:val="22"/>
        </w:rPr>
        <w:t xml:space="preserve">, ir </w:t>
      </w:r>
      <w:r w:rsidR="003C5DED" w:rsidRPr="00F3772F">
        <w:rPr>
          <w:rFonts w:asciiTheme="minorHAnsi" w:hAnsiTheme="minorHAnsi" w:cstheme="minorHAnsi"/>
          <w:bCs/>
          <w:sz w:val="22"/>
          <w:szCs w:val="22"/>
        </w:rPr>
        <w:t>pareiškėjos</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prašymą</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atmetė</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kaip</w:t>
      </w:r>
      <w:r w:rsidR="003C5DED">
        <w:rPr>
          <w:rFonts w:asciiTheme="minorHAnsi" w:hAnsiTheme="minorHAnsi" w:cstheme="minorHAnsi"/>
          <w:bCs/>
          <w:sz w:val="22"/>
          <w:szCs w:val="22"/>
        </w:rPr>
        <w:t xml:space="preserve"> </w:t>
      </w:r>
      <w:r w:rsidR="003C5DED" w:rsidRPr="00F3772F">
        <w:rPr>
          <w:rFonts w:asciiTheme="minorHAnsi" w:hAnsiTheme="minorHAnsi" w:cstheme="minorHAnsi"/>
          <w:bCs/>
          <w:sz w:val="22"/>
          <w:szCs w:val="22"/>
        </w:rPr>
        <w:t>nepagrįstą.</w:t>
      </w:r>
    </w:p>
    <w:p w14:paraId="52198193" w14:textId="77777777" w:rsidR="003C5DED" w:rsidRDefault="003C5DED" w:rsidP="003C5DED">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pritarė pirmosios instancijos teismo sprendimo motyvams ir šį sprendimą paliko nepakeistą.</w:t>
      </w:r>
    </w:p>
    <w:p w14:paraId="378CD013" w14:textId="77777777" w:rsidR="003C5DED" w:rsidRDefault="003C5DED" w:rsidP="003C5DED">
      <w:pPr>
        <w:rPr>
          <w:rFonts w:asciiTheme="minorHAnsi" w:hAnsiTheme="minorHAnsi" w:cstheme="minorHAnsi"/>
          <w:bCs/>
          <w:sz w:val="22"/>
          <w:szCs w:val="22"/>
        </w:rPr>
      </w:pPr>
    </w:p>
    <w:p w14:paraId="3017436B" w14:textId="77777777" w:rsidR="003C5DED" w:rsidRPr="00860668" w:rsidRDefault="003C5DED" w:rsidP="003C5DED">
      <w:pPr>
        <w:rPr>
          <w:rFonts w:asciiTheme="minorHAnsi" w:hAnsiTheme="minorHAnsi" w:cstheme="minorHAnsi"/>
          <w:bCs/>
          <w:sz w:val="22"/>
          <w:szCs w:val="22"/>
        </w:rPr>
      </w:pP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w:t>
      </w:r>
      <w:r w:rsidRPr="00AC6FF5">
        <w:rPr>
          <w:rFonts w:asciiTheme="minorHAnsi" w:hAnsiTheme="minorHAnsi" w:cstheme="minorHAnsi"/>
          <w:sz w:val="22"/>
          <w:szCs w:val="22"/>
        </w:rPr>
        <w:t>balandžio</w:t>
      </w:r>
      <w:r>
        <w:rPr>
          <w:rFonts w:asciiTheme="minorHAnsi" w:hAnsiTheme="minorHAnsi" w:cstheme="minorHAnsi"/>
          <w:sz w:val="22"/>
          <w:szCs w:val="22"/>
        </w:rPr>
        <w:t xml:space="preserve"> 10 </w:t>
      </w:r>
      <w:r w:rsidRPr="00AC6FF5">
        <w:rPr>
          <w:rFonts w:asciiTheme="minorHAnsi" w:hAnsiTheme="minorHAnsi" w:cstheme="minorHAnsi"/>
          <w:sz w:val="22"/>
          <w:szCs w:val="22"/>
        </w:rPr>
        <w:t>d.</w:t>
      </w:r>
      <w:r>
        <w:rPr>
          <w:rFonts w:asciiTheme="minorHAnsi" w:hAnsiTheme="minorHAnsi" w:cstheme="minorHAnsi"/>
          <w:sz w:val="22"/>
          <w:szCs w:val="22"/>
        </w:rPr>
        <w:t xml:space="preserve"> nutartis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860668">
        <w:rPr>
          <w:rFonts w:asciiTheme="minorHAnsi" w:hAnsiTheme="minorHAnsi" w:cstheme="minorHAnsi"/>
          <w:bCs/>
          <w:sz w:val="22"/>
          <w:szCs w:val="22"/>
        </w:rPr>
        <w:t>eA-2251-629/2019</w:t>
      </w:r>
    </w:p>
    <w:p w14:paraId="07822389"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860668">
        <w:rPr>
          <w:rFonts w:asciiTheme="minorHAnsi" w:hAnsiTheme="minorHAnsi" w:cstheme="minorHAnsi"/>
          <w:bCs/>
          <w:sz w:val="22"/>
          <w:szCs w:val="22"/>
        </w:rPr>
        <w:t>3-63-3-00426-2017-7</w:t>
      </w:r>
    </w:p>
    <w:p w14:paraId="2699F312"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kategorijos:</w:t>
      </w:r>
      <w:r>
        <w:rPr>
          <w:rFonts w:asciiTheme="minorHAnsi" w:hAnsiTheme="minorHAnsi" w:cstheme="minorHAnsi"/>
          <w:sz w:val="22"/>
          <w:szCs w:val="22"/>
          <w:lang w:eastAsia="en-US"/>
        </w:rPr>
        <w:t xml:space="preserve"> </w:t>
      </w:r>
      <w:r w:rsidRPr="00860668">
        <w:rPr>
          <w:rFonts w:asciiTheme="minorHAnsi" w:hAnsiTheme="minorHAnsi" w:cstheme="minorHAnsi"/>
          <w:bCs/>
          <w:sz w:val="22"/>
          <w:szCs w:val="22"/>
        </w:rPr>
        <w:t>18.1;</w:t>
      </w:r>
      <w:r>
        <w:rPr>
          <w:rFonts w:asciiTheme="minorHAnsi" w:hAnsiTheme="minorHAnsi" w:cstheme="minorHAnsi"/>
          <w:bCs/>
          <w:sz w:val="22"/>
          <w:szCs w:val="22"/>
        </w:rPr>
        <w:t xml:space="preserve"> </w:t>
      </w:r>
      <w:r w:rsidRPr="00860668">
        <w:rPr>
          <w:rFonts w:asciiTheme="minorHAnsi" w:hAnsiTheme="minorHAnsi" w:cstheme="minorHAnsi"/>
          <w:bCs/>
          <w:sz w:val="22"/>
          <w:szCs w:val="22"/>
        </w:rPr>
        <w:t>18.2</w:t>
      </w:r>
    </w:p>
    <w:p w14:paraId="7B0ECB22" w14:textId="77777777" w:rsidR="003C5DED" w:rsidRPr="00AC6FF5" w:rsidRDefault="008E7630" w:rsidP="003C5DED">
      <w:pPr>
        <w:rPr>
          <w:rFonts w:asciiTheme="minorHAnsi" w:hAnsiTheme="minorHAnsi" w:cstheme="minorHAnsi"/>
          <w:sz w:val="22"/>
          <w:szCs w:val="22"/>
          <w:u w:val="single"/>
        </w:rPr>
      </w:pPr>
      <w:hyperlink r:id="rId19" w:history="1">
        <w:r w:rsidR="003C5DED" w:rsidRPr="00AC6FF5">
          <w:rPr>
            <w:rStyle w:val="Hyperlink"/>
            <w:rFonts w:asciiTheme="minorHAnsi" w:hAnsiTheme="minorHAnsi" w:cstheme="minorHAnsi"/>
            <w:sz w:val="22"/>
            <w:szCs w:val="22"/>
          </w:rPr>
          <w:t>Prieiga</w:t>
        </w:r>
        <w:r w:rsidR="003C5DED">
          <w:rPr>
            <w:rStyle w:val="Hyperlink"/>
            <w:rFonts w:asciiTheme="minorHAnsi" w:hAnsiTheme="minorHAnsi" w:cstheme="minorHAnsi"/>
            <w:sz w:val="22"/>
            <w:szCs w:val="22"/>
          </w:rPr>
          <w:t xml:space="preserve"> </w:t>
        </w:r>
        <w:r w:rsidR="003C5DED" w:rsidRPr="00AC6FF5">
          <w:rPr>
            <w:rStyle w:val="Hyperlink"/>
            <w:rFonts w:asciiTheme="minorHAnsi" w:hAnsiTheme="minorHAnsi" w:cstheme="minorHAnsi"/>
            <w:sz w:val="22"/>
            <w:szCs w:val="22"/>
          </w:rPr>
          <w:t>internete</w:t>
        </w:r>
      </w:hyperlink>
    </w:p>
    <w:p w14:paraId="1EA4A110" w14:textId="77777777" w:rsidR="003C5DED" w:rsidRPr="00AC6FF5" w:rsidRDefault="003C5DED" w:rsidP="003C5DED">
      <w:pPr>
        <w:rPr>
          <w:rFonts w:asciiTheme="minorHAnsi" w:hAnsiTheme="minorHAnsi" w:cstheme="minorHAnsi"/>
          <w:bCs/>
          <w:sz w:val="22"/>
          <w:szCs w:val="22"/>
        </w:rPr>
      </w:pPr>
    </w:p>
    <w:p w14:paraId="49CF40EE" w14:textId="77777777" w:rsidR="003C5DED" w:rsidRPr="006610D6" w:rsidRDefault="003C5DED" w:rsidP="006610D6">
      <w:pPr>
        <w:pStyle w:val="Heading1"/>
        <w:rPr>
          <w:rFonts w:asciiTheme="minorHAnsi" w:hAnsiTheme="minorHAnsi" w:cstheme="minorHAnsi"/>
        </w:rPr>
      </w:pPr>
      <w:bookmarkStart w:id="39" w:name="_Toc11757593"/>
      <w:r w:rsidRPr="006610D6">
        <w:rPr>
          <w:rFonts w:asciiTheme="minorHAnsi" w:hAnsiTheme="minorHAnsi" w:cstheme="minorHAnsi"/>
        </w:rPr>
        <w:t>19. Registrai</w:t>
      </w:r>
      <w:bookmarkEnd w:id="39"/>
    </w:p>
    <w:p w14:paraId="2EFABA1C" w14:textId="77777777" w:rsidR="003C5DED" w:rsidRPr="00AC6FF5" w:rsidRDefault="003C5DED" w:rsidP="003C5DED">
      <w:pPr>
        <w:ind w:firstLine="567"/>
        <w:rPr>
          <w:rFonts w:asciiTheme="minorHAnsi" w:hAnsiTheme="minorHAnsi" w:cstheme="minorHAnsi"/>
          <w:b/>
          <w:bCs/>
          <w:sz w:val="22"/>
          <w:szCs w:val="22"/>
          <w:u w:val="single"/>
        </w:rPr>
      </w:pPr>
      <w:r w:rsidRPr="00AC6FF5">
        <w:rPr>
          <w:rFonts w:asciiTheme="minorHAnsi" w:hAnsiTheme="minorHAnsi" w:cstheme="minorHAnsi"/>
          <w:b/>
          <w:bCs/>
          <w:sz w:val="22"/>
          <w:szCs w:val="22"/>
          <w:u w:val="single"/>
        </w:rPr>
        <w:t>19.3.</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Nekilnojamojo</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turto</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kadastras</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ir</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registras</w:t>
      </w:r>
    </w:p>
    <w:p w14:paraId="63C2A13B" w14:textId="77777777" w:rsidR="003C5DED" w:rsidRPr="00AC6FF5" w:rsidRDefault="003C5DED" w:rsidP="003C5DED">
      <w:pPr>
        <w:ind w:firstLine="1134"/>
        <w:rPr>
          <w:rFonts w:asciiTheme="minorHAnsi" w:hAnsiTheme="minorHAnsi" w:cstheme="minorHAnsi"/>
          <w:b/>
          <w:bCs/>
          <w:sz w:val="22"/>
          <w:szCs w:val="22"/>
          <w:u w:val="single"/>
        </w:rPr>
      </w:pPr>
      <w:r w:rsidRPr="00AC6FF5">
        <w:rPr>
          <w:rFonts w:asciiTheme="minorHAnsi" w:hAnsiTheme="minorHAnsi" w:cstheme="minorHAnsi"/>
          <w:b/>
          <w:bCs/>
          <w:sz w:val="22"/>
          <w:szCs w:val="22"/>
          <w:u w:val="single"/>
        </w:rPr>
        <w:t>19.3.5.</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Nekilnojamojo</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turto</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mokestinės</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vertės</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masiniu</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būdu</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nustatymas</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ir</w:t>
      </w:r>
      <w:r>
        <w:rPr>
          <w:rFonts w:asciiTheme="minorHAnsi" w:hAnsiTheme="minorHAnsi" w:cstheme="minorHAnsi"/>
          <w:b/>
          <w:bCs/>
          <w:sz w:val="22"/>
          <w:szCs w:val="22"/>
          <w:u w:val="single"/>
        </w:rPr>
        <w:t xml:space="preserve"> </w:t>
      </w:r>
      <w:r w:rsidRPr="00AC6FF5">
        <w:rPr>
          <w:rFonts w:asciiTheme="minorHAnsi" w:hAnsiTheme="minorHAnsi" w:cstheme="minorHAnsi"/>
          <w:b/>
          <w:bCs/>
          <w:sz w:val="22"/>
          <w:szCs w:val="22"/>
          <w:u w:val="single"/>
        </w:rPr>
        <w:t>tikslinimas</w:t>
      </w:r>
    </w:p>
    <w:p w14:paraId="3CB04534" w14:textId="77777777" w:rsidR="003C5DED" w:rsidRPr="00AC6FF5" w:rsidRDefault="003C5DED" w:rsidP="003C5DED">
      <w:pPr>
        <w:rPr>
          <w:rFonts w:asciiTheme="minorHAnsi" w:hAnsiTheme="minorHAnsi" w:cstheme="minorHAnsi"/>
          <w:bCs/>
          <w:sz w:val="22"/>
          <w:szCs w:val="22"/>
        </w:rPr>
      </w:pPr>
    </w:p>
    <w:p w14:paraId="515B9D87" w14:textId="77777777" w:rsidR="003C5DED" w:rsidRPr="006610D6" w:rsidRDefault="003C5DED" w:rsidP="0030703C">
      <w:pPr>
        <w:pStyle w:val="Heading2"/>
      </w:pPr>
      <w:bookmarkStart w:id="40" w:name="_Toc11757594"/>
      <w:r w:rsidRPr="006610D6">
        <w:t>Dėl prašymo žemės mokestine verte laikyti žemės vertę, nustatytą atlikus individualų žemės vertinimą, pateikimo termino skaičiavimo pradžios momento</w:t>
      </w:r>
      <w:bookmarkEnd w:id="40"/>
    </w:p>
    <w:p w14:paraId="42B72261" w14:textId="77777777" w:rsidR="003C5DED" w:rsidRPr="00AC6FF5" w:rsidRDefault="003C5DED" w:rsidP="003C5DED">
      <w:pPr>
        <w:rPr>
          <w:rFonts w:asciiTheme="minorHAnsi" w:hAnsiTheme="minorHAnsi" w:cstheme="minorHAnsi"/>
          <w:bCs/>
          <w:sz w:val="22"/>
          <w:szCs w:val="22"/>
        </w:rPr>
      </w:pPr>
    </w:p>
    <w:p w14:paraId="06AEB105" w14:textId="4251B0A3" w:rsidR="003C5DED" w:rsidRPr="00AC6FF5" w:rsidRDefault="003C5DED" w:rsidP="003C5DED">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Apžvelgiamoje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ginčas</w:t>
      </w:r>
      <w:r>
        <w:rPr>
          <w:rFonts w:asciiTheme="minorHAnsi" w:hAnsiTheme="minorHAnsi" w:cstheme="minorHAnsi"/>
          <w:bCs/>
          <w:sz w:val="22"/>
          <w:szCs w:val="22"/>
        </w:rPr>
        <w:t xml:space="preserve"> </w:t>
      </w:r>
      <w:r w:rsidRPr="00AC6FF5">
        <w:rPr>
          <w:rFonts w:asciiTheme="minorHAnsi" w:hAnsiTheme="minorHAnsi" w:cstheme="minorHAnsi"/>
          <w:bCs/>
          <w:sz w:val="22"/>
          <w:szCs w:val="22"/>
        </w:rPr>
        <w:t>kilo</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sklypo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atkreipė</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dėmesį</w:t>
      </w:r>
      <w:r>
        <w:rPr>
          <w:rFonts w:asciiTheme="minorHAnsi" w:hAnsiTheme="minorHAnsi" w:cstheme="minorHAnsi"/>
          <w:bCs/>
          <w:sz w:val="22"/>
          <w:szCs w:val="22"/>
        </w:rPr>
        <w:t xml:space="preserve"> </w:t>
      </w:r>
      <w:r w:rsidRPr="00AC6FF5">
        <w:rPr>
          <w:rFonts w:asciiTheme="minorHAnsi" w:hAnsiTheme="minorHAnsi" w:cstheme="minorHAnsi"/>
          <w:bCs/>
          <w:sz w:val="22"/>
          <w:szCs w:val="22"/>
        </w:rPr>
        <w:t>į</w:t>
      </w:r>
      <w:r>
        <w:rPr>
          <w:rFonts w:asciiTheme="minorHAnsi" w:hAnsiTheme="minorHAnsi" w:cstheme="minorHAnsi"/>
          <w:bCs/>
          <w:sz w:val="22"/>
          <w:szCs w:val="22"/>
        </w:rPr>
        <w:t xml:space="preserve"> </w:t>
      </w:r>
      <w:r w:rsidRPr="00AC6FF5">
        <w:rPr>
          <w:rFonts w:asciiTheme="minorHAnsi" w:hAnsiTheme="minorHAnsi" w:cstheme="minorHAnsi"/>
          <w:bCs/>
          <w:sz w:val="22"/>
          <w:szCs w:val="22"/>
        </w:rPr>
        <w:t>tai,</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masinio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būdu</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nustatyta</w:t>
      </w:r>
      <w:r>
        <w:rPr>
          <w:rFonts w:asciiTheme="minorHAnsi" w:hAnsiTheme="minorHAnsi" w:cstheme="minorHAnsi"/>
          <w:bCs/>
          <w:sz w:val="22"/>
          <w:szCs w:val="22"/>
        </w:rPr>
        <w:t xml:space="preserve"> </w:t>
      </w:r>
      <w:r w:rsidRPr="00AC6FF5">
        <w:rPr>
          <w:rFonts w:asciiTheme="minorHAnsi" w:hAnsiTheme="minorHAnsi" w:cstheme="minorHAnsi"/>
          <w:bCs/>
          <w:sz w:val="22"/>
          <w:szCs w:val="22"/>
        </w:rPr>
        <w:t>ginčo</w:t>
      </w:r>
      <w:r>
        <w:rPr>
          <w:rFonts w:asciiTheme="minorHAnsi" w:hAnsiTheme="minorHAnsi" w:cstheme="minorHAnsi"/>
          <w:bCs/>
          <w:sz w:val="22"/>
          <w:szCs w:val="22"/>
        </w:rPr>
        <w:t xml:space="preserve"> </w:t>
      </w:r>
      <w:r w:rsidRPr="00AC6FF5">
        <w:rPr>
          <w:rFonts w:asciiTheme="minorHAnsi" w:hAnsiTheme="minorHAnsi" w:cstheme="minorHAnsi"/>
          <w:bCs/>
          <w:sz w:val="22"/>
          <w:szCs w:val="22"/>
        </w:rPr>
        <w:t>sklypo</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vertė</w:t>
      </w:r>
      <w:r>
        <w:rPr>
          <w:rFonts w:asciiTheme="minorHAnsi" w:hAnsiTheme="minorHAnsi" w:cstheme="minorHAnsi"/>
          <w:bCs/>
          <w:sz w:val="22"/>
          <w:szCs w:val="22"/>
        </w:rPr>
        <w:t xml:space="preserve"> </w:t>
      </w:r>
      <w:r w:rsidRPr="00AC6FF5">
        <w:rPr>
          <w:rFonts w:asciiTheme="minorHAnsi" w:hAnsiTheme="minorHAnsi" w:cstheme="minorHAnsi"/>
          <w:bCs/>
          <w:sz w:val="22"/>
          <w:szCs w:val="22"/>
        </w:rPr>
        <w:t>net</w:t>
      </w:r>
      <w:r>
        <w:rPr>
          <w:rFonts w:asciiTheme="minorHAnsi" w:hAnsiTheme="minorHAnsi" w:cstheme="minorHAnsi"/>
          <w:bCs/>
          <w:sz w:val="22"/>
          <w:szCs w:val="22"/>
        </w:rPr>
        <w:t xml:space="preserve"> </w:t>
      </w:r>
      <w:r w:rsidRPr="00AC6FF5">
        <w:rPr>
          <w:rFonts w:asciiTheme="minorHAnsi" w:hAnsiTheme="minorHAnsi" w:cstheme="minorHAnsi"/>
          <w:bCs/>
          <w:sz w:val="22"/>
          <w:szCs w:val="22"/>
        </w:rPr>
        <w:t>65</w:t>
      </w:r>
      <w:r>
        <w:rPr>
          <w:rFonts w:asciiTheme="minorHAnsi" w:hAnsiTheme="minorHAnsi" w:cstheme="minorHAnsi"/>
          <w:bCs/>
          <w:sz w:val="22"/>
          <w:szCs w:val="22"/>
        </w:rPr>
        <w:t xml:space="preserve"> </w:t>
      </w:r>
      <w:r w:rsidRPr="00AC6FF5">
        <w:rPr>
          <w:rFonts w:asciiTheme="minorHAnsi" w:hAnsiTheme="minorHAnsi" w:cstheme="minorHAnsi"/>
          <w:bCs/>
          <w:sz w:val="22"/>
          <w:szCs w:val="22"/>
        </w:rPr>
        <w:t>kartus</w:t>
      </w:r>
      <w:r>
        <w:rPr>
          <w:rFonts w:asciiTheme="minorHAnsi" w:hAnsiTheme="minorHAnsi" w:cstheme="minorHAnsi"/>
          <w:bCs/>
          <w:sz w:val="22"/>
          <w:szCs w:val="22"/>
        </w:rPr>
        <w:t xml:space="preserve"> </w:t>
      </w:r>
      <w:r w:rsidRPr="00AC6FF5">
        <w:rPr>
          <w:rFonts w:asciiTheme="minorHAnsi" w:hAnsiTheme="minorHAnsi" w:cstheme="minorHAnsi"/>
          <w:bCs/>
          <w:sz w:val="22"/>
          <w:szCs w:val="22"/>
        </w:rPr>
        <w:t>viršijo</w:t>
      </w:r>
      <w:r>
        <w:rPr>
          <w:rFonts w:asciiTheme="minorHAnsi" w:hAnsiTheme="minorHAnsi" w:cstheme="minorHAnsi"/>
          <w:bCs/>
          <w:sz w:val="22"/>
          <w:szCs w:val="22"/>
        </w:rPr>
        <w:t xml:space="preserve"> </w:t>
      </w:r>
      <w:r w:rsidRPr="00AC6FF5">
        <w:rPr>
          <w:rFonts w:asciiTheme="minorHAnsi" w:hAnsiTheme="minorHAnsi" w:cstheme="minorHAnsi"/>
          <w:bCs/>
          <w:sz w:val="22"/>
          <w:szCs w:val="22"/>
        </w:rPr>
        <w:t>kainą</w:t>
      </w:r>
      <w:r w:rsidR="008767BD">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už</w:t>
      </w:r>
      <w:r>
        <w:rPr>
          <w:rFonts w:asciiTheme="minorHAnsi" w:hAnsiTheme="minorHAnsi" w:cstheme="minorHAnsi"/>
          <w:bCs/>
          <w:sz w:val="22"/>
          <w:szCs w:val="22"/>
        </w:rPr>
        <w:t xml:space="preserve"> </w:t>
      </w:r>
      <w:r w:rsidRPr="00AC6FF5">
        <w:rPr>
          <w:rFonts w:asciiTheme="minorHAnsi" w:hAnsiTheme="minorHAnsi" w:cstheme="minorHAnsi"/>
          <w:bCs/>
          <w:sz w:val="22"/>
          <w:szCs w:val="22"/>
        </w:rPr>
        <w:t>kurią</w:t>
      </w:r>
      <w:r>
        <w:rPr>
          <w:rFonts w:asciiTheme="minorHAnsi" w:hAnsiTheme="minorHAnsi" w:cstheme="minorHAnsi"/>
          <w:bCs/>
          <w:sz w:val="22"/>
          <w:szCs w:val="22"/>
        </w:rPr>
        <w:t xml:space="preserve"> </w:t>
      </w:r>
      <w:r w:rsidRPr="00AC6FF5">
        <w:rPr>
          <w:rFonts w:asciiTheme="minorHAnsi" w:hAnsiTheme="minorHAnsi" w:cstheme="minorHAnsi"/>
          <w:bCs/>
          <w:sz w:val="22"/>
          <w:szCs w:val="22"/>
        </w:rPr>
        <w:t>sklypas</w:t>
      </w:r>
      <w:r>
        <w:rPr>
          <w:rFonts w:asciiTheme="minorHAnsi" w:hAnsiTheme="minorHAnsi" w:cstheme="minorHAnsi"/>
          <w:bCs/>
          <w:sz w:val="22"/>
          <w:szCs w:val="22"/>
        </w:rPr>
        <w:t xml:space="preserve"> </w:t>
      </w:r>
      <w:r w:rsidRPr="00AC6FF5">
        <w:rPr>
          <w:rFonts w:asciiTheme="minorHAnsi" w:hAnsiTheme="minorHAnsi" w:cstheme="minorHAnsi"/>
          <w:bCs/>
          <w:sz w:val="22"/>
          <w:szCs w:val="22"/>
        </w:rPr>
        <w:t>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nupirktas.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Todėl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2016 m. </w:t>
      </w:r>
      <w:r w:rsidRPr="00E2442B">
        <w:rPr>
          <w:rFonts w:asciiTheme="minorHAnsi" w:hAnsiTheme="minorHAnsi" w:cstheme="minorHAnsi"/>
          <w:bCs/>
          <w:sz w:val="22"/>
          <w:szCs w:val="22"/>
        </w:rPr>
        <w:t>gegužės 28 d.</w:t>
      </w:r>
      <w:r>
        <w:rPr>
          <w:rFonts w:asciiTheme="minorHAnsi" w:hAnsiTheme="minorHAnsi" w:cstheme="minorHAnsi"/>
          <w:bCs/>
          <w:sz w:val="22"/>
          <w:szCs w:val="22"/>
        </w:rPr>
        <w:t xml:space="preserve"> </w:t>
      </w:r>
      <w:r w:rsidRPr="00AC6FF5">
        <w:rPr>
          <w:rFonts w:asciiTheme="minorHAnsi" w:hAnsiTheme="minorHAnsi" w:cstheme="minorHAnsi"/>
          <w:bCs/>
          <w:sz w:val="22"/>
          <w:szCs w:val="22"/>
        </w:rPr>
        <w:t>kreipėsi</w:t>
      </w:r>
      <w:r>
        <w:rPr>
          <w:rFonts w:asciiTheme="minorHAnsi" w:hAnsiTheme="minorHAnsi" w:cstheme="minorHAnsi"/>
          <w:bCs/>
          <w:sz w:val="22"/>
          <w:szCs w:val="22"/>
        </w:rPr>
        <w:t xml:space="preserve"> </w:t>
      </w:r>
      <w:r w:rsidRPr="00AC6FF5">
        <w:rPr>
          <w:rFonts w:asciiTheme="minorHAnsi" w:hAnsiTheme="minorHAnsi" w:cstheme="minorHAnsi"/>
          <w:bCs/>
          <w:sz w:val="22"/>
          <w:szCs w:val="22"/>
        </w:rPr>
        <w:t>į</w:t>
      </w:r>
      <w:r>
        <w:rPr>
          <w:rFonts w:asciiTheme="minorHAnsi" w:hAnsiTheme="minorHAnsi" w:cstheme="minorHAnsi"/>
          <w:bCs/>
          <w:sz w:val="22"/>
          <w:szCs w:val="22"/>
        </w:rPr>
        <w:t xml:space="preserve"> </w:t>
      </w:r>
      <w:r w:rsidRPr="00AC6FF5">
        <w:rPr>
          <w:rFonts w:asciiTheme="minorHAnsi" w:hAnsiTheme="minorHAnsi" w:cstheme="minorHAnsi"/>
          <w:bCs/>
          <w:sz w:val="22"/>
          <w:szCs w:val="22"/>
        </w:rPr>
        <w:t>valstybės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įmonę</w:t>
      </w:r>
      <w:r>
        <w:rPr>
          <w:rFonts w:asciiTheme="minorHAnsi" w:hAnsiTheme="minorHAnsi" w:cstheme="minorHAnsi"/>
          <w:bCs/>
          <w:sz w:val="22"/>
          <w:szCs w:val="22"/>
        </w:rPr>
        <w:t xml:space="preserve"> </w:t>
      </w:r>
      <w:r w:rsidRPr="00AC6FF5">
        <w:rPr>
          <w:rFonts w:asciiTheme="minorHAnsi" w:hAnsiTheme="minorHAnsi" w:cstheme="minorHAnsi"/>
          <w:bCs/>
          <w:sz w:val="22"/>
          <w:szCs w:val="22"/>
        </w:rPr>
        <w:t>Registrų</w:t>
      </w:r>
      <w:r>
        <w:rPr>
          <w:rFonts w:asciiTheme="minorHAnsi" w:hAnsiTheme="minorHAnsi" w:cstheme="minorHAnsi"/>
          <w:bCs/>
          <w:sz w:val="22"/>
          <w:szCs w:val="22"/>
        </w:rPr>
        <w:t xml:space="preserve"> </w:t>
      </w:r>
      <w:r w:rsidRPr="00AC6FF5">
        <w:rPr>
          <w:rFonts w:asciiTheme="minorHAnsi" w:hAnsiTheme="minorHAnsi" w:cstheme="minorHAnsi"/>
          <w:bCs/>
          <w:sz w:val="22"/>
          <w:szCs w:val="22"/>
        </w:rPr>
        <w:t>centrą</w:t>
      </w:r>
      <w:r>
        <w:rPr>
          <w:rFonts w:asciiTheme="minorHAnsi" w:hAnsiTheme="minorHAnsi" w:cstheme="minorHAnsi"/>
          <w:bCs/>
          <w:sz w:val="22"/>
          <w:szCs w:val="22"/>
        </w:rPr>
        <w:t xml:space="preserve"> </w:t>
      </w:r>
      <w:r w:rsidRPr="00AC6FF5">
        <w:rPr>
          <w:rFonts w:asciiTheme="minorHAnsi" w:hAnsiTheme="minorHAnsi" w:cstheme="minorHAnsi"/>
          <w:bCs/>
          <w:sz w:val="22"/>
          <w:szCs w:val="22"/>
        </w:rPr>
        <w:t>(toliau</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atsakovas)</w:t>
      </w:r>
      <w:r>
        <w:rPr>
          <w:rFonts w:asciiTheme="minorHAnsi" w:hAnsiTheme="minorHAnsi" w:cstheme="minorHAnsi"/>
          <w:bCs/>
          <w:sz w:val="22"/>
          <w:szCs w:val="22"/>
        </w:rPr>
        <w:t xml:space="preserve"> </w:t>
      </w:r>
      <w:r w:rsidRPr="00AC6FF5">
        <w:rPr>
          <w:rFonts w:asciiTheme="minorHAnsi" w:hAnsiTheme="minorHAnsi" w:cstheme="minorHAnsi"/>
          <w:bCs/>
          <w:sz w:val="22"/>
          <w:szCs w:val="22"/>
        </w:rPr>
        <w:t>su</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prašymu</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mokestine</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verte</w:t>
      </w:r>
      <w:r>
        <w:rPr>
          <w:rFonts w:asciiTheme="minorHAnsi" w:hAnsiTheme="minorHAnsi" w:cstheme="minorHAnsi"/>
          <w:bCs/>
          <w:sz w:val="22"/>
          <w:szCs w:val="22"/>
        </w:rPr>
        <w:t xml:space="preserve"> </w:t>
      </w:r>
      <w:r w:rsidRPr="00AC6FF5">
        <w:rPr>
          <w:rFonts w:asciiTheme="minorHAnsi" w:hAnsiTheme="minorHAnsi" w:cstheme="minorHAnsi"/>
          <w:bCs/>
          <w:sz w:val="22"/>
          <w:szCs w:val="22"/>
        </w:rPr>
        <w:t>laikyti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vertę,</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nustatytą</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atlikus</w:t>
      </w:r>
      <w:r>
        <w:rPr>
          <w:rFonts w:asciiTheme="minorHAnsi" w:hAnsiTheme="minorHAnsi" w:cstheme="minorHAnsi"/>
          <w:bCs/>
          <w:sz w:val="22"/>
          <w:szCs w:val="22"/>
        </w:rPr>
        <w:t xml:space="preserve"> </w:t>
      </w:r>
      <w:r w:rsidRPr="00AC6FF5">
        <w:rPr>
          <w:rFonts w:asciiTheme="minorHAnsi" w:hAnsiTheme="minorHAnsi" w:cstheme="minorHAnsi"/>
          <w:bCs/>
          <w:sz w:val="22"/>
          <w:szCs w:val="22"/>
        </w:rPr>
        <w:t>individualų</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vertinimą.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Tačiau</w:t>
      </w:r>
      <w:r>
        <w:rPr>
          <w:rFonts w:asciiTheme="minorHAnsi" w:hAnsiTheme="minorHAnsi" w:cstheme="minorHAnsi"/>
          <w:bCs/>
          <w:sz w:val="22"/>
          <w:szCs w:val="22"/>
        </w:rPr>
        <w:t xml:space="preserve"> </w:t>
      </w:r>
      <w:r w:rsidRPr="00AC6FF5">
        <w:rPr>
          <w:rFonts w:asciiTheme="minorHAnsi" w:hAnsiTheme="minorHAnsi" w:cstheme="minorHAnsi"/>
          <w:bCs/>
          <w:sz w:val="22"/>
          <w:szCs w:val="22"/>
        </w:rPr>
        <w:t>atsakovas</w:t>
      </w:r>
      <w:r>
        <w:rPr>
          <w:rFonts w:asciiTheme="minorHAnsi" w:hAnsiTheme="minorHAnsi" w:cstheme="minorHAnsi"/>
          <w:bCs/>
          <w:sz w:val="22"/>
          <w:szCs w:val="22"/>
        </w:rPr>
        <w:t xml:space="preserve"> </w:t>
      </w:r>
      <w:r w:rsidRPr="00AC6FF5">
        <w:rPr>
          <w:rFonts w:asciiTheme="minorHAnsi" w:hAnsiTheme="minorHAnsi" w:cstheme="minorHAnsi"/>
          <w:bCs/>
          <w:sz w:val="22"/>
          <w:szCs w:val="22"/>
        </w:rPr>
        <w:t>atsisakė</w:t>
      </w:r>
      <w:r>
        <w:rPr>
          <w:rFonts w:asciiTheme="minorHAnsi" w:hAnsiTheme="minorHAnsi" w:cstheme="minorHAnsi"/>
          <w:bCs/>
          <w:sz w:val="22"/>
          <w:szCs w:val="22"/>
        </w:rPr>
        <w:t xml:space="preserve"> </w:t>
      </w:r>
      <w:r w:rsidRPr="00AC6FF5">
        <w:rPr>
          <w:rFonts w:asciiTheme="minorHAnsi" w:hAnsiTheme="minorHAnsi" w:cstheme="minorHAnsi"/>
          <w:bCs/>
          <w:sz w:val="22"/>
          <w:szCs w:val="22"/>
        </w:rPr>
        <w:t>nagrinėti</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prašymą,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nes</w:t>
      </w:r>
      <w:r>
        <w:rPr>
          <w:rFonts w:asciiTheme="minorHAnsi" w:hAnsiTheme="minorHAnsi" w:cstheme="minorHAnsi"/>
          <w:bCs/>
          <w:sz w:val="22"/>
          <w:szCs w:val="22"/>
        </w:rPr>
        <w:t xml:space="preserve"> </w:t>
      </w:r>
      <w:r w:rsidRPr="00AC6FF5">
        <w:rPr>
          <w:rFonts w:asciiTheme="minorHAnsi" w:hAnsiTheme="minorHAnsi" w:cstheme="minorHAnsi"/>
          <w:bCs/>
          <w:sz w:val="22"/>
          <w:szCs w:val="22"/>
        </w:rPr>
        <w:t>jis</w:t>
      </w:r>
      <w:r>
        <w:rPr>
          <w:rFonts w:asciiTheme="minorHAnsi" w:hAnsiTheme="minorHAnsi" w:cstheme="minorHAnsi"/>
          <w:bCs/>
          <w:sz w:val="22"/>
          <w:szCs w:val="22"/>
        </w:rPr>
        <w:t xml:space="preserve"> </w:t>
      </w:r>
      <w:r w:rsidRPr="00AC6FF5">
        <w:rPr>
          <w:rFonts w:asciiTheme="minorHAnsi" w:hAnsiTheme="minorHAnsi" w:cstheme="minorHAnsi"/>
          <w:bCs/>
          <w:sz w:val="22"/>
          <w:szCs w:val="22"/>
        </w:rPr>
        <w:t>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pateiktas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praleidus</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11</w:t>
      </w:r>
      <w:r>
        <w:rPr>
          <w:rFonts w:asciiTheme="minorHAnsi" w:hAnsiTheme="minorHAnsi" w:cstheme="minorHAnsi"/>
          <w:bCs/>
          <w:sz w:val="22"/>
          <w:szCs w:val="22"/>
        </w:rPr>
        <w:t> </w:t>
      </w:r>
      <w:r w:rsidRPr="00AC6FF5">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2</w:t>
      </w:r>
      <w:r>
        <w:rPr>
          <w:rFonts w:asciiTheme="minorHAnsi" w:hAnsiTheme="minorHAnsi" w:cstheme="minorHAnsi"/>
          <w:bCs/>
          <w:sz w:val="22"/>
          <w:szCs w:val="22"/>
        </w:rPr>
        <w:t xml:space="preserve"> </w:t>
      </w:r>
      <w:r w:rsidRPr="00AC6FF5">
        <w:rPr>
          <w:rFonts w:asciiTheme="minorHAnsi" w:hAnsiTheme="minorHAnsi" w:cstheme="minorHAnsi"/>
          <w:bCs/>
          <w:sz w:val="22"/>
          <w:szCs w:val="22"/>
        </w:rPr>
        <w:t>dalyje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numatytą</w:t>
      </w:r>
      <w:r>
        <w:rPr>
          <w:rFonts w:asciiTheme="minorHAnsi" w:hAnsiTheme="minorHAnsi" w:cstheme="minorHAnsi"/>
          <w:bCs/>
          <w:sz w:val="22"/>
          <w:szCs w:val="22"/>
        </w:rPr>
        <w:t xml:space="preserve"> </w:t>
      </w:r>
      <w:r w:rsidRPr="00AC6FF5">
        <w:rPr>
          <w:rFonts w:asciiTheme="minorHAnsi" w:hAnsiTheme="minorHAnsi" w:cstheme="minorHAnsi"/>
          <w:bCs/>
          <w:sz w:val="22"/>
          <w:szCs w:val="22"/>
        </w:rPr>
        <w:t>3</w:t>
      </w:r>
      <w:r>
        <w:rPr>
          <w:rFonts w:asciiTheme="minorHAnsi" w:hAnsiTheme="minorHAnsi" w:cstheme="minorHAnsi"/>
          <w:bCs/>
          <w:sz w:val="22"/>
          <w:szCs w:val="22"/>
        </w:rPr>
        <w:t xml:space="preserve"> </w:t>
      </w:r>
      <w:r w:rsidRPr="00AC6FF5">
        <w:rPr>
          <w:rFonts w:asciiTheme="minorHAnsi" w:hAnsiTheme="minorHAnsi" w:cstheme="minorHAnsi"/>
          <w:bCs/>
          <w:sz w:val="22"/>
          <w:szCs w:val="22"/>
        </w:rPr>
        <w:t>mėnesių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terminą.</w:t>
      </w:r>
    </w:p>
    <w:p w14:paraId="76C9AEC2" w14:textId="77777777" w:rsidR="003C5DED" w:rsidRPr="00AC6FF5" w:rsidRDefault="003C5DED" w:rsidP="003C5DED">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su</w:t>
      </w:r>
      <w:r>
        <w:rPr>
          <w:rFonts w:asciiTheme="minorHAnsi" w:hAnsiTheme="minorHAnsi" w:cstheme="minorHAnsi"/>
          <w:bCs/>
          <w:sz w:val="22"/>
          <w:szCs w:val="22"/>
        </w:rPr>
        <w:t xml:space="preserve"> </w:t>
      </w:r>
      <w:r w:rsidRPr="00AC6FF5">
        <w:rPr>
          <w:rFonts w:asciiTheme="minorHAnsi" w:hAnsiTheme="minorHAnsi" w:cstheme="minorHAnsi"/>
          <w:bCs/>
          <w:sz w:val="22"/>
          <w:szCs w:val="22"/>
        </w:rPr>
        <w:t>tokiu</w:t>
      </w:r>
      <w:r>
        <w:rPr>
          <w:rFonts w:asciiTheme="minorHAnsi" w:hAnsiTheme="minorHAnsi" w:cstheme="minorHAnsi"/>
          <w:bCs/>
          <w:sz w:val="22"/>
          <w:szCs w:val="22"/>
        </w:rPr>
        <w:t xml:space="preserve"> </w:t>
      </w:r>
      <w:r w:rsidRPr="00AC6FF5">
        <w:rPr>
          <w:rFonts w:asciiTheme="minorHAnsi" w:hAnsiTheme="minorHAnsi" w:cstheme="minorHAnsi"/>
          <w:bCs/>
          <w:sz w:val="22"/>
          <w:szCs w:val="22"/>
        </w:rPr>
        <w:t>atsakovo</w:t>
      </w:r>
      <w:r>
        <w:rPr>
          <w:rFonts w:asciiTheme="minorHAnsi" w:hAnsiTheme="minorHAnsi" w:cstheme="minorHAnsi"/>
          <w:bCs/>
          <w:sz w:val="22"/>
          <w:szCs w:val="22"/>
        </w:rPr>
        <w:t xml:space="preserve"> </w:t>
      </w:r>
      <w:r w:rsidRPr="00AC6FF5">
        <w:rPr>
          <w:rFonts w:asciiTheme="minorHAnsi" w:hAnsiTheme="minorHAnsi" w:cstheme="minorHAnsi"/>
          <w:bCs/>
          <w:sz w:val="22"/>
          <w:szCs w:val="22"/>
        </w:rPr>
        <w:t>sprendimu</w:t>
      </w:r>
      <w:r>
        <w:rPr>
          <w:rFonts w:asciiTheme="minorHAnsi" w:hAnsiTheme="minorHAnsi" w:cstheme="minorHAnsi"/>
          <w:bCs/>
          <w:sz w:val="22"/>
          <w:szCs w:val="22"/>
        </w:rPr>
        <w:t xml:space="preserve"> </w:t>
      </w:r>
      <w:r w:rsidRPr="00AC6FF5">
        <w:rPr>
          <w:rFonts w:asciiTheme="minorHAnsi" w:hAnsiTheme="minorHAnsi" w:cstheme="minorHAnsi"/>
          <w:bCs/>
          <w:sz w:val="22"/>
          <w:szCs w:val="22"/>
        </w:rPr>
        <w:t>nesutiko</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pažymėjo,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jis</w:t>
      </w:r>
      <w:r>
        <w:rPr>
          <w:rFonts w:asciiTheme="minorHAnsi" w:hAnsiTheme="minorHAnsi" w:cstheme="minorHAnsi"/>
          <w:bCs/>
          <w:sz w:val="22"/>
          <w:szCs w:val="22"/>
        </w:rPr>
        <w:t xml:space="preserve"> </w:t>
      </w:r>
      <w:r w:rsidRPr="00AC6FF5">
        <w:rPr>
          <w:rFonts w:asciiTheme="minorHAnsi" w:hAnsiTheme="minorHAnsi" w:cstheme="minorHAnsi"/>
          <w:bCs/>
          <w:sz w:val="22"/>
          <w:szCs w:val="22"/>
        </w:rPr>
        <w:t>ginčo</w:t>
      </w:r>
      <w:r>
        <w:rPr>
          <w:rFonts w:asciiTheme="minorHAnsi" w:hAnsiTheme="minorHAnsi" w:cstheme="minorHAnsi"/>
          <w:bCs/>
          <w:sz w:val="22"/>
          <w:szCs w:val="22"/>
        </w:rPr>
        <w:t xml:space="preserve"> </w:t>
      </w:r>
      <w:r w:rsidRPr="00AC6FF5">
        <w:rPr>
          <w:rFonts w:asciiTheme="minorHAnsi" w:hAnsiTheme="minorHAnsi" w:cstheme="minorHAnsi"/>
          <w:bCs/>
          <w:sz w:val="22"/>
          <w:szCs w:val="22"/>
        </w:rPr>
        <w:t>sklypą</w:t>
      </w:r>
      <w:r>
        <w:rPr>
          <w:rFonts w:asciiTheme="minorHAnsi" w:hAnsiTheme="minorHAnsi" w:cstheme="minorHAnsi"/>
          <w:bCs/>
          <w:sz w:val="22"/>
          <w:szCs w:val="22"/>
        </w:rPr>
        <w:t xml:space="preserve"> </w:t>
      </w:r>
      <w:r w:rsidRPr="00AC6FF5">
        <w:rPr>
          <w:rFonts w:asciiTheme="minorHAnsi" w:hAnsiTheme="minorHAnsi" w:cstheme="minorHAnsi"/>
          <w:bCs/>
          <w:sz w:val="22"/>
          <w:szCs w:val="22"/>
        </w:rPr>
        <w:t>įgijo</w:t>
      </w:r>
      <w:r>
        <w:rPr>
          <w:rFonts w:asciiTheme="minorHAnsi" w:hAnsiTheme="minorHAnsi" w:cstheme="minorHAnsi"/>
          <w:bCs/>
          <w:sz w:val="22"/>
          <w:szCs w:val="22"/>
        </w:rPr>
        <w:t xml:space="preserve"> </w:t>
      </w:r>
      <w:r w:rsidRPr="00AC6FF5">
        <w:rPr>
          <w:rFonts w:asciiTheme="minorHAnsi" w:hAnsiTheme="minorHAnsi" w:cstheme="minorHAnsi"/>
          <w:bCs/>
          <w:sz w:val="22"/>
          <w:szCs w:val="22"/>
        </w:rPr>
        <w:t>be</w:t>
      </w:r>
      <w:r>
        <w:rPr>
          <w:rFonts w:asciiTheme="minorHAnsi" w:hAnsiTheme="minorHAnsi" w:cstheme="minorHAnsi"/>
          <w:bCs/>
          <w:sz w:val="22"/>
          <w:szCs w:val="22"/>
        </w:rPr>
        <w:t xml:space="preserve"> </w:t>
      </w:r>
      <w:r w:rsidRPr="00AC6FF5">
        <w:rPr>
          <w:rFonts w:asciiTheme="minorHAnsi" w:hAnsiTheme="minorHAnsi" w:cstheme="minorHAnsi"/>
          <w:bCs/>
          <w:sz w:val="22"/>
          <w:szCs w:val="22"/>
        </w:rPr>
        <w:t>varžytinių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turto</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priėmimo–perdavimo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pagrindu</w:t>
      </w:r>
      <w:r>
        <w:rPr>
          <w:rFonts w:asciiTheme="minorHAnsi" w:hAnsiTheme="minorHAnsi" w:cstheme="minorHAnsi"/>
          <w:bCs/>
          <w:sz w:val="22"/>
          <w:szCs w:val="22"/>
        </w:rPr>
        <w:t xml:space="preserve"> </w:t>
      </w:r>
      <w:r w:rsidRPr="00AC6FF5">
        <w:rPr>
          <w:rFonts w:asciiTheme="minorHAnsi" w:hAnsiTheme="minorHAnsi" w:cstheme="minorHAnsi"/>
          <w:bCs/>
          <w:sz w:val="22"/>
          <w:szCs w:val="22"/>
        </w:rPr>
        <w:t>viešu</w:t>
      </w:r>
      <w:r>
        <w:rPr>
          <w:rFonts w:asciiTheme="minorHAnsi" w:hAnsiTheme="minorHAnsi" w:cstheme="minorHAnsi"/>
          <w:bCs/>
          <w:sz w:val="22"/>
          <w:szCs w:val="22"/>
        </w:rPr>
        <w:t xml:space="preserve"> </w:t>
      </w:r>
      <w:r w:rsidRPr="00AC6FF5">
        <w:rPr>
          <w:rFonts w:asciiTheme="minorHAnsi" w:hAnsiTheme="minorHAnsi" w:cstheme="minorHAnsi"/>
          <w:bCs/>
          <w:sz w:val="22"/>
          <w:szCs w:val="22"/>
        </w:rPr>
        <w:t>būdu.</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nurodė,</w:t>
      </w:r>
      <w:r>
        <w:rPr>
          <w:rFonts w:asciiTheme="minorHAnsi" w:hAnsiTheme="minorHAnsi" w:cstheme="minorHAnsi"/>
          <w:bCs/>
          <w:sz w:val="22"/>
          <w:szCs w:val="22"/>
        </w:rPr>
        <w:t xml:space="preserve"> </w:t>
      </w:r>
      <w:r w:rsidRPr="00AC6FF5">
        <w:rPr>
          <w:rFonts w:asciiTheme="minorHAnsi" w:hAnsiTheme="minorHAnsi" w:cstheme="minorHAnsi"/>
          <w:bCs/>
          <w:sz w:val="22"/>
          <w:szCs w:val="22"/>
        </w:rPr>
        <w:t>jog</w:t>
      </w:r>
      <w:r>
        <w:rPr>
          <w:rFonts w:asciiTheme="minorHAnsi" w:hAnsiTheme="minorHAnsi" w:cstheme="minorHAnsi"/>
          <w:bCs/>
          <w:sz w:val="22"/>
          <w:szCs w:val="22"/>
        </w:rPr>
        <w:t xml:space="preserve"> </w:t>
      </w:r>
      <w:r w:rsidRPr="00AC6FF5">
        <w:rPr>
          <w:rFonts w:asciiTheme="minorHAnsi" w:hAnsiTheme="minorHAnsi" w:cstheme="minorHAnsi"/>
          <w:bCs/>
          <w:sz w:val="22"/>
          <w:szCs w:val="22"/>
        </w:rPr>
        <w:t>2016</w:t>
      </w:r>
      <w:r>
        <w:rPr>
          <w:rFonts w:asciiTheme="minorHAnsi" w:hAnsiTheme="minorHAnsi" w:cstheme="minorHAnsi"/>
          <w:bCs/>
          <w:sz w:val="22"/>
          <w:szCs w:val="22"/>
        </w:rPr>
        <w:t xml:space="preserve"> </w:t>
      </w:r>
      <w:r w:rsidRPr="00AC6FF5">
        <w:rPr>
          <w:rFonts w:asciiTheme="minorHAnsi" w:hAnsiTheme="minorHAnsi" w:cstheme="minorHAnsi"/>
          <w:bCs/>
          <w:sz w:val="22"/>
          <w:szCs w:val="22"/>
        </w:rPr>
        <w:t>m.</w:t>
      </w:r>
      <w:r>
        <w:rPr>
          <w:rFonts w:asciiTheme="minorHAnsi" w:hAnsiTheme="minorHAnsi" w:cstheme="minorHAnsi"/>
          <w:bCs/>
          <w:sz w:val="22"/>
          <w:szCs w:val="22"/>
        </w:rPr>
        <w:t xml:space="preserve"> </w:t>
      </w:r>
      <w:r w:rsidRPr="00AC6FF5">
        <w:rPr>
          <w:rFonts w:asciiTheme="minorHAnsi" w:hAnsiTheme="minorHAnsi" w:cstheme="minorHAnsi"/>
          <w:bCs/>
          <w:sz w:val="22"/>
          <w:szCs w:val="22"/>
        </w:rPr>
        <w:t>sausio</w:t>
      </w:r>
      <w:r>
        <w:rPr>
          <w:rFonts w:asciiTheme="minorHAnsi" w:hAnsiTheme="minorHAnsi" w:cstheme="minorHAnsi"/>
          <w:bCs/>
          <w:sz w:val="22"/>
          <w:szCs w:val="22"/>
        </w:rPr>
        <w:t xml:space="preserve"> </w:t>
      </w:r>
      <w:r w:rsidRPr="00AC6FF5">
        <w:rPr>
          <w:rFonts w:asciiTheme="minorHAnsi" w:hAnsiTheme="minorHAnsi" w:cstheme="minorHAnsi"/>
          <w:bCs/>
          <w:sz w:val="22"/>
          <w:szCs w:val="22"/>
        </w:rPr>
        <w:t>1</w:t>
      </w:r>
      <w:r>
        <w:rPr>
          <w:rFonts w:asciiTheme="minorHAnsi" w:hAnsiTheme="minorHAnsi" w:cstheme="minorHAnsi"/>
          <w:bCs/>
          <w:sz w:val="22"/>
          <w:szCs w:val="22"/>
        </w:rPr>
        <w:t xml:space="preserve"> </w:t>
      </w:r>
      <w:r w:rsidRPr="00AC6FF5">
        <w:rPr>
          <w:rFonts w:asciiTheme="minorHAnsi" w:hAnsiTheme="minorHAnsi" w:cstheme="minorHAnsi"/>
          <w:bCs/>
          <w:sz w:val="22"/>
          <w:szCs w:val="22"/>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rPr>
        <w:t>jis</w:t>
      </w:r>
      <w:r>
        <w:rPr>
          <w:rFonts w:asciiTheme="minorHAnsi" w:hAnsiTheme="minorHAnsi" w:cstheme="minorHAnsi"/>
          <w:bCs/>
          <w:sz w:val="22"/>
          <w:szCs w:val="22"/>
        </w:rPr>
        <w:t xml:space="preserve"> </w:t>
      </w:r>
      <w:r w:rsidRPr="00AC6FF5">
        <w:rPr>
          <w:rFonts w:asciiTheme="minorHAnsi" w:hAnsiTheme="minorHAnsi" w:cstheme="minorHAnsi"/>
          <w:bCs/>
          <w:sz w:val="22"/>
          <w:szCs w:val="22"/>
        </w:rPr>
        <w:t>dar</w:t>
      </w:r>
      <w:r>
        <w:rPr>
          <w:rFonts w:asciiTheme="minorHAnsi" w:hAnsiTheme="minorHAnsi" w:cstheme="minorHAnsi"/>
          <w:bCs/>
          <w:sz w:val="22"/>
          <w:szCs w:val="22"/>
        </w:rPr>
        <w:t xml:space="preserve"> </w:t>
      </w:r>
      <w:r w:rsidRPr="00AC6FF5">
        <w:rPr>
          <w:rFonts w:asciiTheme="minorHAnsi" w:hAnsiTheme="minorHAnsi" w:cstheme="minorHAnsi"/>
          <w:bCs/>
          <w:sz w:val="22"/>
          <w:szCs w:val="22"/>
        </w:rPr>
        <w:t>nebuvo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minėto</w:t>
      </w:r>
      <w:r>
        <w:rPr>
          <w:rFonts w:asciiTheme="minorHAnsi" w:hAnsiTheme="minorHAnsi" w:cstheme="minorHAnsi"/>
          <w:bCs/>
          <w:sz w:val="22"/>
          <w:szCs w:val="22"/>
        </w:rPr>
        <w:t xml:space="preserve"> </w:t>
      </w:r>
      <w:r w:rsidRPr="00AC6FF5">
        <w:rPr>
          <w:rFonts w:asciiTheme="minorHAnsi" w:hAnsiTheme="minorHAnsi" w:cstheme="minorHAnsi"/>
          <w:bCs/>
          <w:sz w:val="22"/>
          <w:szCs w:val="22"/>
        </w:rPr>
        <w:t>sklypo</w:t>
      </w:r>
      <w:r>
        <w:rPr>
          <w:rFonts w:asciiTheme="minorHAnsi" w:hAnsiTheme="minorHAnsi" w:cstheme="minorHAnsi"/>
          <w:bCs/>
          <w:sz w:val="22"/>
          <w:szCs w:val="22"/>
        </w:rPr>
        <w:t xml:space="preserve"> </w:t>
      </w:r>
      <w:r w:rsidRPr="00AC6FF5">
        <w:rPr>
          <w:rFonts w:asciiTheme="minorHAnsi" w:hAnsiTheme="minorHAnsi" w:cstheme="minorHAnsi"/>
          <w:bCs/>
          <w:sz w:val="22"/>
          <w:szCs w:val="22"/>
        </w:rPr>
        <w:t>savininkas,</w:t>
      </w:r>
      <w:r>
        <w:rPr>
          <w:rFonts w:asciiTheme="minorHAnsi" w:hAnsiTheme="minorHAnsi" w:cstheme="minorHAnsi"/>
          <w:bCs/>
          <w:sz w:val="22"/>
          <w:szCs w:val="22"/>
        </w:rPr>
        <w:t xml:space="preserve"> </w:t>
      </w:r>
      <w:r w:rsidRPr="00AC6FF5">
        <w:rPr>
          <w:rFonts w:asciiTheme="minorHAnsi" w:hAnsiTheme="minorHAnsi" w:cstheme="minorHAnsi"/>
          <w:bCs/>
          <w:sz w:val="22"/>
          <w:szCs w:val="22"/>
        </w:rPr>
        <w:t>todėl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teigė,</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jam</w:t>
      </w:r>
      <w:r>
        <w:rPr>
          <w:rFonts w:asciiTheme="minorHAnsi" w:hAnsiTheme="minorHAnsi" w:cstheme="minorHAnsi"/>
          <w:bCs/>
          <w:sz w:val="22"/>
          <w:szCs w:val="22"/>
        </w:rPr>
        <w:t xml:space="preserve"> </w:t>
      </w:r>
      <w:r w:rsidRPr="00AC6FF5">
        <w:rPr>
          <w:rFonts w:asciiTheme="minorHAnsi" w:hAnsiTheme="minorHAnsi" w:cstheme="minorHAnsi"/>
          <w:bCs/>
          <w:sz w:val="22"/>
          <w:szCs w:val="22"/>
        </w:rPr>
        <w:t>netaikytina</w:t>
      </w:r>
      <w:r>
        <w:rPr>
          <w:rFonts w:asciiTheme="minorHAnsi" w:hAnsiTheme="minorHAnsi" w:cstheme="minorHAnsi"/>
          <w:bCs/>
          <w:sz w:val="22"/>
          <w:szCs w:val="22"/>
        </w:rPr>
        <w:t xml:space="preserve"> </w:t>
      </w:r>
      <w:r w:rsidRPr="00AC6FF5">
        <w:rPr>
          <w:rFonts w:asciiTheme="minorHAnsi" w:hAnsiTheme="minorHAnsi" w:cstheme="minorHAnsi"/>
          <w:bCs/>
          <w:sz w:val="22"/>
          <w:szCs w:val="22"/>
        </w:rPr>
        <w:t>nuostata</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pateikimo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termino</w:t>
      </w:r>
      <w:r>
        <w:rPr>
          <w:rFonts w:asciiTheme="minorHAnsi" w:hAnsiTheme="minorHAnsi" w:cstheme="minorHAnsi"/>
          <w:bCs/>
          <w:sz w:val="22"/>
          <w:szCs w:val="22"/>
        </w:rPr>
        <w:t xml:space="preserve"> </w:t>
      </w:r>
      <w:r w:rsidRPr="00AC6FF5">
        <w:rPr>
          <w:rFonts w:asciiTheme="minorHAnsi" w:hAnsiTheme="minorHAnsi" w:cstheme="minorHAnsi"/>
          <w:bCs/>
          <w:sz w:val="22"/>
          <w:szCs w:val="22"/>
        </w:rPr>
        <w:t>skaičiavimo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nuo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laikotarpio</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pradžios.</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Šiuo</w:t>
      </w:r>
      <w:r>
        <w:rPr>
          <w:rFonts w:asciiTheme="minorHAnsi" w:hAnsiTheme="minorHAnsi" w:cstheme="minorHAnsi"/>
          <w:bCs/>
          <w:sz w:val="22"/>
          <w:szCs w:val="22"/>
        </w:rPr>
        <w:t xml:space="preserve"> </w:t>
      </w:r>
      <w:r w:rsidRPr="00AC6FF5">
        <w:rPr>
          <w:rFonts w:asciiTheme="minorHAnsi" w:hAnsiTheme="minorHAnsi" w:cstheme="minorHAnsi"/>
          <w:bCs/>
          <w:sz w:val="22"/>
          <w:szCs w:val="22"/>
        </w:rPr>
        <w:t>aspektu</w:t>
      </w:r>
      <w:r>
        <w:rPr>
          <w:rFonts w:asciiTheme="minorHAnsi" w:hAnsiTheme="minorHAnsi" w:cstheme="minorHAnsi"/>
          <w:bCs/>
          <w:sz w:val="22"/>
          <w:szCs w:val="22"/>
        </w:rPr>
        <w:t xml:space="preserve"> </w:t>
      </w:r>
      <w:r w:rsidRPr="00AC6FF5">
        <w:rPr>
          <w:rFonts w:asciiTheme="minorHAnsi" w:hAnsiTheme="minorHAnsi" w:cstheme="minorHAnsi"/>
          <w:bCs/>
          <w:sz w:val="22"/>
          <w:szCs w:val="22"/>
        </w:rPr>
        <w:t>akcentavo,</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Nekilnojamojo</w:t>
      </w:r>
      <w:r>
        <w:rPr>
          <w:rFonts w:asciiTheme="minorHAnsi" w:hAnsiTheme="minorHAnsi" w:cstheme="minorHAnsi"/>
          <w:bCs/>
          <w:sz w:val="22"/>
          <w:szCs w:val="22"/>
        </w:rPr>
        <w:t xml:space="preserve"> </w:t>
      </w:r>
      <w:r w:rsidRPr="00AC6FF5">
        <w:rPr>
          <w:rFonts w:asciiTheme="minorHAnsi" w:hAnsiTheme="minorHAnsi" w:cstheme="minorHAnsi"/>
          <w:bCs/>
          <w:sz w:val="22"/>
          <w:szCs w:val="22"/>
        </w:rPr>
        <w:t>turto</w:t>
      </w:r>
      <w:r>
        <w:rPr>
          <w:rFonts w:asciiTheme="minorHAnsi" w:hAnsiTheme="minorHAnsi" w:cstheme="minorHAnsi"/>
          <w:bCs/>
          <w:sz w:val="22"/>
          <w:szCs w:val="22"/>
        </w:rPr>
        <w:t xml:space="preserve"> </w:t>
      </w:r>
      <w:r w:rsidRPr="00AC6FF5">
        <w:rPr>
          <w:rFonts w:asciiTheme="minorHAnsi" w:hAnsiTheme="minorHAnsi" w:cstheme="minorHAnsi"/>
          <w:bCs/>
          <w:sz w:val="22"/>
          <w:szCs w:val="22"/>
        </w:rPr>
        <w:t>registro</w:t>
      </w:r>
      <w:r>
        <w:rPr>
          <w:rFonts w:asciiTheme="minorHAnsi" w:hAnsiTheme="minorHAnsi" w:cstheme="minorHAnsi"/>
          <w:bCs/>
          <w:sz w:val="22"/>
          <w:szCs w:val="22"/>
        </w:rPr>
        <w:t xml:space="preserve"> </w:t>
      </w:r>
      <w:r w:rsidRPr="00AC6FF5">
        <w:rPr>
          <w:rFonts w:asciiTheme="minorHAnsi" w:hAnsiTheme="minorHAnsi" w:cstheme="minorHAnsi"/>
          <w:bCs/>
          <w:sz w:val="22"/>
          <w:szCs w:val="22"/>
        </w:rPr>
        <w:t>centrinio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duomenų</w:t>
      </w:r>
      <w:r>
        <w:rPr>
          <w:rFonts w:asciiTheme="minorHAnsi" w:hAnsiTheme="minorHAnsi" w:cstheme="minorHAnsi"/>
          <w:bCs/>
          <w:sz w:val="22"/>
          <w:szCs w:val="22"/>
        </w:rPr>
        <w:t xml:space="preserve"> </w:t>
      </w:r>
      <w:r w:rsidRPr="00AC6FF5">
        <w:rPr>
          <w:rFonts w:asciiTheme="minorHAnsi" w:hAnsiTheme="minorHAnsi" w:cstheme="minorHAnsi"/>
          <w:bCs/>
          <w:sz w:val="22"/>
          <w:szCs w:val="22"/>
        </w:rPr>
        <w:t>banko</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išraše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nurodyta,</w:t>
      </w:r>
      <w:r>
        <w:rPr>
          <w:rFonts w:asciiTheme="minorHAnsi" w:hAnsiTheme="minorHAnsi" w:cstheme="minorHAnsi"/>
          <w:bCs/>
          <w:sz w:val="22"/>
          <w:szCs w:val="22"/>
        </w:rPr>
        <w:t xml:space="preserve"> </w:t>
      </w:r>
      <w:r w:rsidRPr="00AC6FF5">
        <w:rPr>
          <w:rFonts w:asciiTheme="minorHAnsi" w:hAnsiTheme="minorHAnsi" w:cstheme="minorHAnsi"/>
          <w:bCs/>
          <w:sz w:val="22"/>
          <w:szCs w:val="22"/>
        </w:rPr>
        <w:t>jog</w:t>
      </w:r>
      <w:r>
        <w:rPr>
          <w:rFonts w:asciiTheme="minorHAnsi" w:hAnsiTheme="minorHAnsi" w:cstheme="minorHAnsi"/>
          <w:bCs/>
          <w:sz w:val="22"/>
          <w:szCs w:val="22"/>
        </w:rPr>
        <w:t xml:space="preserve"> </w:t>
      </w:r>
      <w:r w:rsidRPr="00AC6FF5">
        <w:rPr>
          <w:rFonts w:asciiTheme="minorHAnsi" w:hAnsiTheme="minorHAnsi" w:cstheme="minorHAnsi"/>
          <w:bCs/>
          <w:sz w:val="22"/>
          <w:szCs w:val="22"/>
        </w:rPr>
        <w:t>sklypo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įregistravimo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pagrindo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įrašas</w:t>
      </w:r>
      <w:r>
        <w:rPr>
          <w:rFonts w:asciiTheme="minorHAnsi" w:hAnsiTheme="minorHAnsi" w:cstheme="minorHAnsi"/>
          <w:bCs/>
          <w:sz w:val="22"/>
          <w:szCs w:val="22"/>
        </w:rPr>
        <w:t xml:space="preserve"> </w:t>
      </w:r>
      <w:r w:rsidRPr="00AC6FF5">
        <w:rPr>
          <w:rFonts w:asciiTheme="minorHAnsi" w:hAnsiTheme="minorHAnsi" w:cstheme="minorHAnsi"/>
          <w:bCs/>
          <w:sz w:val="22"/>
          <w:szCs w:val="22"/>
        </w:rPr>
        <w:t>galioja</w:t>
      </w:r>
      <w:r>
        <w:rPr>
          <w:rFonts w:asciiTheme="minorHAnsi" w:hAnsiTheme="minorHAnsi" w:cstheme="minorHAnsi"/>
          <w:bCs/>
          <w:sz w:val="22"/>
          <w:szCs w:val="22"/>
        </w:rPr>
        <w:t xml:space="preserve"> </w:t>
      </w:r>
      <w:r w:rsidRPr="00AC6FF5">
        <w:rPr>
          <w:rFonts w:asciiTheme="minorHAnsi" w:hAnsiTheme="minorHAnsi" w:cstheme="minorHAnsi"/>
          <w:bCs/>
          <w:sz w:val="22"/>
          <w:szCs w:val="22"/>
        </w:rPr>
        <w:t>nuo</w:t>
      </w:r>
      <w:r>
        <w:rPr>
          <w:rFonts w:asciiTheme="minorHAnsi" w:hAnsiTheme="minorHAnsi" w:cstheme="minorHAnsi"/>
          <w:bCs/>
          <w:sz w:val="22"/>
          <w:szCs w:val="22"/>
        </w:rPr>
        <w:t xml:space="preserve"> </w:t>
      </w:r>
      <w:r w:rsidRPr="00AC6FF5">
        <w:rPr>
          <w:rFonts w:asciiTheme="minorHAnsi" w:hAnsiTheme="minorHAnsi" w:cstheme="minorHAnsi"/>
          <w:bCs/>
          <w:sz w:val="22"/>
          <w:szCs w:val="22"/>
        </w:rPr>
        <w:t>2016</w:t>
      </w:r>
      <w:r>
        <w:rPr>
          <w:rFonts w:asciiTheme="minorHAnsi" w:hAnsiTheme="minorHAnsi" w:cstheme="minorHAnsi"/>
          <w:bCs/>
          <w:sz w:val="22"/>
          <w:szCs w:val="22"/>
        </w:rPr>
        <w:t xml:space="preserve"> </w:t>
      </w:r>
      <w:r w:rsidRPr="00AC6FF5">
        <w:rPr>
          <w:rFonts w:asciiTheme="minorHAnsi" w:hAnsiTheme="minorHAnsi" w:cstheme="minorHAnsi"/>
          <w:bCs/>
          <w:sz w:val="22"/>
          <w:szCs w:val="22"/>
        </w:rPr>
        <w:t>m.</w:t>
      </w:r>
      <w:r>
        <w:rPr>
          <w:rFonts w:asciiTheme="minorHAnsi" w:hAnsiTheme="minorHAnsi" w:cstheme="minorHAnsi"/>
          <w:bCs/>
          <w:sz w:val="22"/>
          <w:szCs w:val="22"/>
        </w:rPr>
        <w:t xml:space="preserve"> </w:t>
      </w:r>
      <w:r w:rsidRPr="00AC6FF5">
        <w:rPr>
          <w:rFonts w:asciiTheme="minorHAnsi" w:hAnsiTheme="minorHAnsi" w:cstheme="minorHAnsi"/>
          <w:bCs/>
          <w:sz w:val="22"/>
          <w:szCs w:val="22"/>
        </w:rPr>
        <w:t>vasario</w:t>
      </w:r>
      <w:r>
        <w:rPr>
          <w:rFonts w:asciiTheme="minorHAnsi" w:hAnsiTheme="minorHAnsi" w:cstheme="minorHAnsi"/>
          <w:bCs/>
          <w:sz w:val="22"/>
          <w:szCs w:val="22"/>
        </w:rPr>
        <w:t xml:space="preserve"> </w:t>
      </w:r>
      <w:r w:rsidRPr="00AC6FF5">
        <w:rPr>
          <w:rFonts w:asciiTheme="minorHAnsi" w:hAnsiTheme="minorHAnsi" w:cstheme="minorHAnsi"/>
          <w:bCs/>
          <w:sz w:val="22"/>
          <w:szCs w:val="22"/>
        </w:rPr>
        <w:t>25</w:t>
      </w:r>
      <w:r>
        <w:rPr>
          <w:rFonts w:asciiTheme="minorHAnsi" w:hAnsiTheme="minorHAnsi" w:cstheme="minorHAnsi"/>
          <w:bCs/>
          <w:sz w:val="22"/>
          <w:szCs w:val="22"/>
        </w:rPr>
        <w:t xml:space="preserve"> </w:t>
      </w:r>
      <w:r w:rsidRPr="00AC6FF5">
        <w:rPr>
          <w:rFonts w:asciiTheme="minorHAnsi" w:hAnsiTheme="minorHAnsi" w:cstheme="minorHAnsi"/>
          <w:bCs/>
          <w:sz w:val="22"/>
          <w:szCs w:val="22"/>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šis</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išrašas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pareiškėjui</w:t>
      </w:r>
      <w:r>
        <w:rPr>
          <w:rFonts w:asciiTheme="minorHAnsi" w:hAnsiTheme="minorHAnsi" w:cstheme="minorHAnsi"/>
          <w:bCs/>
          <w:sz w:val="22"/>
          <w:szCs w:val="22"/>
        </w:rPr>
        <w:t xml:space="preserve"> </w:t>
      </w:r>
      <w:r w:rsidRPr="00AC6FF5">
        <w:rPr>
          <w:rFonts w:asciiTheme="minorHAnsi" w:hAnsiTheme="minorHAnsi" w:cstheme="minorHAnsi"/>
          <w:bCs/>
          <w:sz w:val="22"/>
          <w:szCs w:val="22"/>
        </w:rPr>
        <w:t>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įteiktas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2016</w:t>
      </w:r>
      <w:r>
        <w:rPr>
          <w:rFonts w:asciiTheme="minorHAnsi" w:hAnsiTheme="minorHAnsi" w:cstheme="minorHAnsi"/>
          <w:bCs/>
          <w:sz w:val="22"/>
          <w:szCs w:val="22"/>
        </w:rPr>
        <w:t xml:space="preserve"> </w:t>
      </w:r>
      <w:r w:rsidRPr="00AC6FF5">
        <w:rPr>
          <w:rFonts w:asciiTheme="minorHAnsi" w:hAnsiTheme="minorHAnsi" w:cstheme="minorHAnsi"/>
          <w:bCs/>
          <w:sz w:val="22"/>
          <w:szCs w:val="22"/>
        </w:rPr>
        <w:t>m.</w:t>
      </w:r>
      <w:r>
        <w:rPr>
          <w:rFonts w:asciiTheme="minorHAnsi" w:hAnsiTheme="minorHAnsi" w:cstheme="minorHAnsi"/>
          <w:bCs/>
          <w:sz w:val="22"/>
          <w:szCs w:val="22"/>
        </w:rPr>
        <w:t xml:space="preserve"> </w:t>
      </w:r>
      <w:r w:rsidRPr="00AC6FF5">
        <w:rPr>
          <w:rFonts w:asciiTheme="minorHAnsi" w:hAnsiTheme="minorHAnsi" w:cstheme="minorHAnsi"/>
          <w:bCs/>
          <w:sz w:val="22"/>
          <w:szCs w:val="22"/>
        </w:rPr>
        <w:t>kovo</w:t>
      </w:r>
      <w:r>
        <w:rPr>
          <w:rFonts w:asciiTheme="minorHAnsi" w:hAnsiTheme="minorHAnsi" w:cstheme="minorHAnsi"/>
          <w:bCs/>
          <w:sz w:val="22"/>
          <w:szCs w:val="22"/>
        </w:rPr>
        <w:t xml:space="preserve"> </w:t>
      </w:r>
      <w:r w:rsidRPr="00AC6FF5">
        <w:rPr>
          <w:rFonts w:asciiTheme="minorHAnsi" w:hAnsiTheme="minorHAnsi" w:cstheme="minorHAnsi"/>
          <w:bCs/>
          <w:sz w:val="22"/>
          <w:szCs w:val="22"/>
        </w:rPr>
        <w:t>2</w:t>
      </w:r>
      <w:r>
        <w:rPr>
          <w:rFonts w:asciiTheme="minorHAnsi" w:hAnsiTheme="minorHAnsi" w:cstheme="minorHAnsi"/>
          <w:bCs/>
          <w:sz w:val="22"/>
          <w:szCs w:val="22"/>
        </w:rPr>
        <w:t xml:space="preserve"> </w:t>
      </w:r>
      <w:r w:rsidRPr="00AC6FF5">
        <w:rPr>
          <w:rFonts w:asciiTheme="minorHAnsi" w:hAnsiTheme="minorHAnsi" w:cstheme="minorHAnsi"/>
          <w:bCs/>
          <w:sz w:val="22"/>
          <w:szCs w:val="22"/>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teigimu,</w:t>
      </w:r>
      <w:r>
        <w:rPr>
          <w:rFonts w:asciiTheme="minorHAnsi" w:hAnsiTheme="minorHAnsi" w:cstheme="minorHAnsi"/>
          <w:bCs/>
          <w:sz w:val="22"/>
          <w:szCs w:val="22"/>
        </w:rPr>
        <w:t xml:space="preserve"> </w:t>
      </w:r>
      <w:r w:rsidRPr="00AC6FF5">
        <w:rPr>
          <w:rFonts w:asciiTheme="minorHAnsi" w:hAnsiTheme="minorHAnsi" w:cstheme="minorHAnsi"/>
          <w:bCs/>
          <w:sz w:val="22"/>
          <w:szCs w:val="22"/>
        </w:rPr>
        <w:t>būtent</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w:t>
      </w:r>
      <w:r>
        <w:rPr>
          <w:rFonts w:asciiTheme="minorHAnsi" w:hAnsiTheme="minorHAnsi" w:cstheme="minorHAnsi"/>
          <w:bCs/>
          <w:sz w:val="22"/>
          <w:szCs w:val="22"/>
        </w:rPr>
        <w:t xml:space="preserve"> </w:t>
      </w:r>
      <w:r w:rsidRPr="00AC6FF5">
        <w:rPr>
          <w:rFonts w:asciiTheme="minorHAnsi" w:hAnsiTheme="minorHAnsi" w:cstheme="minorHAnsi"/>
          <w:bCs/>
          <w:sz w:val="22"/>
          <w:szCs w:val="22"/>
        </w:rPr>
        <w:t>data</w:t>
      </w:r>
      <w:r>
        <w:rPr>
          <w:rFonts w:asciiTheme="minorHAnsi" w:hAnsiTheme="minorHAnsi" w:cstheme="minorHAnsi"/>
          <w:bCs/>
          <w:sz w:val="22"/>
          <w:szCs w:val="22"/>
        </w:rPr>
        <w:t xml:space="preserve"> </w:t>
      </w:r>
      <w:r w:rsidRPr="00AC6FF5">
        <w:rPr>
          <w:rFonts w:asciiTheme="minorHAnsi" w:hAnsiTheme="minorHAnsi" w:cstheme="minorHAnsi"/>
          <w:bCs/>
          <w:sz w:val="22"/>
          <w:szCs w:val="22"/>
        </w:rPr>
        <w:t>yra</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termino</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pradžia</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mokestinei</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vertei</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padavimo.</w:t>
      </w:r>
    </w:p>
    <w:p w14:paraId="32422D2E" w14:textId="77777777" w:rsidR="003C5DED" w:rsidRPr="00AC6FF5" w:rsidRDefault="003C5DED" w:rsidP="003C5DED">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manymu,</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11</w:t>
      </w:r>
      <w:r>
        <w:rPr>
          <w:rFonts w:asciiTheme="minorHAnsi" w:hAnsiTheme="minorHAnsi" w:cstheme="minorHAnsi"/>
          <w:bCs/>
          <w:sz w:val="22"/>
          <w:szCs w:val="22"/>
        </w:rPr>
        <w:t xml:space="preserve"> </w:t>
      </w:r>
      <w:r w:rsidRPr="00AC6FF5">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2</w:t>
      </w:r>
      <w:r>
        <w:rPr>
          <w:rFonts w:asciiTheme="minorHAnsi" w:hAnsiTheme="minorHAnsi" w:cstheme="minorHAnsi"/>
          <w:bCs/>
          <w:sz w:val="22"/>
          <w:szCs w:val="22"/>
        </w:rPr>
        <w:t xml:space="preserve"> </w:t>
      </w:r>
      <w:r w:rsidRPr="00AC6FF5">
        <w:rPr>
          <w:rFonts w:asciiTheme="minorHAnsi" w:hAnsiTheme="minorHAnsi" w:cstheme="minorHAnsi"/>
          <w:bCs/>
          <w:sz w:val="22"/>
          <w:szCs w:val="22"/>
        </w:rPr>
        <w:t>dalyje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padavimo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apribojimai</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prieštarauja</w:t>
      </w:r>
      <w:r>
        <w:rPr>
          <w:rFonts w:asciiTheme="minorHAnsi" w:hAnsiTheme="minorHAnsi" w:cstheme="minorHAnsi"/>
          <w:bCs/>
          <w:sz w:val="22"/>
          <w:szCs w:val="22"/>
        </w:rPr>
        <w:t xml:space="preserve"> </w:t>
      </w:r>
      <w:r w:rsidRPr="00AC6FF5">
        <w:rPr>
          <w:rFonts w:asciiTheme="minorHAnsi" w:hAnsiTheme="minorHAnsi" w:cstheme="minorHAnsi"/>
          <w:bCs/>
          <w:sz w:val="22"/>
          <w:szCs w:val="22"/>
        </w:rPr>
        <w:t>Lietuvos</w:t>
      </w:r>
      <w:r>
        <w:rPr>
          <w:rFonts w:asciiTheme="minorHAnsi" w:hAnsiTheme="minorHAnsi" w:cstheme="minorHAnsi"/>
          <w:bCs/>
          <w:sz w:val="22"/>
          <w:szCs w:val="22"/>
        </w:rPr>
        <w:t xml:space="preserve"> </w:t>
      </w:r>
      <w:r w:rsidRPr="00AC6FF5">
        <w:rPr>
          <w:rFonts w:asciiTheme="minorHAnsi" w:hAnsiTheme="minorHAnsi" w:cstheme="minorHAnsi"/>
          <w:bCs/>
          <w:sz w:val="22"/>
          <w:szCs w:val="22"/>
        </w:rPr>
        <w:t>Respublikos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Konstitucijos</w:t>
      </w:r>
      <w:r>
        <w:rPr>
          <w:rFonts w:asciiTheme="minorHAnsi" w:hAnsiTheme="minorHAnsi" w:cstheme="minorHAnsi"/>
          <w:bCs/>
          <w:sz w:val="22"/>
          <w:szCs w:val="22"/>
        </w:rPr>
        <w:t xml:space="preserve"> </w:t>
      </w:r>
      <w:r w:rsidRPr="00AC6FF5">
        <w:rPr>
          <w:rFonts w:asciiTheme="minorHAnsi" w:hAnsiTheme="minorHAnsi" w:cstheme="minorHAnsi"/>
          <w:bCs/>
          <w:sz w:val="22"/>
          <w:szCs w:val="22"/>
        </w:rPr>
        <w:t>46</w:t>
      </w:r>
      <w:r>
        <w:rPr>
          <w:rFonts w:asciiTheme="minorHAnsi" w:hAnsiTheme="minorHAnsi" w:cstheme="minorHAnsi"/>
          <w:bCs/>
          <w:sz w:val="22"/>
          <w:szCs w:val="22"/>
        </w:rPr>
        <w:t xml:space="preserve"> </w:t>
      </w:r>
      <w:r w:rsidRPr="00AC6FF5">
        <w:rPr>
          <w:rFonts w:asciiTheme="minorHAnsi" w:hAnsiTheme="minorHAnsi" w:cstheme="minorHAnsi"/>
          <w:bCs/>
          <w:sz w:val="22"/>
          <w:szCs w:val="22"/>
        </w:rPr>
        <w:t>straipsnyje</w:t>
      </w:r>
      <w:r>
        <w:rPr>
          <w:rFonts w:asciiTheme="minorHAnsi" w:hAnsiTheme="minorHAnsi" w:cstheme="minorHAnsi"/>
          <w:bCs/>
          <w:sz w:val="22"/>
          <w:szCs w:val="22"/>
        </w:rPr>
        <w:t xml:space="preserve"> </w:t>
      </w:r>
      <w:r w:rsidRPr="00AC6FF5">
        <w:rPr>
          <w:rFonts w:asciiTheme="minorHAnsi" w:hAnsiTheme="minorHAnsi" w:cstheme="minorHAnsi"/>
          <w:bCs/>
          <w:sz w:val="22"/>
          <w:szCs w:val="22"/>
        </w:rPr>
        <w:t>įtvirtintiems</w:t>
      </w:r>
      <w:r>
        <w:rPr>
          <w:rFonts w:asciiTheme="minorHAnsi" w:hAnsiTheme="minorHAnsi" w:cstheme="minorHAnsi"/>
          <w:bCs/>
          <w:sz w:val="22"/>
          <w:szCs w:val="22"/>
        </w:rPr>
        <w:t xml:space="preserve"> </w:t>
      </w:r>
      <w:r w:rsidRPr="00AC6FF5">
        <w:rPr>
          <w:rFonts w:asciiTheme="minorHAnsi" w:hAnsiTheme="minorHAnsi" w:cstheme="minorHAnsi"/>
          <w:bCs/>
          <w:sz w:val="22"/>
          <w:szCs w:val="22"/>
        </w:rPr>
        <w:t>ūkinės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veiklos</w:t>
      </w:r>
      <w:r>
        <w:rPr>
          <w:rFonts w:asciiTheme="minorHAnsi" w:hAnsiTheme="minorHAnsi" w:cstheme="minorHAnsi"/>
          <w:bCs/>
          <w:sz w:val="22"/>
          <w:szCs w:val="22"/>
        </w:rPr>
        <w:t xml:space="preserve"> </w:t>
      </w:r>
      <w:r w:rsidRPr="00AC6FF5">
        <w:rPr>
          <w:rFonts w:asciiTheme="minorHAnsi" w:hAnsiTheme="minorHAnsi" w:cstheme="minorHAnsi"/>
          <w:bCs/>
          <w:sz w:val="22"/>
          <w:szCs w:val="22"/>
        </w:rPr>
        <w:t>bei</w:t>
      </w:r>
      <w:r>
        <w:rPr>
          <w:rFonts w:asciiTheme="minorHAnsi" w:hAnsiTheme="minorHAnsi" w:cstheme="minorHAnsi"/>
          <w:bCs/>
          <w:sz w:val="22"/>
          <w:szCs w:val="22"/>
        </w:rPr>
        <w:t xml:space="preserve"> </w:t>
      </w:r>
      <w:r w:rsidRPr="00AC6FF5">
        <w:rPr>
          <w:rFonts w:asciiTheme="minorHAnsi" w:hAnsiTheme="minorHAnsi" w:cstheme="minorHAnsi"/>
          <w:bCs/>
          <w:sz w:val="22"/>
          <w:szCs w:val="22"/>
        </w:rPr>
        <w:t>sąžiningos</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konkurencijos</w:t>
      </w:r>
      <w:r>
        <w:rPr>
          <w:rFonts w:asciiTheme="minorHAnsi" w:hAnsiTheme="minorHAnsi" w:cstheme="minorHAnsi"/>
          <w:bCs/>
          <w:sz w:val="22"/>
          <w:szCs w:val="22"/>
        </w:rPr>
        <w:t xml:space="preserve"> </w:t>
      </w:r>
      <w:r w:rsidRPr="00AC6FF5">
        <w:rPr>
          <w:rFonts w:asciiTheme="minorHAnsi" w:hAnsiTheme="minorHAnsi" w:cstheme="minorHAnsi"/>
          <w:bCs/>
          <w:sz w:val="22"/>
          <w:szCs w:val="22"/>
        </w:rPr>
        <w:t>laisvės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principams.</w:t>
      </w:r>
      <w:r>
        <w:rPr>
          <w:rFonts w:asciiTheme="minorHAnsi" w:hAnsiTheme="minorHAnsi" w:cstheme="minorHAnsi"/>
          <w:bCs/>
          <w:sz w:val="22"/>
          <w:szCs w:val="22"/>
        </w:rPr>
        <w:t xml:space="preserve"> </w:t>
      </w:r>
      <w:r w:rsidRPr="00AC6FF5">
        <w:rPr>
          <w:rFonts w:asciiTheme="minorHAnsi" w:hAnsiTheme="minorHAnsi" w:cstheme="minorHAnsi"/>
          <w:bCs/>
          <w:sz w:val="22"/>
          <w:szCs w:val="22"/>
        </w:rPr>
        <w:t>Todėl,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esant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pagrindui</w:t>
      </w:r>
      <w:r>
        <w:rPr>
          <w:rFonts w:asciiTheme="minorHAnsi" w:hAnsiTheme="minorHAnsi" w:cstheme="minorHAnsi"/>
          <w:bCs/>
          <w:sz w:val="22"/>
          <w:szCs w:val="22"/>
        </w:rPr>
        <w:t xml:space="preserve"> </w:t>
      </w:r>
      <w:r w:rsidRPr="00AC6FF5">
        <w:rPr>
          <w:rFonts w:asciiTheme="minorHAnsi" w:hAnsiTheme="minorHAnsi" w:cstheme="minorHAnsi"/>
          <w:bCs/>
          <w:sz w:val="22"/>
          <w:szCs w:val="22"/>
        </w:rPr>
        <w:t>manyti,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11</w:t>
      </w:r>
      <w:r>
        <w:rPr>
          <w:rFonts w:asciiTheme="minorHAnsi" w:hAnsiTheme="minorHAnsi" w:cstheme="minorHAnsi"/>
          <w:bCs/>
          <w:sz w:val="22"/>
          <w:szCs w:val="22"/>
        </w:rPr>
        <w:t> </w:t>
      </w:r>
      <w:r w:rsidRPr="00AC6FF5">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2</w:t>
      </w:r>
      <w:r>
        <w:rPr>
          <w:rFonts w:asciiTheme="minorHAnsi" w:hAnsiTheme="minorHAnsi" w:cstheme="minorHAnsi"/>
          <w:bCs/>
          <w:sz w:val="22"/>
          <w:szCs w:val="22"/>
        </w:rPr>
        <w:t xml:space="preserve"> </w:t>
      </w:r>
      <w:r w:rsidRPr="00AC6FF5">
        <w:rPr>
          <w:rFonts w:asciiTheme="minorHAnsi" w:hAnsiTheme="minorHAnsi" w:cstheme="minorHAnsi"/>
          <w:bCs/>
          <w:sz w:val="22"/>
          <w:szCs w:val="22"/>
        </w:rPr>
        <w:t>dalis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prieštarauja</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Konstitucijai,</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prašė</w:t>
      </w:r>
      <w:r>
        <w:rPr>
          <w:rFonts w:asciiTheme="minorHAnsi" w:hAnsiTheme="minorHAnsi" w:cstheme="minorHAnsi"/>
          <w:bCs/>
          <w:sz w:val="22"/>
          <w:szCs w:val="22"/>
        </w:rPr>
        <w:t xml:space="preserve"> </w:t>
      </w:r>
      <w:r w:rsidRPr="00AC6FF5">
        <w:rPr>
          <w:rFonts w:asciiTheme="minorHAnsi" w:hAnsiTheme="minorHAnsi" w:cstheme="minorHAnsi"/>
          <w:bCs/>
          <w:sz w:val="22"/>
          <w:szCs w:val="22"/>
        </w:rPr>
        <w:t>sustabdyti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bylos</w:t>
      </w:r>
      <w:r>
        <w:rPr>
          <w:rFonts w:asciiTheme="minorHAnsi" w:hAnsiTheme="minorHAnsi" w:cstheme="minorHAnsi"/>
          <w:bCs/>
          <w:sz w:val="22"/>
          <w:szCs w:val="22"/>
        </w:rPr>
        <w:t xml:space="preserve"> </w:t>
      </w:r>
      <w:r w:rsidRPr="00AC6FF5">
        <w:rPr>
          <w:rFonts w:asciiTheme="minorHAnsi" w:hAnsiTheme="minorHAnsi" w:cstheme="minorHAnsi"/>
          <w:bCs/>
          <w:sz w:val="22"/>
          <w:szCs w:val="22"/>
        </w:rPr>
        <w:t>nagrinėjimą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kreiptis</w:t>
      </w:r>
      <w:r>
        <w:rPr>
          <w:rFonts w:asciiTheme="minorHAnsi" w:hAnsiTheme="minorHAnsi" w:cstheme="minorHAnsi"/>
          <w:bCs/>
          <w:sz w:val="22"/>
          <w:szCs w:val="22"/>
        </w:rPr>
        <w:t xml:space="preserve"> </w:t>
      </w:r>
      <w:r w:rsidRPr="00AC6FF5">
        <w:rPr>
          <w:rFonts w:asciiTheme="minorHAnsi" w:hAnsiTheme="minorHAnsi" w:cstheme="minorHAnsi"/>
          <w:bCs/>
          <w:sz w:val="22"/>
          <w:szCs w:val="22"/>
        </w:rPr>
        <w:t>į</w:t>
      </w:r>
      <w:r>
        <w:rPr>
          <w:rFonts w:asciiTheme="minorHAnsi" w:hAnsiTheme="minorHAnsi" w:cstheme="minorHAnsi"/>
          <w:bCs/>
          <w:sz w:val="22"/>
          <w:szCs w:val="22"/>
        </w:rPr>
        <w:t xml:space="preserve"> </w:t>
      </w:r>
      <w:r w:rsidRPr="00AC6FF5">
        <w:rPr>
          <w:rFonts w:asciiTheme="minorHAnsi" w:hAnsiTheme="minorHAnsi" w:cstheme="minorHAnsi"/>
          <w:bCs/>
          <w:sz w:val="22"/>
          <w:szCs w:val="22"/>
        </w:rPr>
        <w:t>Lietuvos</w:t>
      </w:r>
      <w:r>
        <w:rPr>
          <w:rFonts w:asciiTheme="minorHAnsi" w:hAnsiTheme="minorHAnsi" w:cstheme="minorHAnsi"/>
          <w:bCs/>
          <w:sz w:val="22"/>
          <w:szCs w:val="22"/>
        </w:rPr>
        <w:t xml:space="preserve"> </w:t>
      </w:r>
      <w:r w:rsidRPr="00AC6FF5">
        <w:rPr>
          <w:rFonts w:asciiTheme="minorHAnsi" w:hAnsiTheme="minorHAnsi" w:cstheme="minorHAnsi"/>
          <w:bCs/>
          <w:sz w:val="22"/>
          <w:szCs w:val="22"/>
        </w:rPr>
        <w:t>Respublikos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Konstitucinį</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Teismą.</w:t>
      </w:r>
    </w:p>
    <w:p w14:paraId="2FCC1C59" w14:textId="77777777" w:rsidR="003C5DED" w:rsidRPr="00AC6FF5" w:rsidRDefault="003C5DED" w:rsidP="003C5DED">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Teisėjų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kolegija,</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pritardama</w:t>
      </w:r>
      <w:r>
        <w:rPr>
          <w:rFonts w:asciiTheme="minorHAnsi" w:hAnsiTheme="minorHAnsi" w:cstheme="minorHAnsi"/>
          <w:bCs/>
          <w:sz w:val="22"/>
          <w:szCs w:val="22"/>
        </w:rPr>
        <w:t xml:space="preserve"> </w:t>
      </w:r>
      <w:r w:rsidRPr="00AC6FF5">
        <w:rPr>
          <w:rFonts w:asciiTheme="minorHAnsi" w:hAnsiTheme="minorHAnsi" w:cstheme="minorHAnsi"/>
          <w:bCs/>
          <w:sz w:val="22"/>
          <w:szCs w:val="22"/>
        </w:rPr>
        <w:t>pirmosios</w:t>
      </w:r>
      <w:r>
        <w:rPr>
          <w:rFonts w:asciiTheme="minorHAnsi" w:hAnsiTheme="minorHAnsi" w:cstheme="minorHAnsi"/>
          <w:bCs/>
          <w:sz w:val="22"/>
          <w:szCs w:val="22"/>
        </w:rPr>
        <w:t xml:space="preserve"> </w:t>
      </w:r>
      <w:r w:rsidRPr="00AC6FF5">
        <w:rPr>
          <w:rFonts w:asciiTheme="minorHAnsi" w:hAnsiTheme="minorHAnsi" w:cstheme="minorHAnsi"/>
          <w:bCs/>
          <w:sz w:val="22"/>
          <w:szCs w:val="22"/>
        </w:rPr>
        <w:t>instancijos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teismo</w:t>
      </w:r>
      <w:r>
        <w:rPr>
          <w:rFonts w:asciiTheme="minorHAnsi" w:hAnsiTheme="minorHAnsi" w:cstheme="minorHAnsi"/>
          <w:bCs/>
          <w:sz w:val="22"/>
          <w:szCs w:val="22"/>
        </w:rPr>
        <w:t xml:space="preserve"> </w:t>
      </w:r>
      <w:r w:rsidRPr="00AC6FF5">
        <w:rPr>
          <w:rFonts w:asciiTheme="minorHAnsi" w:hAnsiTheme="minorHAnsi" w:cstheme="minorHAnsi"/>
          <w:bCs/>
          <w:sz w:val="22"/>
          <w:szCs w:val="22"/>
        </w:rPr>
        <w:t>sprendimo,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kuriuo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skundas</w:t>
      </w:r>
      <w:r>
        <w:rPr>
          <w:rFonts w:asciiTheme="minorHAnsi" w:hAnsiTheme="minorHAnsi" w:cstheme="minorHAnsi"/>
          <w:bCs/>
          <w:sz w:val="22"/>
          <w:szCs w:val="22"/>
        </w:rPr>
        <w:t xml:space="preserve"> </w:t>
      </w:r>
      <w:r w:rsidRPr="00AC6FF5">
        <w:rPr>
          <w:rFonts w:asciiTheme="minorHAnsi" w:hAnsiTheme="minorHAnsi" w:cstheme="minorHAnsi"/>
          <w:bCs/>
          <w:sz w:val="22"/>
          <w:szCs w:val="22"/>
        </w:rPr>
        <w:t>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atmestas,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motyvams,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pažymėjo,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nustatydamas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mokėtojui</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teisę</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teikti</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prašymą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mokestine</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verte</w:t>
      </w:r>
      <w:r>
        <w:rPr>
          <w:rFonts w:asciiTheme="minorHAnsi" w:hAnsiTheme="minorHAnsi" w:cstheme="minorHAnsi"/>
          <w:bCs/>
          <w:sz w:val="22"/>
          <w:szCs w:val="22"/>
        </w:rPr>
        <w:t xml:space="preserve"> </w:t>
      </w:r>
      <w:r w:rsidRPr="00AC6FF5">
        <w:rPr>
          <w:rFonts w:asciiTheme="minorHAnsi" w:hAnsiTheme="minorHAnsi" w:cstheme="minorHAnsi"/>
          <w:bCs/>
          <w:sz w:val="22"/>
          <w:szCs w:val="22"/>
        </w:rPr>
        <w:t>laikyti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vertę,</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nustatytą</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atlikus</w:t>
      </w:r>
      <w:r>
        <w:rPr>
          <w:rFonts w:asciiTheme="minorHAnsi" w:hAnsiTheme="minorHAnsi" w:cstheme="minorHAnsi"/>
          <w:bCs/>
          <w:sz w:val="22"/>
          <w:szCs w:val="22"/>
        </w:rPr>
        <w:t xml:space="preserve"> </w:t>
      </w:r>
      <w:r w:rsidRPr="00AC6FF5">
        <w:rPr>
          <w:rFonts w:asciiTheme="minorHAnsi" w:hAnsiTheme="minorHAnsi" w:cstheme="minorHAnsi"/>
          <w:bCs/>
          <w:sz w:val="22"/>
          <w:szCs w:val="22"/>
        </w:rPr>
        <w:t>individualų</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vertinimą,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taip</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w:t>
      </w:r>
      <w:r>
        <w:rPr>
          <w:rFonts w:asciiTheme="minorHAnsi" w:hAnsiTheme="minorHAnsi" w:cstheme="minorHAnsi"/>
          <w:bCs/>
          <w:sz w:val="22"/>
          <w:szCs w:val="22"/>
        </w:rPr>
        <w:t xml:space="preserve"> </w:t>
      </w:r>
      <w:r w:rsidRPr="0039774E">
        <w:rPr>
          <w:rFonts w:asciiTheme="minorHAnsi" w:hAnsiTheme="minorHAnsi" w:cstheme="minorHAnsi"/>
          <w:bCs/>
          <w:sz w:val="22"/>
          <w:szCs w:val="22"/>
        </w:rPr>
        <w:t>nustato šios teisės tinkamo įgyvendinimo sąlygas: 1) prašymas turi būti pateiktas turto vertinimo įmonei; 2) prašymas turi būti pateiktas per 3 mėnesius nuo mokestinio laikotarpio pradžios (nuo sausio 1 d.); 3) prašymas gali būti pateiktas tik vieną kartą per mokestinį laikotarpį (kalendoriniai metai).</w:t>
      </w:r>
      <w:r>
        <w:rPr>
          <w:rFonts w:asciiTheme="minorHAnsi" w:hAnsiTheme="minorHAnsi" w:cstheme="minorHAnsi"/>
          <w:bCs/>
          <w:sz w:val="22"/>
          <w:szCs w:val="22"/>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mokesčio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įstatymas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nenumato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galimybės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turto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vertinimo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įmonei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spręsti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klausimo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minėto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termino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atnaujinimo.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Taigi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3</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mėnesių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terminas,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per</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kurį</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mokesčių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mokėtojas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turi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teisę</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teikti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prašymą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mokestine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verte</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laikyti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vertę,</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nustatytą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atlikus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individualų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vertinimą,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yra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naikinamasis,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šiam</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terminui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pasibaigus,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asmuo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netenka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teisės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pateikti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prašymą.</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Minėto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termino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eiga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vienodai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skaičiuojama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visiems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mokesčio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mokėtojams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nuo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sausio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1</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kolegija</w:t>
      </w:r>
      <w:r>
        <w:rPr>
          <w:rFonts w:asciiTheme="minorHAnsi" w:hAnsiTheme="minorHAnsi" w:cstheme="minorHAnsi"/>
          <w:bCs/>
          <w:sz w:val="22"/>
          <w:szCs w:val="22"/>
        </w:rPr>
        <w:t xml:space="preserve"> </w:t>
      </w:r>
      <w:r w:rsidRPr="00AC6FF5">
        <w:rPr>
          <w:rFonts w:asciiTheme="minorHAnsi" w:hAnsiTheme="minorHAnsi" w:cstheme="minorHAnsi"/>
          <w:bCs/>
          <w:sz w:val="22"/>
          <w:szCs w:val="22"/>
        </w:rPr>
        <w:t>atkreipė</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dėmesį,</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mokesčio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įstatymas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nenustatė</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išimčių</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tais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atvejais,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kai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per</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mokestinį</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laikotarpį</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(kalendoriniai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metai)</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pasikeičia</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mokesčio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mokėtojas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savininkas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fizinis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asmuo</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juridinis</w:t>
      </w:r>
      <w:r>
        <w:rPr>
          <w:rFonts w:asciiTheme="minorHAnsi" w:hAnsiTheme="minorHAnsi" w:cstheme="minorHAnsi"/>
          <w:bCs/>
          <w:sz w:val="22"/>
          <w:szCs w:val="22"/>
          <w:u w:val="single"/>
        </w:rPr>
        <w:t xml:space="preserve"> </w:t>
      </w:r>
      <w:r w:rsidRPr="00AC6FF5">
        <w:rPr>
          <w:rFonts w:asciiTheme="minorHAnsi" w:hAnsiTheme="minorHAnsi" w:cstheme="minorHAnsi"/>
          <w:bCs/>
          <w:sz w:val="22"/>
          <w:szCs w:val="22"/>
          <w:u w:val="single"/>
        </w:rPr>
        <w:t>asmuo)</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Todėl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neturi</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teisinės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reikšmės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motyvai</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to,</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termino</w:t>
      </w:r>
      <w:r>
        <w:rPr>
          <w:rFonts w:asciiTheme="minorHAnsi" w:hAnsiTheme="minorHAnsi" w:cstheme="minorHAnsi"/>
          <w:bCs/>
          <w:sz w:val="22"/>
          <w:szCs w:val="22"/>
        </w:rPr>
        <w:t xml:space="preserve"> </w:t>
      </w:r>
      <w:r w:rsidRPr="00AC6FF5">
        <w:rPr>
          <w:rFonts w:asciiTheme="minorHAnsi" w:hAnsiTheme="minorHAnsi" w:cstheme="minorHAnsi"/>
          <w:bCs/>
          <w:sz w:val="22"/>
          <w:szCs w:val="22"/>
        </w:rPr>
        <w:t>eigos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pradžioje,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t.</w:t>
      </w:r>
      <w:r>
        <w:rPr>
          <w:rFonts w:asciiTheme="minorHAnsi" w:hAnsiTheme="minorHAnsi" w:cstheme="minorHAnsi"/>
          <w:bCs/>
          <w:sz w:val="22"/>
          <w:szCs w:val="22"/>
        </w:rPr>
        <w:t xml:space="preserve"> </w:t>
      </w:r>
      <w:r w:rsidRPr="00AC6FF5">
        <w:rPr>
          <w:rFonts w:asciiTheme="minorHAnsi" w:hAnsiTheme="minorHAnsi" w:cstheme="minorHAnsi"/>
          <w:bCs/>
          <w:sz w:val="22"/>
          <w:szCs w:val="22"/>
        </w:rPr>
        <w:t>y.</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laikotarpio</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pradžioje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(sausio</w:t>
      </w:r>
      <w:r>
        <w:rPr>
          <w:rFonts w:asciiTheme="minorHAnsi" w:hAnsiTheme="minorHAnsi" w:cstheme="minorHAnsi"/>
          <w:bCs/>
          <w:sz w:val="22"/>
          <w:szCs w:val="22"/>
        </w:rPr>
        <w:t xml:space="preserve"> </w:t>
      </w:r>
      <w:r w:rsidRPr="00AC6FF5">
        <w:rPr>
          <w:rFonts w:asciiTheme="minorHAnsi" w:hAnsiTheme="minorHAnsi" w:cstheme="minorHAnsi"/>
          <w:bCs/>
          <w:sz w:val="22"/>
          <w:szCs w:val="22"/>
        </w:rPr>
        <w:t>1</w:t>
      </w:r>
      <w:r>
        <w:rPr>
          <w:rFonts w:asciiTheme="minorHAnsi" w:hAnsiTheme="minorHAnsi" w:cstheme="minorHAnsi"/>
          <w:bCs/>
          <w:sz w:val="22"/>
          <w:szCs w:val="22"/>
        </w:rPr>
        <w:t xml:space="preserve"> </w:t>
      </w:r>
      <w:r w:rsidRPr="00AC6FF5">
        <w:rPr>
          <w:rFonts w:asciiTheme="minorHAnsi" w:hAnsiTheme="minorHAnsi" w:cstheme="minorHAnsi"/>
          <w:bCs/>
          <w:sz w:val="22"/>
          <w:szCs w:val="22"/>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nebuvo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mokėtoju,</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to</w:t>
      </w:r>
      <w:r>
        <w:rPr>
          <w:rFonts w:asciiTheme="minorHAnsi" w:hAnsiTheme="minorHAnsi" w:cstheme="minorHAnsi"/>
          <w:bCs/>
          <w:sz w:val="22"/>
          <w:szCs w:val="22"/>
        </w:rPr>
        <w:t xml:space="preserve"> </w:t>
      </w:r>
      <w:r w:rsidRPr="00AC6FF5">
        <w:rPr>
          <w:rFonts w:asciiTheme="minorHAnsi" w:hAnsiTheme="minorHAnsi" w:cstheme="minorHAnsi"/>
          <w:bCs/>
          <w:sz w:val="22"/>
          <w:szCs w:val="22"/>
        </w:rPr>
        <w:t>negalėjo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realizuoti</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teikti</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nustatytu</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terminu</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prašymą</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mokestine</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verte</w:t>
      </w:r>
      <w:r>
        <w:rPr>
          <w:rFonts w:asciiTheme="minorHAnsi" w:hAnsiTheme="minorHAnsi" w:cstheme="minorHAnsi"/>
          <w:bCs/>
          <w:sz w:val="22"/>
          <w:szCs w:val="22"/>
        </w:rPr>
        <w:t xml:space="preserve"> </w:t>
      </w:r>
      <w:r w:rsidRPr="00AC6FF5">
        <w:rPr>
          <w:rFonts w:asciiTheme="minorHAnsi" w:hAnsiTheme="minorHAnsi" w:cstheme="minorHAnsi"/>
          <w:bCs/>
          <w:sz w:val="22"/>
          <w:szCs w:val="22"/>
        </w:rPr>
        <w:t>laikyti</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vertę,</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nustatytą</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atlikus</w:t>
      </w:r>
      <w:r>
        <w:rPr>
          <w:rFonts w:asciiTheme="minorHAnsi" w:hAnsiTheme="minorHAnsi" w:cstheme="minorHAnsi"/>
          <w:bCs/>
          <w:sz w:val="22"/>
          <w:szCs w:val="22"/>
        </w:rPr>
        <w:t xml:space="preserve"> </w:t>
      </w:r>
      <w:r w:rsidRPr="00AC6FF5">
        <w:rPr>
          <w:rFonts w:asciiTheme="minorHAnsi" w:hAnsiTheme="minorHAnsi" w:cstheme="minorHAnsi"/>
          <w:bCs/>
          <w:sz w:val="22"/>
          <w:szCs w:val="22"/>
        </w:rPr>
        <w:t>individualų</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vertinimą.</w:t>
      </w:r>
    </w:p>
    <w:p w14:paraId="4468459E" w14:textId="58EB5992" w:rsidR="003C5DED" w:rsidRPr="00AC6FF5" w:rsidRDefault="003C5DED" w:rsidP="003C5DED">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Be</w:t>
      </w:r>
      <w:r>
        <w:rPr>
          <w:rFonts w:asciiTheme="minorHAnsi" w:hAnsiTheme="minorHAnsi" w:cstheme="minorHAnsi"/>
          <w:bCs/>
          <w:sz w:val="22"/>
          <w:szCs w:val="22"/>
        </w:rPr>
        <w:t xml:space="preserve"> </w:t>
      </w:r>
      <w:r w:rsidRPr="00AC6FF5">
        <w:rPr>
          <w:rFonts w:asciiTheme="minorHAnsi" w:hAnsiTheme="minorHAnsi" w:cstheme="minorHAnsi"/>
          <w:bCs/>
          <w:sz w:val="22"/>
          <w:szCs w:val="22"/>
        </w:rPr>
        <w:t>to,</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kolegija</w:t>
      </w:r>
      <w:r>
        <w:rPr>
          <w:rFonts w:asciiTheme="minorHAnsi" w:hAnsiTheme="minorHAnsi" w:cstheme="minorHAnsi"/>
          <w:bCs/>
          <w:sz w:val="22"/>
          <w:szCs w:val="22"/>
        </w:rPr>
        <w:t xml:space="preserve"> </w:t>
      </w:r>
      <w:r w:rsidRPr="00AC6FF5">
        <w:rPr>
          <w:rFonts w:asciiTheme="minorHAnsi" w:hAnsiTheme="minorHAnsi" w:cstheme="minorHAnsi"/>
          <w:bCs/>
          <w:sz w:val="22"/>
          <w:szCs w:val="22"/>
        </w:rPr>
        <w:t>pabrėžė,</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nekyla</w:t>
      </w:r>
      <w:r>
        <w:rPr>
          <w:rFonts w:asciiTheme="minorHAnsi" w:hAnsiTheme="minorHAnsi" w:cstheme="minorHAnsi"/>
          <w:bCs/>
          <w:sz w:val="22"/>
          <w:szCs w:val="22"/>
        </w:rPr>
        <w:t xml:space="preserve"> </w:t>
      </w:r>
      <w:r w:rsidRPr="00AC6FF5">
        <w:rPr>
          <w:rFonts w:asciiTheme="minorHAnsi" w:hAnsiTheme="minorHAnsi" w:cstheme="minorHAnsi"/>
          <w:bCs/>
          <w:sz w:val="22"/>
          <w:szCs w:val="22"/>
        </w:rPr>
        <w:t>klausimas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mokėjimo,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kyla</w:t>
      </w:r>
      <w:r>
        <w:rPr>
          <w:rFonts w:asciiTheme="minorHAnsi" w:hAnsiTheme="minorHAnsi" w:cstheme="minorHAnsi"/>
          <w:bCs/>
          <w:sz w:val="22"/>
          <w:szCs w:val="22"/>
        </w:rPr>
        <w:t xml:space="preserve"> </w:t>
      </w:r>
      <w:r w:rsidRPr="00AC6FF5">
        <w:rPr>
          <w:rFonts w:asciiTheme="minorHAnsi" w:hAnsiTheme="minorHAnsi" w:cstheme="minorHAnsi"/>
          <w:bCs/>
          <w:sz w:val="22"/>
          <w:szCs w:val="22"/>
        </w:rPr>
        <w:t>klausimas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vieno</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mokestinės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vertės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būdų,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kuriuo</w:t>
      </w:r>
      <w:r>
        <w:rPr>
          <w:rFonts w:asciiTheme="minorHAnsi" w:hAnsiTheme="minorHAnsi" w:cstheme="minorHAnsi"/>
          <w:bCs/>
          <w:sz w:val="22"/>
          <w:szCs w:val="22"/>
        </w:rPr>
        <w:t xml:space="preserve"> </w:t>
      </w:r>
      <w:r w:rsidRPr="00AC6FF5">
        <w:rPr>
          <w:rFonts w:asciiTheme="minorHAnsi" w:hAnsiTheme="minorHAnsi" w:cstheme="minorHAnsi"/>
          <w:bCs/>
          <w:sz w:val="22"/>
          <w:szCs w:val="22"/>
        </w:rPr>
        <w:t>remiantis</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nustatoma</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bazė.</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tarifus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nustatytais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terminais</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nustato</w:t>
      </w:r>
      <w:r>
        <w:rPr>
          <w:rFonts w:asciiTheme="minorHAnsi" w:hAnsiTheme="minorHAnsi" w:cstheme="minorHAnsi"/>
          <w:bCs/>
          <w:sz w:val="22"/>
          <w:szCs w:val="22"/>
        </w:rPr>
        <w:t xml:space="preserve"> </w:t>
      </w:r>
      <w:r w:rsidRPr="00AC6FF5">
        <w:rPr>
          <w:rFonts w:asciiTheme="minorHAnsi" w:hAnsiTheme="minorHAnsi" w:cstheme="minorHAnsi"/>
          <w:bCs/>
          <w:sz w:val="22"/>
          <w:szCs w:val="22"/>
        </w:rPr>
        <w:t>savivaldybių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tarybos,</w:t>
      </w:r>
      <w:r>
        <w:rPr>
          <w:rFonts w:asciiTheme="minorHAnsi" w:hAnsiTheme="minorHAnsi" w:cstheme="minorHAnsi"/>
          <w:bCs/>
          <w:sz w:val="22"/>
          <w:szCs w:val="22"/>
        </w:rPr>
        <w:t xml:space="preserve"> </w:t>
      </w:r>
      <w:r w:rsidRPr="00AC6FF5">
        <w:rPr>
          <w:rFonts w:asciiTheme="minorHAnsi" w:hAnsiTheme="minorHAnsi" w:cstheme="minorHAnsi"/>
          <w:bCs/>
          <w:sz w:val="22"/>
          <w:szCs w:val="22"/>
        </w:rPr>
        <w:t>kurios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turi</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teisę</w:t>
      </w:r>
      <w:r>
        <w:rPr>
          <w:rFonts w:asciiTheme="minorHAnsi" w:hAnsiTheme="minorHAnsi" w:cstheme="minorHAnsi"/>
          <w:bCs/>
          <w:sz w:val="22"/>
          <w:szCs w:val="22"/>
        </w:rPr>
        <w:t xml:space="preserve"> </w:t>
      </w:r>
      <w:r w:rsidRPr="00AC6FF5">
        <w:rPr>
          <w:rFonts w:asciiTheme="minorHAnsi" w:hAnsiTheme="minorHAnsi" w:cstheme="minorHAnsi"/>
          <w:bCs/>
          <w:sz w:val="22"/>
          <w:szCs w:val="22"/>
        </w:rPr>
        <w:t>savo</w:t>
      </w:r>
      <w:r>
        <w:rPr>
          <w:rFonts w:asciiTheme="minorHAnsi" w:hAnsiTheme="minorHAnsi" w:cstheme="minorHAnsi"/>
          <w:bCs/>
          <w:sz w:val="22"/>
          <w:szCs w:val="22"/>
        </w:rPr>
        <w:t xml:space="preserve"> </w:t>
      </w:r>
      <w:r w:rsidRPr="00AC6FF5">
        <w:rPr>
          <w:rFonts w:asciiTheme="minorHAnsi" w:hAnsiTheme="minorHAnsi" w:cstheme="minorHAnsi"/>
          <w:bCs/>
          <w:sz w:val="22"/>
          <w:szCs w:val="22"/>
        </w:rPr>
        <w:t>biudžeto</w:t>
      </w:r>
      <w:r>
        <w:rPr>
          <w:rFonts w:asciiTheme="minorHAnsi" w:hAnsiTheme="minorHAnsi" w:cstheme="minorHAnsi"/>
          <w:bCs/>
          <w:sz w:val="22"/>
          <w:szCs w:val="22"/>
        </w:rPr>
        <w:t xml:space="preserve"> </w:t>
      </w:r>
      <w:r w:rsidRPr="00AC6FF5">
        <w:rPr>
          <w:rFonts w:asciiTheme="minorHAnsi" w:hAnsiTheme="minorHAnsi" w:cstheme="minorHAnsi"/>
          <w:bCs/>
          <w:sz w:val="22"/>
          <w:szCs w:val="22"/>
        </w:rPr>
        <w:t>sąskaita</w:t>
      </w:r>
      <w:r>
        <w:rPr>
          <w:rFonts w:asciiTheme="minorHAnsi" w:hAnsiTheme="minorHAnsi" w:cstheme="minorHAnsi"/>
          <w:bCs/>
          <w:sz w:val="22"/>
          <w:szCs w:val="22"/>
        </w:rPr>
        <w:t xml:space="preserve"> </w:t>
      </w:r>
      <w:r w:rsidRPr="00AC6FF5">
        <w:rPr>
          <w:rFonts w:asciiTheme="minorHAnsi" w:hAnsiTheme="minorHAnsi" w:cstheme="minorHAnsi"/>
          <w:bCs/>
          <w:sz w:val="22"/>
          <w:szCs w:val="22"/>
        </w:rPr>
        <w:t>sumažinti</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mokestį</w:t>
      </w:r>
      <w:r>
        <w:rPr>
          <w:rFonts w:asciiTheme="minorHAnsi" w:hAnsiTheme="minorHAnsi" w:cstheme="minorHAnsi"/>
          <w:bCs/>
          <w:sz w:val="22"/>
          <w:szCs w:val="22"/>
        </w:rPr>
        <w:t xml:space="preserve"> </w:t>
      </w:r>
      <w:r w:rsidRPr="00AC6FF5">
        <w:rPr>
          <w:rFonts w:asciiTheme="minorHAnsi" w:hAnsiTheme="minorHAnsi" w:cstheme="minorHAnsi"/>
          <w:bCs/>
          <w:sz w:val="22"/>
          <w:szCs w:val="22"/>
        </w:rPr>
        <w:t>arba</w:t>
      </w:r>
      <w:r>
        <w:rPr>
          <w:rFonts w:asciiTheme="minorHAnsi" w:hAnsiTheme="minorHAnsi" w:cstheme="minorHAnsi"/>
          <w:bCs/>
          <w:sz w:val="22"/>
          <w:szCs w:val="22"/>
        </w:rPr>
        <w:t xml:space="preserve"> </w:t>
      </w:r>
      <w:r w:rsidRPr="00AC6FF5">
        <w:rPr>
          <w:rFonts w:asciiTheme="minorHAnsi" w:hAnsiTheme="minorHAnsi" w:cstheme="minorHAnsi"/>
          <w:bCs/>
          <w:sz w:val="22"/>
          <w:szCs w:val="22"/>
        </w:rPr>
        <w:t>visai</w:t>
      </w:r>
      <w:r>
        <w:rPr>
          <w:rFonts w:asciiTheme="minorHAnsi" w:hAnsiTheme="minorHAnsi" w:cstheme="minorHAnsi"/>
          <w:bCs/>
          <w:sz w:val="22"/>
          <w:szCs w:val="22"/>
        </w:rPr>
        <w:t xml:space="preserve"> </w:t>
      </w:r>
      <w:r w:rsidRPr="00AC6FF5">
        <w:rPr>
          <w:rFonts w:asciiTheme="minorHAnsi" w:hAnsiTheme="minorHAnsi" w:cstheme="minorHAnsi"/>
          <w:bCs/>
          <w:sz w:val="22"/>
          <w:szCs w:val="22"/>
        </w:rPr>
        <w:t>nuo</w:t>
      </w:r>
      <w:r>
        <w:rPr>
          <w:rFonts w:asciiTheme="minorHAnsi" w:hAnsiTheme="minorHAnsi" w:cstheme="minorHAnsi"/>
          <w:bCs/>
          <w:sz w:val="22"/>
          <w:szCs w:val="22"/>
        </w:rPr>
        <w:t xml:space="preserve"> </w:t>
      </w:r>
      <w:r w:rsidRPr="00AC6FF5">
        <w:rPr>
          <w:rFonts w:asciiTheme="minorHAnsi" w:hAnsiTheme="minorHAnsi" w:cstheme="minorHAnsi"/>
          <w:bCs/>
          <w:sz w:val="22"/>
          <w:szCs w:val="22"/>
        </w:rPr>
        <w:t>jo</w:t>
      </w:r>
      <w:r>
        <w:rPr>
          <w:rFonts w:asciiTheme="minorHAnsi" w:hAnsiTheme="minorHAnsi" w:cstheme="minorHAnsi"/>
          <w:bCs/>
          <w:sz w:val="22"/>
          <w:szCs w:val="22"/>
        </w:rPr>
        <w:t xml:space="preserve"> </w:t>
      </w:r>
      <w:r w:rsidRPr="00AC6FF5">
        <w:rPr>
          <w:rFonts w:asciiTheme="minorHAnsi" w:hAnsiTheme="minorHAnsi" w:cstheme="minorHAnsi"/>
          <w:bCs/>
          <w:sz w:val="22"/>
          <w:szCs w:val="22"/>
        </w:rPr>
        <w:t>atleisti</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8</w:t>
      </w:r>
      <w:r>
        <w:rPr>
          <w:rFonts w:asciiTheme="minorHAnsi" w:hAnsiTheme="minorHAnsi" w:cstheme="minorHAnsi"/>
          <w:bCs/>
          <w:sz w:val="22"/>
          <w:szCs w:val="22"/>
        </w:rPr>
        <w:t xml:space="preserve"> </w:t>
      </w:r>
      <w:r w:rsidRPr="00AC6FF5">
        <w:rPr>
          <w:rFonts w:asciiTheme="minorHAnsi" w:hAnsiTheme="minorHAnsi" w:cstheme="minorHAnsi"/>
          <w:bCs/>
          <w:sz w:val="22"/>
          <w:szCs w:val="22"/>
        </w:rPr>
        <w:t>str.).</w:t>
      </w:r>
      <w:r>
        <w:rPr>
          <w:rFonts w:asciiTheme="minorHAnsi" w:hAnsiTheme="minorHAnsi" w:cstheme="minorHAnsi"/>
          <w:bCs/>
          <w:sz w:val="22"/>
          <w:szCs w:val="22"/>
        </w:rPr>
        <w:t xml:space="preserve"> </w:t>
      </w:r>
      <w:r w:rsidRPr="00AC6FF5">
        <w:rPr>
          <w:rFonts w:asciiTheme="minorHAnsi" w:hAnsiTheme="minorHAnsi" w:cstheme="minorHAnsi"/>
          <w:bCs/>
          <w:sz w:val="22"/>
          <w:szCs w:val="22"/>
        </w:rPr>
        <w:t>Žemės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deklaracijas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mokėtojams</w:t>
      </w:r>
      <w:r>
        <w:rPr>
          <w:rFonts w:asciiTheme="minorHAnsi" w:hAnsiTheme="minorHAnsi" w:cstheme="minorHAnsi"/>
          <w:bCs/>
          <w:sz w:val="22"/>
          <w:szCs w:val="22"/>
        </w:rPr>
        <w:t xml:space="preserve"> </w:t>
      </w:r>
      <w:r w:rsidRPr="00AC6FF5">
        <w:rPr>
          <w:rFonts w:asciiTheme="minorHAnsi" w:hAnsiTheme="minorHAnsi" w:cstheme="minorHAnsi"/>
          <w:bCs/>
          <w:sz w:val="22"/>
          <w:szCs w:val="22"/>
        </w:rPr>
        <w:t>suformuoja</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nustatytais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terminais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administratorius.</w:t>
      </w:r>
      <w:r>
        <w:rPr>
          <w:rFonts w:asciiTheme="minorHAnsi" w:hAnsiTheme="minorHAnsi" w:cstheme="minorHAnsi"/>
          <w:bCs/>
          <w:sz w:val="22"/>
          <w:szCs w:val="22"/>
        </w:rPr>
        <w:t xml:space="preserve"> </w:t>
      </w:r>
      <w:r w:rsidR="00457216">
        <w:rPr>
          <w:rFonts w:asciiTheme="minorHAnsi" w:hAnsiTheme="minorHAnsi" w:cstheme="minorHAnsi"/>
          <w:bCs/>
          <w:sz w:val="22"/>
          <w:szCs w:val="22"/>
        </w:rPr>
        <w:t>Taigi</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nurodomos</w:t>
      </w:r>
      <w:r>
        <w:rPr>
          <w:rFonts w:asciiTheme="minorHAnsi" w:hAnsiTheme="minorHAnsi" w:cstheme="minorHAnsi"/>
          <w:bCs/>
          <w:sz w:val="22"/>
          <w:szCs w:val="22"/>
        </w:rPr>
        <w:t xml:space="preserve"> </w:t>
      </w:r>
      <w:r w:rsidRPr="00AC6FF5">
        <w:rPr>
          <w:rFonts w:asciiTheme="minorHAnsi" w:hAnsiTheme="minorHAnsi" w:cstheme="minorHAnsi"/>
          <w:bCs/>
          <w:sz w:val="22"/>
          <w:szCs w:val="22"/>
        </w:rPr>
        <w:t>faktinės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aplinkybės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gali</w:t>
      </w:r>
      <w:r>
        <w:rPr>
          <w:rFonts w:asciiTheme="minorHAnsi" w:hAnsiTheme="minorHAnsi" w:cstheme="minorHAnsi"/>
          <w:bCs/>
          <w:sz w:val="22"/>
          <w:szCs w:val="22"/>
        </w:rPr>
        <w:t xml:space="preserve"> </w:t>
      </w:r>
      <w:r w:rsidRPr="00AC6FF5">
        <w:rPr>
          <w:rFonts w:asciiTheme="minorHAnsi" w:hAnsiTheme="minorHAnsi" w:cstheme="minorHAnsi"/>
          <w:bCs/>
          <w:sz w:val="22"/>
          <w:szCs w:val="22"/>
        </w:rPr>
        <w:t>turėti</w:t>
      </w:r>
      <w:r>
        <w:rPr>
          <w:rFonts w:asciiTheme="minorHAnsi" w:hAnsiTheme="minorHAnsi" w:cstheme="minorHAnsi"/>
          <w:bCs/>
          <w:sz w:val="22"/>
          <w:szCs w:val="22"/>
        </w:rPr>
        <w:t xml:space="preserve"> </w:t>
      </w:r>
      <w:r w:rsidRPr="00AC6FF5">
        <w:rPr>
          <w:rFonts w:asciiTheme="minorHAnsi" w:hAnsiTheme="minorHAnsi" w:cstheme="minorHAnsi"/>
          <w:bCs/>
          <w:sz w:val="22"/>
          <w:szCs w:val="22"/>
        </w:rPr>
        <w:t>reikšmės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ginčytini</w:t>
      </w:r>
      <w:r>
        <w:rPr>
          <w:rFonts w:asciiTheme="minorHAnsi" w:hAnsiTheme="minorHAnsi" w:cstheme="minorHAnsi"/>
          <w:bCs/>
          <w:sz w:val="22"/>
          <w:szCs w:val="22"/>
        </w:rPr>
        <w:t xml:space="preserve"> </w:t>
      </w:r>
      <w:r w:rsidRPr="00AC6FF5">
        <w:rPr>
          <w:rFonts w:asciiTheme="minorHAnsi" w:hAnsiTheme="minorHAnsi" w:cstheme="minorHAnsi"/>
          <w:bCs/>
          <w:sz w:val="22"/>
          <w:szCs w:val="22"/>
        </w:rPr>
        <w:t>klausimai</w:t>
      </w:r>
      <w:r>
        <w:rPr>
          <w:rFonts w:asciiTheme="minorHAnsi" w:hAnsiTheme="minorHAnsi" w:cstheme="minorHAnsi"/>
          <w:bCs/>
          <w:sz w:val="22"/>
          <w:szCs w:val="22"/>
        </w:rPr>
        <w:t xml:space="preserve"> </w:t>
      </w:r>
      <w:r w:rsidRPr="00AC6FF5">
        <w:rPr>
          <w:rFonts w:asciiTheme="minorHAnsi" w:hAnsiTheme="minorHAnsi" w:cstheme="minorHAnsi"/>
          <w:bCs/>
          <w:sz w:val="22"/>
          <w:szCs w:val="22"/>
        </w:rPr>
        <w:t>gali</w:t>
      </w:r>
      <w:r>
        <w:rPr>
          <w:rFonts w:asciiTheme="minorHAnsi" w:hAnsiTheme="minorHAnsi" w:cstheme="minorHAnsi"/>
          <w:bCs/>
          <w:sz w:val="22"/>
          <w:szCs w:val="22"/>
        </w:rPr>
        <w:t xml:space="preserve"> </w:t>
      </w:r>
      <w:r w:rsidRPr="00AC6FF5">
        <w:rPr>
          <w:rFonts w:asciiTheme="minorHAnsi" w:hAnsiTheme="minorHAnsi" w:cstheme="minorHAnsi"/>
          <w:bCs/>
          <w:sz w:val="22"/>
          <w:szCs w:val="22"/>
        </w:rPr>
        <w:t>būti</w:t>
      </w:r>
      <w:r>
        <w:rPr>
          <w:rFonts w:asciiTheme="minorHAnsi" w:hAnsiTheme="minorHAnsi" w:cstheme="minorHAnsi"/>
          <w:bCs/>
          <w:sz w:val="22"/>
          <w:szCs w:val="22"/>
        </w:rPr>
        <w:t xml:space="preserve"> </w:t>
      </w:r>
      <w:r w:rsidRPr="00AC6FF5">
        <w:rPr>
          <w:rFonts w:asciiTheme="minorHAnsi" w:hAnsiTheme="minorHAnsi" w:cstheme="minorHAnsi"/>
          <w:bCs/>
          <w:sz w:val="22"/>
          <w:szCs w:val="22"/>
        </w:rPr>
        <w:t>sprendžiami</w:t>
      </w:r>
      <w:r>
        <w:rPr>
          <w:rFonts w:asciiTheme="minorHAnsi" w:hAnsiTheme="minorHAnsi" w:cstheme="minorHAnsi"/>
          <w:bCs/>
          <w:sz w:val="22"/>
          <w:szCs w:val="22"/>
        </w:rPr>
        <w:t xml:space="preserve"> </w:t>
      </w:r>
      <w:r w:rsidRPr="00AC6FF5">
        <w:rPr>
          <w:rFonts w:asciiTheme="minorHAnsi" w:hAnsiTheme="minorHAnsi" w:cstheme="minorHAnsi"/>
          <w:bCs/>
          <w:sz w:val="22"/>
          <w:szCs w:val="22"/>
        </w:rPr>
        <w:t>vėlesniuose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etapuose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taikant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lengvatą,</w:t>
      </w:r>
      <w:r>
        <w:rPr>
          <w:rFonts w:asciiTheme="minorHAnsi" w:hAnsiTheme="minorHAnsi" w:cstheme="minorHAnsi"/>
          <w:bCs/>
          <w:sz w:val="22"/>
          <w:szCs w:val="22"/>
        </w:rPr>
        <w:t xml:space="preserve"> </w:t>
      </w:r>
      <w:r w:rsidRPr="00AC6FF5">
        <w:rPr>
          <w:rFonts w:asciiTheme="minorHAnsi" w:hAnsiTheme="minorHAnsi" w:cstheme="minorHAnsi"/>
          <w:bCs/>
          <w:sz w:val="22"/>
          <w:szCs w:val="22"/>
        </w:rPr>
        <w:t>sprendžiant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klausimus</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mokesčio</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išieškojimo.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nurodytų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motyvų</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teisėjų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kolegija</w:t>
      </w:r>
      <w:r>
        <w:rPr>
          <w:rFonts w:asciiTheme="minorHAnsi" w:hAnsiTheme="minorHAnsi" w:cstheme="minorHAnsi"/>
          <w:bCs/>
          <w:sz w:val="22"/>
          <w:szCs w:val="22"/>
        </w:rPr>
        <w:t xml:space="preserve"> </w:t>
      </w:r>
      <w:r w:rsidRPr="00AC6FF5">
        <w:rPr>
          <w:rFonts w:asciiTheme="minorHAnsi" w:hAnsiTheme="minorHAnsi" w:cstheme="minorHAnsi"/>
          <w:bCs/>
          <w:sz w:val="22"/>
          <w:szCs w:val="22"/>
        </w:rPr>
        <w:t>sprendė,</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šie</w:t>
      </w:r>
      <w:r>
        <w:rPr>
          <w:rFonts w:asciiTheme="minorHAnsi" w:hAnsiTheme="minorHAnsi" w:cstheme="minorHAnsi"/>
          <w:bCs/>
          <w:sz w:val="22"/>
          <w:szCs w:val="22"/>
        </w:rPr>
        <w:t xml:space="preserve"> </w:t>
      </w:r>
      <w:r w:rsidRPr="00AC6FF5">
        <w:rPr>
          <w:rFonts w:asciiTheme="minorHAnsi" w:hAnsiTheme="minorHAnsi" w:cstheme="minorHAnsi"/>
          <w:bCs/>
          <w:sz w:val="22"/>
          <w:szCs w:val="22"/>
        </w:rPr>
        <w:t>klausimai</w:t>
      </w:r>
      <w:r>
        <w:rPr>
          <w:rFonts w:asciiTheme="minorHAnsi" w:hAnsiTheme="minorHAnsi" w:cstheme="minorHAnsi"/>
          <w:bCs/>
          <w:sz w:val="22"/>
          <w:szCs w:val="22"/>
        </w:rPr>
        <w:t xml:space="preserve"> </w:t>
      </w:r>
      <w:r w:rsidRPr="00AC6FF5">
        <w:rPr>
          <w:rFonts w:asciiTheme="minorHAnsi" w:hAnsiTheme="minorHAnsi" w:cstheme="minorHAnsi"/>
          <w:bCs/>
          <w:sz w:val="22"/>
          <w:szCs w:val="22"/>
        </w:rPr>
        <w:t>neturi</w:t>
      </w:r>
      <w:r>
        <w:rPr>
          <w:rFonts w:asciiTheme="minorHAnsi" w:hAnsiTheme="minorHAnsi" w:cstheme="minorHAnsi"/>
          <w:bCs/>
          <w:sz w:val="22"/>
          <w:szCs w:val="22"/>
        </w:rPr>
        <w:t xml:space="preserve"> </w:t>
      </w:r>
      <w:r w:rsidRPr="00AC6FF5">
        <w:rPr>
          <w:rFonts w:asciiTheme="minorHAnsi" w:hAnsiTheme="minorHAnsi" w:cstheme="minorHAnsi"/>
          <w:bCs/>
          <w:sz w:val="22"/>
          <w:szCs w:val="22"/>
        </w:rPr>
        <w:t>reikšmės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nagrinėjamos</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bylos</w:t>
      </w:r>
      <w:r>
        <w:rPr>
          <w:rFonts w:asciiTheme="minorHAnsi" w:hAnsiTheme="minorHAnsi" w:cstheme="minorHAnsi"/>
          <w:bCs/>
          <w:sz w:val="22"/>
          <w:szCs w:val="22"/>
        </w:rPr>
        <w:t xml:space="preserve"> </w:t>
      </w:r>
      <w:r w:rsidRPr="00AC6FF5">
        <w:rPr>
          <w:rFonts w:asciiTheme="minorHAnsi" w:hAnsiTheme="minorHAnsi" w:cstheme="minorHAnsi"/>
          <w:bCs/>
          <w:sz w:val="22"/>
          <w:szCs w:val="22"/>
        </w:rPr>
        <w:t>išsprendimui</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šioje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teismui</w:t>
      </w:r>
      <w:r>
        <w:rPr>
          <w:rFonts w:asciiTheme="minorHAnsi" w:hAnsiTheme="minorHAnsi" w:cstheme="minorHAnsi"/>
          <w:bCs/>
          <w:sz w:val="22"/>
          <w:szCs w:val="22"/>
        </w:rPr>
        <w:t xml:space="preserve"> </w:t>
      </w:r>
      <w:r w:rsidRPr="00AC6FF5">
        <w:rPr>
          <w:rFonts w:asciiTheme="minorHAnsi" w:hAnsiTheme="minorHAnsi" w:cstheme="minorHAnsi"/>
          <w:bCs/>
          <w:sz w:val="22"/>
          <w:szCs w:val="22"/>
        </w:rPr>
        <w:t>nekilo</w:t>
      </w:r>
      <w:r>
        <w:rPr>
          <w:rFonts w:asciiTheme="minorHAnsi" w:hAnsiTheme="minorHAnsi" w:cstheme="minorHAnsi"/>
          <w:bCs/>
          <w:sz w:val="22"/>
          <w:szCs w:val="22"/>
        </w:rPr>
        <w:t xml:space="preserve"> </w:t>
      </w:r>
      <w:r w:rsidRPr="00AC6FF5">
        <w:rPr>
          <w:rFonts w:asciiTheme="minorHAnsi" w:hAnsiTheme="minorHAnsi" w:cstheme="minorHAnsi"/>
          <w:bCs/>
          <w:sz w:val="22"/>
          <w:szCs w:val="22"/>
        </w:rPr>
        <w:t>abejonių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nustatyto</w:t>
      </w:r>
      <w:r>
        <w:rPr>
          <w:rFonts w:asciiTheme="minorHAnsi" w:hAnsiTheme="minorHAnsi" w:cstheme="minorHAnsi"/>
          <w:bCs/>
          <w:sz w:val="22"/>
          <w:szCs w:val="22"/>
        </w:rPr>
        <w:t xml:space="preserve"> </w:t>
      </w:r>
      <w:r w:rsidRPr="00AC6FF5">
        <w:rPr>
          <w:rFonts w:asciiTheme="minorHAnsi" w:hAnsiTheme="minorHAnsi" w:cstheme="minorHAnsi"/>
          <w:bCs/>
          <w:sz w:val="22"/>
          <w:szCs w:val="22"/>
        </w:rPr>
        <w:t>reguliavimo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konstitucingumo.</w:t>
      </w:r>
    </w:p>
    <w:p w14:paraId="6F439C95" w14:textId="77777777" w:rsidR="003C5DED" w:rsidRPr="00AC6FF5" w:rsidRDefault="003C5DED" w:rsidP="003C5DED">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Pirmosios</w:t>
      </w:r>
      <w:r>
        <w:rPr>
          <w:rFonts w:asciiTheme="minorHAnsi" w:hAnsiTheme="minorHAnsi" w:cstheme="minorHAnsi"/>
          <w:bCs/>
          <w:sz w:val="22"/>
          <w:szCs w:val="22"/>
        </w:rPr>
        <w:t xml:space="preserve"> </w:t>
      </w:r>
      <w:r w:rsidRPr="00AC6FF5">
        <w:rPr>
          <w:rFonts w:asciiTheme="minorHAnsi" w:hAnsiTheme="minorHAnsi" w:cstheme="minorHAnsi"/>
          <w:bCs/>
          <w:sz w:val="22"/>
          <w:szCs w:val="22"/>
        </w:rPr>
        <w:t>instancijos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teismo</w:t>
      </w:r>
      <w:r>
        <w:rPr>
          <w:rFonts w:asciiTheme="minorHAnsi" w:hAnsiTheme="minorHAnsi" w:cstheme="minorHAnsi"/>
          <w:bCs/>
          <w:sz w:val="22"/>
          <w:szCs w:val="22"/>
        </w:rPr>
        <w:t xml:space="preserve"> </w:t>
      </w:r>
      <w:r w:rsidRPr="00AC6FF5">
        <w:rPr>
          <w:rFonts w:asciiTheme="minorHAnsi" w:hAnsiTheme="minorHAnsi" w:cstheme="minorHAnsi"/>
          <w:bCs/>
          <w:sz w:val="22"/>
          <w:szCs w:val="22"/>
        </w:rPr>
        <w:t>sprendimas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paliktas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nepakeistas.</w:t>
      </w:r>
    </w:p>
    <w:p w14:paraId="0FDAE656" w14:textId="77777777" w:rsidR="003C5DED" w:rsidRPr="00AC6FF5" w:rsidRDefault="003C5DED" w:rsidP="003C5DED">
      <w:pPr>
        <w:rPr>
          <w:rFonts w:asciiTheme="minorHAnsi" w:hAnsiTheme="minorHAnsi" w:cstheme="minorHAnsi"/>
          <w:bCs/>
          <w:sz w:val="22"/>
          <w:szCs w:val="22"/>
        </w:rPr>
      </w:pPr>
    </w:p>
    <w:p w14:paraId="5BC31B6D"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w:t>
      </w:r>
      <w:r w:rsidRPr="00AC6FF5">
        <w:rPr>
          <w:rFonts w:asciiTheme="minorHAnsi" w:hAnsiTheme="minorHAnsi" w:cstheme="minorHAnsi"/>
          <w:sz w:val="22"/>
          <w:szCs w:val="22"/>
        </w:rPr>
        <w:t>balandžio</w:t>
      </w:r>
      <w:r>
        <w:rPr>
          <w:rFonts w:asciiTheme="minorHAnsi" w:hAnsiTheme="minorHAnsi" w:cstheme="minorHAnsi"/>
          <w:sz w:val="22"/>
          <w:szCs w:val="22"/>
        </w:rPr>
        <w:t xml:space="preserve"> </w:t>
      </w:r>
      <w:r w:rsidRPr="00AC6FF5">
        <w:rPr>
          <w:rFonts w:asciiTheme="minorHAnsi" w:hAnsiTheme="minorHAnsi" w:cstheme="minorHAnsi"/>
          <w:sz w:val="22"/>
          <w:szCs w:val="22"/>
        </w:rPr>
        <w:t>3</w:t>
      </w:r>
      <w:r>
        <w:rPr>
          <w:rFonts w:asciiTheme="minorHAnsi" w:hAnsiTheme="minorHAnsi" w:cstheme="minorHAnsi"/>
          <w:sz w:val="22"/>
          <w:szCs w:val="22"/>
        </w:rPr>
        <w:t xml:space="preserve"> </w:t>
      </w:r>
      <w:r w:rsidRPr="00AC6FF5">
        <w:rPr>
          <w:rFonts w:asciiTheme="minorHAnsi" w:hAnsiTheme="minorHAnsi" w:cstheme="minorHAnsi"/>
          <w:sz w:val="22"/>
          <w:szCs w:val="22"/>
        </w:rPr>
        <w:t>d.</w:t>
      </w:r>
      <w:r>
        <w:rPr>
          <w:rFonts w:asciiTheme="minorHAnsi" w:hAnsiTheme="minorHAnsi" w:cstheme="minorHAnsi"/>
          <w:sz w:val="22"/>
          <w:szCs w:val="22"/>
        </w:rPr>
        <w:t xml:space="preserve"> nutartis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A-335-602/2019</w:t>
      </w:r>
    </w:p>
    <w:p w14:paraId="6700088D"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3-61-3-00219-2017-1</w:t>
      </w:r>
    </w:p>
    <w:p w14:paraId="0754EEE7" w14:textId="77777777" w:rsidR="003C5DED" w:rsidRPr="00AC6FF5" w:rsidRDefault="003C5DED" w:rsidP="003C5DED">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kategorija</w:t>
      </w:r>
      <w:r>
        <w:rPr>
          <w:rFonts w:asciiTheme="minorHAnsi" w:hAnsiTheme="minorHAnsi" w:cstheme="minorHAnsi"/>
          <w:sz w:val="22"/>
          <w:szCs w:val="22"/>
          <w:lang w:eastAsia="en-US"/>
        </w:rPr>
        <w:t xml:space="preserve"> </w:t>
      </w:r>
      <w:r w:rsidRPr="00AC6FF5">
        <w:rPr>
          <w:rFonts w:asciiTheme="minorHAnsi" w:hAnsiTheme="minorHAnsi" w:cstheme="minorHAnsi"/>
          <w:sz w:val="22"/>
          <w:szCs w:val="22"/>
          <w:lang w:eastAsia="en-US"/>
        </w:rPr>
        <w:t>19.3.5</w:t>
      </w:r>
    </w:p>
    <w:p w14:paraId="605DDA0D" w14:textId="77777777" w:rsidR="003C5DED" w:rsidRPr="00AC6FF5" w:rsidRDefault="008E7630" w:rsidP="003C5DED">
      <w:pPr>
        <w:rPr>
          <w:rFonts w:asciiTheme="minorHAnsi" w:hAnsiTheme="minorHAnsi" w:cstheme="minorHAnsi"/>
          <w:sz w:val="22"/>
          <w:szCs w:val="22"/>
          <w:u w:val="single"/>
        </w:rPr>
      </w:pPr>
      <w:hyperlink r:id="rId20" w:history="1">
        <w:r w:rsidR="003C5DED" w:rsidRPr="00AC6FF5">
          <w:rPr>
            <w:rStyle w:val="Hyperlink"/>
            <w:rFonts w:asciiTheme="minorHAnsi" w:hAnsiTheme="minorHAnsi" w:cstheme="minorHAnsi"/>
            <w:sz w:val="22"/>
            <w:szCs w:val="22"/>
          </w:rPr>
          <w:t>Prieiga</w:t>
        </w:r>
        <w:r w:rsidR="003C5DED">
          <w:rPr>
            <w:rStyle w:val="Hyperlink"/>
            <w:rFonts w:asciiTheme="minorHAnsi" w:hAnsiTheme="minorHAnsi" w:cstheme="minorHAnsi"/>
            <w:sz w:val="22"/>
            <w:szCs w:val="22"/>
          </w:rPr>
          <w:t xml:space="preserve"> </w:t>
        </w:r>
        <w:r w:rsidR="003C5DED" w:rsidRPr="00AC6FF5">
          <w:rPr>
            <w:rStyle w:val="Hyperlink"/>
            <w:rFonts w:asciiTheme="minorHAnsi" w:hAnsiTheme="minorHAnsi" w:cstheme="minorHAnsi"/>
            <w:sz w:val="22"/>
            <w:szCs w:val="22"/>
          </w:rPr>
          <w:t>internete</w:t>
        </w:r>
      </w:hyperlink>
    </w:p>
    <w:p w14:paraId="3B83AAF3" w14:textId="77777777" w:rsidR="003C5DED" w:rsidRDefault="003C5DED" w:rsidP="003C5DED">
      <w:pPr>
        <w:rPr>
          <w:rFonts w:asciiTheme="minorHAnsi" w:hAnsiTheme="minorHAnsi" w:cstheme="minorHAnsi"/>
          <w:bCs/>
          <w:sz w:val="22"/>
          <w:szCs w:val="22"/>
        </w:rPr>
      </w:pPr>
    </w:p>
    <w:p w14:paraId="7B2CE78D" w14:textId="77777777" w:rsidR="00411E38" w:rsidRPr="00411E38" w:rsidRDefault="00411E38" w:rsidP="00411E38">
      <w:pPr>
        <w:pStyle w:val="Heading1"/>
        <w:rPr>
          <w:rFonts w:asciiTheme="minorHAnsi" w:eastAsiaTheme="minorEastAsia" w:hAnsiTheme="minorHAnsi" w:cstheme="minorHAnsi"/>
          <w:b w:val="0"/>
        </w:rPr>
      </w:pPr>
      <w:bookmarkStart w:id="41" w:name="_Toc11757595"/>
      <w:bookmarkStart w:id="42" w:name="_Toc774949"/>
      <w:r w:rsidRPr="00411E38">
        <w:rPr>
          <w:rFonts w:asciiTheme="minorHAnsi" w:eastAsiaTheme="minorEastAsia" w:hAnsiTheme="minorHAnsi" w:cstheme="minorHAnsi"/>
        </w:rPr>
        <w:t>21. Valstybės tarnautojo statuso įgijimas, pasikeitimas, praradimas ir atsakomybė</w:t>
      </w:r>
      <w:bookmarkEnd w:id="41"/>
    </w:p>
    <w:p w14:paraId="7649F286" w14:textId="77777777" w:rsidR="00411E38" w:rsidRPr="00411E38" w:rsidRDefault="00411E38" w:rsidP="00411E38">
      <w:pPr>
        <w:ind w:firstLine="567"/>
        <w:jc w:val="both"/>
        <w:rPr>
          <w:rFonts w:asciiTheme="minorHAnsi" w:eastAsiaTheme="minorEastAsia" w:hAnsiTheme="minorHAnsi" w:cstheme="minorHAnsi"/>
          <w:b/>
          <w:sz w:val="22"/>
          <w:szCs w:val="22"/>
          <w:u w:val="single"/>
        </w:rPr>
      </w:pPr>
      <w:r w:rsidRPr="00411E38">
        <w:rPr>
          <w:rFonts w:asciiTheme="minorHAnsi" w:eastAsiaTheme="minorEastAsia" w:hAnsiTheme="minorHAnsi" w:cstheme="minorHAnsi"/>
          <w:b/>
          <w:sz w:val="22"/>
          <w:szCs w:val="22"/>
          <w:u w:val="single"/>
        </w:rPr>
        <w:t>21.3. Valstybės tarnautojų atleidimas iš pareigų</w:t>
      </w:r>
    </w:p>
    <w:p w14:paraId="0DEA08C7" w14:textId="77777777" w:rsidR="00411E38" w:rsidRPr="00411E38" w:rsidRDefault="00411E38" w:rsidP="00411E38">
      <w:pPr>
        <w:ind w:firstLine="1134"/>
        <w:jc w:val="both"/>
        <w:rPr>
          <w:rFonts w:asciiTheme="minorHAnsi" w:eastAsiaTheme="minorEastAsia" w:hAnsiTheme="minorHAnsi" w:cstheme="minorHAnsi"/>
          <w:b/>
          <w:sz w:val="22"/>
          <w:szCs w:val="22"/>
          <w:u w:val="single"/>
        </w:rPr>
      </w:pPr>
      <w:r w:rsidRPr="00411E38">
        <w:rPr>
          <w:rFonts w:asciiTheme="minorHAnsi" w:eastAsiaTheme="minorEastAsia" w:hAnsiTheme="minorHAnsi" w:cstheme="minorHAnsi"/>
          <w:b/>
          <w:sz w:val="22"/>
          <w:szCs w:val="22"/>
          <w:u w:val="single"/>
        </w:rPr>
        <w:t>21.3.8. Nepriekaištingos reputacijos netekimas ar tarnybos pareigūno vardo pažeminimas</w:t>
      </w:r>
    </w:p>
    <w:p w14:paraId="665F64C6" w14:textId="77777777" w:rsidR="00411E38" w:rsidRPr="00411E38" w:rsidRDefault="00411E38" w:rsidP="00411E38">
      <w:pPr>
        <w:ind w:firstLine="567"/>
        <w:jc w:val="both"/>
        <w:rPr>
          <w:rFonts w:asciiTheme="minorHAnsi" w:eastAsiaTheme="minorEastAsia" w:hAnsiTheme="minorHAnsi" w:cstheme="minorHAnsi"/>
          <w:sz w:val="22"/>
          <w:szCs w:val="22"/>
        </w:rPr>
      </w:pPr>
    </w:p>
    <w:p w14:paraId="74A9FFC1" w14:textId="77777777" w:rsidR="00411E38" w:rsidRPr="00411E38" w:rsidRDefault="00411E38" w:rsidP="0030703C">
      <w:pPr>
        <w:pStyle w:val="Heading2"/>
      </w:pPr>
      <w:bookmarkStart w:id="43" w:name="_Toc11757596"/>
      <w:r w:rsidRPr="00411E38">
        <w:t>Dėl įrodymų tinkamumo karių drausmės pažeidimo nustatymo procese</w:t>
      </w:r>
      <w:bookmarkEnd w:id="43"/>
    </w:p>
    <w:p w14:paraId="38C58AAC" w14:textId="77777777" w:rsidR="00411E38" w:rsidRPr="00411E38" w:rsidRDefault="00411E38" w:rsidP="00411E38">
      <w:pPr>
        <w:ind w:firstLine="567"/>
        <w:jc w:val="both"/>
        <w:rPr>
          <w:rFonts w:asciiTheme="minorHAnsi" w:eastAsiaTheme="minorEastAsia" w:hAnsiTheme="minorHAnsi" w:cstheme="minorHAnsi"/>
          <w:sz w:val="22"/>
          <w:szCs w:val="22"/>
        </w:rPr>
      </w:pPr>
    </w:p>
    <w:p w14:paraId="0D65B032" w14:textId="7777777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 xml:space="preserve">Byloje ginčas kilo dėl pareiškėjo atleidimo už šiurkštų karių drausmės pažeidimą, numatytą Lietuvos kariuomenės drausmės statuto (toliau – Statutas) 69 straipsnyje (kario vardo pažeminimas arba krašto apsaugos sistemos institucijų diskreditavimas). </w:t>
      </w:r>
    </w:p>
    <w:p w14:paraId="11251B20" w14:textId="0FF0D6D3"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 xml:space="preserve">Byloje nustatyta, kad ne vienas žemesnio karinio laipsnio karys tvirtino, jog tarptautinių pratybų metu matė pareiškėją akivaizdžiai neblaivų, girtaujantį, vulgariai </w:t>
      </w:r>
      <w:r w:rsidR="008767BD">
        <w:rPr>
          <w:rFonts w:asciiTheme="minorHAnsi" w:eastAsiaTheme="minorEastAsia" w:hAnsiTheme="minorHAnsi" w:cstheme="minorHAnsi"/>
          <w:sz w:val="22"/>
          <w:szCs w:val="22"/>
        </w:rPr>
        <w:t>besi</w:t>
      </w:r>
      <w:r w:rsidRPr="00411E38">
        <w:rPr>
          <w:rFonts w:asciiTheme="minorHAnsi" w:eastAsiaTheme="minorEastAsia" w:hAnsiTheme="minorHAnsi" w:cstheme="minorHAnsi"/>
          <w:sz w:val="22"/>
          <w:szCs w:val="22"/>
        </w:rPr>
        <w:t>elgiant</w:t>
      </w:r>
      <w:r w:rsidR="008767BD">
        <w:rPr>
          <w:rFonts w:asciiTheme="minorHAnsi" w:eastAsiaTheme="minorEastAsia" w:hAnsiTheme="minorHAnsi" w:cstheme="minorHAnsi"/>
          <w:sz w:val="22"/>
          <w:szCs w:val="22"/>
        </w:rPr>
        <w:t>į</w:t>
      </w:r>
      <w:r w:rsidRPr="00411E38">
        <w:rPr>
          <w:rFonts w:asciiTheme="minorHAnsi" w:eastAsiaTheme="minorEastAsia" w:hAnsiTheme="minorHAnsi" w:cstheme="minorHAnsi"/>
          <w:sz w:val="22"/>
          <w:szCs w:val="22"/>
        </w:rPr>
        <w:t xml:space="preserve"> su viešbučio personalu. Pareiškėjo manymu, jis negalėjo būti atleistas remiantis ne objektyviais faktais, o subjektyvia kitų karių nuomone dėl pareiškėjo neblaivumo. Pareiškėjas teigė, kad karių neblaivumo nustatymo organizavimo tvarką nustato Lietuvos Respublikos krašto apsaugos ministro 2009 m. spalio 14 d. įsakymu Nr. V-978 patvirtintas Asmenų neblaivumo (girtumo) ar apsvaigimo nustatymo ir kontrolės krašto apsaugos sistemoje tvarkos aprašas, kurio 11 punkte įtvirtinta, jog dėl neblaivumo tikrinama specialiomis techninėmis priemonėmis, kurių metrologinė patikra atlikta teisės aktų nustatyta tvarka. </w:t>
      </w:r>
    </w:p>
    <w:p w14:paraId="578E4D80" w14:textId="1F4446CC"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 xml:space="preserve">LVAT, įvertinęs teisinį reguliavimą, įtvirtintą Statuto 21 straipsnio 1 dalies 2–3 punktuose ir 25 straipsnyje, konstatavo, jog </w:t>
      </w:r>
      <w:r w:rsidRPr="00411E38">
        <w:rPr>
          <w:rFonts w:asciiTheme="minorHAnsi" w:eastAsiaTheme="minorEastAsia" w:hAnsiTheme="minorHAnsi" w:cstheme="minorHAnsi"/>
          <w:sz w:val="22"/>
          <w:szCs w:val="22"/>
          <w:u w:val="single"/>
        </w:rPr>
        <w:t>tiriamo įvykio dalyvių ir liudytojų rašytiniai paaiškinimais galima remtis atliekant tarnybinį patikrinimą ir jie yra tinkami įrodymai drausmės pažeidimo nustatymui</w:t>
      </w:r>
      <w:r w:rsidRPr="00411E38">
        <w:rPr>
          <w:rFonts w:asciiTheme="minorHAnsi" w:eastAsiaTheme="minorEastAsia" w:hAnsiTheme="minorHAnsi" w:cstheme="minorHAnsi"/>
          <w:sz w:val="22"/>
          <w:szCs w:val="22"/>
        </w:rPr>
        <w:t>.</w:t>
      </w:r>
      <w:r w:rsidRPr="00411E38">
        <w:rPr>
          <w:rFonts w:asciiTheme="minorHAnsi" w:hAnsiTheme="minorHAnsi" w:cstheme="minorHAnsi"/>
          <w:color w:val="000000"/>
          <w:sz w:val="22"/>
          <w:szCs w:val="22"/>
        </w:rPr>
        <w:t xml:space="preserve"> </w:t>
      </w:r>
      <w:r w:rsidRPr="00411E38">
        <w:rPr>
          <w:rFonts w:asciiTheme="minorHAnsi" w:eastAsiaTheme="minorEastAsia" w:hAnsiTheme="minorHAnsi" w:cstheme="minorHAnsi"/>
          <w:sz w:val="22"/>
          <w:szCs w:val="22"/>
        </w:rPr>
        <w:t>Teisėjų kolegija pažymėjo, kad nagrinė</w:t>
      </w:r>
      <w:r w:rsidR="00B52102">
        <w:rPr>
          <w:rFonts w:asciiTheme="minorHAnsi" w:eastAsiaTheme="minorEastAsia" w:hAnsiTheme="minorHAnsi" w:cstheme="minorHAnsi"/>
          <w:sz w:val="22"/>
          <w:szCs w:val="22"/>
        </w:rPr>
        <w:t>t</w:t>
      </w:r>
      <w:r w:rsidRPr="00411E38">
        <w:rPr>
          <w:rFonts w:asciiTheme="minorHAnsi" w:eastAsiaTheme="minorEastAsia" w:hAnsiTheme="minorHAnsi" w:cstheme="minorHAnsi"/>
          <w:sz w:val="22"/>
          <w:szCs w:val="22"/>
        </w:rPr>
        <w:t xml:space="preserve">u atveju teisinės reikšmės neturi tai, </w:t>
      </w:r>
      <w:r w:rsidR="00B52102">
        <w:rPr>
          <w:rFonts w:asciiTheme="minorHAnsi" w:eastAsiaTheme="minorEastAsia" w:hAnsiTheme="minorHAnsi" w:cstheme="minorHAnsi"/>
          <w:sz w:val="22"/>
          <w:szCs w:val="22"/>
        </w:rPr>
        <w:t>jog</w:t>
      </w:r>
      <w:r w:rsidRPr="00411E38">
        <w:rPr>
          <w:rFonts w:asciiTheme="minorHAnsi" w:eastAsiaTheme="minorEastAsia" w:hAnsiTheme="minorHAnsi" w:cstheme="minorHAnsi"/>
          <w:sz w:val="22"/>
          <w:szCs w:val="22"/>
        </w:rPr>
        <w:t xml:space="preserve"> minėtą pareiškėjo elgesį matė ir nurodė ne visi kariai, vykę į karines pratybas Vokietijoje. LVAT patvirtino atsakovo ir pirmosios instancijos teismo išvadas, kad pareiškėjas savo elgesiu akivaizdžiai menkino kario autoritetą kitų karių akivaizdoje, taip pat diskreditavo krašto apsaugos sistemos institucijas, nes tuo metu kitų asmenų buvo atpažįstamas kaip Lietuvos kariuomenės karys.</w:t>
      </w:r>
    </w:p>
    <w:p w14:paraId="09400E28" w14:textId="7777777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 xml:space="preserve">LVAT nutartimi pirmosios instancijos teismo sprendimas paliktas nepakeistas, o pareiškėjo apeliacinis skundas atmestas.  </w:t>
      </w:r>
    </w:p>
    <w:p w14:paraId="796BC229" w14:textId="77777777" w:rsidR="00411E38" w:rsidRPr="00411E38" w:rsidRDefault="00411E38" w:rsidP="00411E38">
      <w:pPr>
        <w:ind w:firstLine="567"/>
        <w:jc w:val="both"/>
        <w:rPr>
          <w:rFonts w:asciiTheme="minorHAnsi" w:eastAsiaTheme="minorEastAsia" w:hAnsiTheme="minorHAnsi" w:cstheme="minorHAnsi"/>
          <w:sz w:val="22"/>
          <w:szCs w:val="22"/>
        </w:rPr>
      </w:pPr>
    </w:p>
    <w:p w14:paraId="3604907D"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2019 m. balandžio 24 d. nutartis administracinėje byloje Nr. eA-3635-968/2019</w:t>
      </w:r>
    </w:p>
    <w:p w14:paraId="6827CCF8"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Teisminio proceso Nr. 3-61-3-</w:t>
      </w:r>
      <w:r w:rsidRPr="00411E38">
        <w:rPr>
          <w:rFonts w:asciiTheme="minorHAnsi" w:eastAsiaTheme="minorEastAsia" w:hAnsiTheme="minorHAnsi" w:cstheme="minorHAnsi"/>
          <w:bCs/>
          <w:sz w:val="22"/>
          <w:szCs w:val="22"/>
        </w:rPr>
        <w:t>02565-2018-2</w:t>
      </w:r>
    </w:p>
    <w:p w14:paraId="59EF43D2"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Procesinio sprendimo kategorijos: 21.3.2; 21.3.8</w:t>
      </w:r>
    </w:p>
    <w:p w14:paraId="4B09C78C" w14:textId="77777777" w:rsidR="00411E38" w:rsidRPr="00411E38" w:rsidRDefault="008E7630" w:rsidP="00411E38">
      <w:pPr>
        <w:jc w:val="both"/>
        <w:rPr>
          <w:rFonts w:asciiTheme="minorHAnsi" w:eastAsiaTheme="minorEastAsia" w:hAnsiTheme="minorHAnsi" w:cstheme="minorHAnsi"/>
          <w:sz w:val="22"/>
          <w:szCs w:val="22"/>
        </w:rPr>
      </w:pPr>
      <w:hyperlink r:id="rId21" w:history="1">
        <w:r w:rsidR="00411E38" w:rsidRPr="00411E38">
          <w:rPr>
            <w:rStyle w:val="Hyperlink"/>
            <w:rFonts w:asciiTheme="minorHAnsi" w:eastAsiaTheme="minorEastAsia" w:hAnsiTheme="minorHAnsi" w:cstheme="minorHAnsi"/>
            <w:sz w:val="22"/>
            <w:szCs w:val="22"/>
          </w:rPr>
          <w:t>Prieiga internete</w:t>
        </w:r>
      </w:hyperlink>
    </w:p>
    <w:p w14:paraId="51393427" w14:textId="77777777" w:rsidR="00411E38" w:rsidRPr="00411E38" w:rsidRDefault="00411E38" w:rsidP="00411E38">
      <w:pPr>
        <w:jc w:val="both"/>
        <w:rPr>
          <w:rFonts w:asciiTheme="minorHAnsi" w:eastAsiaTheme="minorEastAsia" w:hAnsiTheme="minorHAnsi" w:cstheme="minorHAnsi"/>
          <w:sz w:val="22"/>
          <w:szCs w:val="22"/>
        </w:rPr>
      </w:pPr>
    </w:p>
    <w:p w14:paraId="15F93974" w14:textId="77777777" w:rsidR="00411E38" w:rsidRPr="0030703C" w:rsidRDefault="00411E38" w:rsidP="0030703C">
      <w:pPr>
        <w:pStyle w:val="Heading1"/>
        <w:rPr>
          <w:rFonts w:asciiTheme="minorHAnsi" w:eastAsiaTheme="minorEastAsia" w:hAnsiTheme="minorHAnsi" w:cstheme="minorHAnsi"/>
        </w:rPr>
      </w:pPr>
      <w:bookmarkStart w:id="44" w:name="_Toc11757597"/>
      <w:r w:rsidRPr="0030703C">
        <w:rPr>
          <w:rFonts w:asciiTheme="minorHAnsi" w:eastAsiaTheme="minorEastAsia" w:hAnsiTheme="minorHAnsi" w:cstheme="minorHAnsi"/>
        </w:rPr>
        <w:t>22. Kiti su valstybės tarnyba</w:t>
      </w:r>
      <w:r w:rsidRPr="0030703C" w:rsidDel="00E3531F">
        <w:rPr>
          <w:rFonts w:asciiTheme="minorHAnsi" w:eastAsiaTheme="minorEastAsia" w:hAnsiTheme="minorHAnsi" w:cstheme="minorHAnsi"/>
        </w:rPr>
        <w:t xml:space="preserve"> </w:t>
      </w:r>
      <w:r w:rsidRPr="0030703C">
        <w:rPr>
          <w:rFonts w:asciiTheme="minorHAnsi" w:eastAsiaTheme="minorEastAsia" w:hAnsiTheme="minorHAnsi" w:cstheme="minorHAnsi"/>
        </w:rPr>
        <w:t>susiję klausimai</w:t>
      </w:r>
      <w:bookmarkEnd w:id="44"/>
    </w:p>
    <w:p w14:paraId="151DE093" w14:textId="77777777" w:rsidR="00411E38" w:rsidRPr="00411E38" w:rsidRDefault="00411E38" w:rsidP="00411E38">
      <w:pPr>
        <w:ind w:firstLine="567"/>
        <w:jc w:val="both"/>
        <w:rPr>
          <w:rFonts w:asciiTheme="minorHAnsi" w:eastAsiaTheme="minorEastAsia" w:hAnsiTheme="minorHAnsi" w:cstheme="minorHAnsi"/>
          <w:b/>
          <w:sz w:val="22"/>
          <w:szCs w:val="22"/>
          <w:u w:val="single"/>
        </w:rPr>
      </w:pPr>
      <w:r w:rsidRPr="00411E38">
        <w:rPr>
          <w:rFonts w:asciiTheme="minorHAnsi" w:eastAsiaTheme="minorEastAsia" w:hAnsiTheme="minorHAnsi" w:cstheme="minorHAnsi"/>
          <w:b/>
          <w:sz w:val="22"/>
          <w:szCs w:val="22"/>
          <w:u w:val="single"/>
        </w:rPr>
        <w:t>22.3. Valstybės tarnautojų darbo užmokestis</w:t>
      </w:r>
    </w:p>
    <w:p w14:paraId="363D1B2E" w14:textId="77777777" w:rsidR="00411E38" w:rsidRPr="00411E38" w:rsidRDefault="00411E38" w:rsidP="00411E38">
      <w:pPr>
        <w:ind w:firstLine="567"/>
        <w:jc w:val="both"/>
        <w:rPr>
          <w:rFonts w:asciiTheme="minorHAnsi" w:eastAsiaTheme="minorEastAsia" w:hAnsiTheme="minorHAnsi" w:cstheme="minorHAnsi"/>
          <w:sz w:val="22"/>
          <w:szCs w:val="22"/>
        </w:rPr>
      </w:pPr>
    </w:p>
    <w:p w14:paraId="61487AE4" w14:textId="77777777" w:rsidR="00411E38" w:rsidRPr="0030703C" w:rsidRDefault="00411E38" w:rsidP="0030703C">
      <w:pPr>
        <w:pStyle w:val="Heading2"/>
      </w:pPr>
      <w:bookmarkStart w:id="45" w:name="_Toc11757598"/>
      <w:bookmarkStart w:id="46" w:name="_Hlk10617440"/>
      <w:r w:rsidRPr="0030703C">
        <w:t>Dėl įrodinėjimo naštos paskirstymo ginče dėl valstybės tarnautojo teisės gauti priemoką už įprastą darbo krūvį viršijančią veiklą, kai priemoka neskiriama tik vienam to paties skyriaus tarnautojui</w:t>
      </w:r>
      <w:bookmarkEnd w:id="45"/>
      <w:r w:rsidRPr="0030703C">
        <w:t xml:space="preserve"> </w:t>
      </w:r>
    </w:p>
    <w:bookmarkEnd w:id="46"/>
    <w:p w14:paraId="349F6C19" w14:textId="77777777" w:rsidR="00411E38" w:rsidRPr="0030703C" w:rsidRDefault="00411E38" w:rsidP="00411E38">
      <w:pPr>
        <w:ind w:firstLine="567"/>
        <w:jc w:val="both"/>
        <w:rPr>
          <w:rFonts w:asciiTheme="minorHAnsi" w:eastAsiaTheme="minorEastAsia" w:hAnsiTheme="minorHAnsi" w:cstheme="minorHAnsi"/>
          <w:i/>
          <w:sz w:val="22"/>
          <w:szCs w:val="22"/>
        </w:rPr>
      </w:pPr>
    </w:p>
    <w:p w14:paraId="6302CACE" w14:textId="7777777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Ginčas administracinėje byloje kilo dėl pareiškėjo prašymo priteisti priemoką už įprasto darbo krūvio viršijimą bei dėl pareiškėjo prašymo priteisti neturtinės žalos atlyginimą.</w:t>
      </w:r>
    </w:p>
    <w:p w14:paraId="7D2B24DD" w14:textId="7777777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 xml:space="preserve">Pirmosios instancijos teismas pareiškėjo skundą atmetė, </w:t>
      </w:r>
      <w:r w:rsidRPr="00411E38">
        <w:rPr>
          <w:rFonts w:asciiTheme="minorHAnsi" w:eastAsiaTheme="minorEastAsia" w:hAnsiTheme="minorHAnsi" w:cstheme="minorHAnsi"/>
          <w:bCs/>
          <w:sz w:val="22"/>
          <w:szCs w:val="22"/>
        </w:rPr>
        <w:t>pažymėjęs, kad priemokos dydžio nustatymas yra valstybės tarnautoją į pareigas priimančiojo asmens prerogatyva.</w:t>
      </w:r>
      <w:r w:rsidRPr="00411E38">
        <w:rPr>
          <w:rFonts w:asciiTheme="minorHAnsi" w:eastAsiaTheme="minorEastAsia" w:hAnsiTheme="minorHAnsi" w:cstheme="minorHAnsi"/>
          <w:sz w:val="22"/>
          <w:szCs w:val="22"/>
        </w:rPr>
        <w:t xml:space="preserve"> Pareiškėjas su teismo sprendimu nesutiko, be kita ko, dėl to, kad, jo nuomone, pirmosios instancijos teismas netinkamai paskirstė įrodinėjimo naštą.</w:t>
      </w:r>
    </w:p>
    <w:p w14:paraId="7B321EEE" w14:textId="14009790" w:rsidR="00411E38" w:rsidRPr="00411E38" w:rsidRDefault="00411E38" w:rsidP="00411E38">
      <w:pPr>
        <w:ind w:firstLine="567"/>
        <w:jc w:val="both"/>
        <w:rPr>
          <w:rFonts w:asciiTheme="minorHAnsi" w:eastAsiaTheme="minorEastAsia" w:hAnsiTheme="minorHAnsi" w:cstheme="minorHAnsi"/>
          <w:bCs/>
          <w:sz w:val="22"/>
          <w:szCs w:val="22"/>
        </w:rPr>
      </w:pPr>
      <w:r w:rsidRPr="00411E38">
        <w:rPr>
          <w:rFonts w:asciiTheme="minorHAnsi" w:eastAsiaTheme="minorEastAsia" w:hAnsiTheme="minorHAnsi" w:cstheme="minorHAnsi"/>
          <w:sz w:val="22"/>
          <w:szCs w:val="22"/>
        </w:rPr>
        <w:t xml:space="preserve">Nagrinėtos bylos kontekste įvertinęs nustatytas faktines aplinkybes, LVAT konstatavo, kad pareiškėjas pagrįstai nurodė, jog būtent atsakovas turėjo pagrįsti, kad pareiškėjui vieninteliam Teisės departamento Teisėkūros ir teisiniame skyriuje 2016 m. liepos 1 d. įsakymu pagrįstai nebuvo skirta priemoka. </w:t>
      </w:r>
      <w:r w:rsidRPr="00411E38">
        <w:rPr>
          <w:rFonts w:asciiTheme="minorHAnsi" w:eastAsiaTheme="minorEastAsia" w:hAnsiTheme="minorHAnsi" w:cstheme="minorHAnsi"/>
          <w:bCs/>
          <w:sz w:val="22"/>
          <w:szCs w:val="22"/>
        </w:rPr>
        <w:t xml:space="preserve">Teisėjų kolegija išaiškino, kad </w:t>
      </w:r>
      <w:r w:rsidRPr="00411E38">
        <w:rPr>
          <w:rFonts w:asciiTheme="minorHAnsi" w:eastAsiaTheme="minorEastAsia" w:hAnsiTheme="minorHAnsi" w:cstheme="minorHAnsi"/>
          <w:bCs/>
          <w:sz w:val="22"/>
          <w:szCs w:val="22"/>
          <w:u w:val="single"/>
        </w:rPr>
        <w:t>tokiu atveju, kai visiems tam tikro skyriaus tarnautojams paskirta priemoka nėra skiriama vienam tarnautojui, pareiga įrodyti šio vidaus administravimo sprendimo teisėtumą ir pagrįstumą tenka darbdaviui – atsakovui</w:t>
      </w:r>
      <w:r w:rsidRPr="00411E38">
        <w:rPr>
          <w:rFonts w:asciiTheme="minorHAnsi" w:eastAsiaTheme="minorEastAsia" w:hAnsiTheme="minorHAnsi" w:cstheme="minorHAnsi"/>
          <w:bCs/>
          <w:sz w:val="22"/>
          <w:szCs w:val="22"/>
        </w:rPr>
        <w:t>. Tokiais įrodymais nagrinė</w:t>
      </w:r>
      <w:r w:rsidR="00B52102">
        <w:rPr>
          <w:rFonts w:asciiTheme="minorHAnsi" w:eastAsiaTheme="minorEastAsia" w:hAnsiTheme="minorHAnsi" w:cstheme="minorHAnsi"/>
          <w:bCs/>
          <w:sz w:val="22"/>
          <w:szCs w:val="22"/>
        </w:rPr>
        <w:t>t</w:t>
      </w:r>
      <w:r w:rsidRPr="00411E38">
        <w:rPr>
          <w:rFonts w:asciiTheme="minorHAnsi" w:eastAsiaTheme="minorEastAsia" w:hAnsiTheme="minorHAnsi" w:cstheme="minorHAnsi"/>
          <w:bCs/>
          <w:sz w:val="22"/>
          <w:szCs w:val="22"/>
        </w:rPr>
        <w:t xml:space="preserve">u atveju turėjo būti apibendrinti susisteminti duomenys apie minėtame skyriuje valstybės tarnautojų pagal pareigybės aprašymus atliekamų funkcijų pokyčius, t. y. duomenys, kam buvo perduotos tos specialiosios funkcijos, kurias atliko tarnautojai, kurių pareigybės liko laisvos, ir kaip pasiskirstė visų tarnautojų panašaus pobūdžio atliekamos užduotys, nes jų mastas, tenkantis mažesniam tarnautojų skaičiui, turėjo padidėti. Atsakovas, neskirdamas pareiškėjui priemokos, turėjo ne tik įrodyti, kad pareiškėjui nebuvo perduotos tos specifinės funkcijos, kurias atliko tarnautojai, kurių pareigybės liko laisvos, bet ir aplinkybę, kad pareiškėjo atliekamų darbų mastas, nepaisant objektyvaus padidėjimo visame skyriuje, išliko nepakitęs. Teisėjų kolegija, pateikdama aiškinimą dėl įrodinėjimo naštos paskirstymo, taip pat pažymėjo, kad </w:t>
      </w:r>
      <w:r w:rsidRPr="00411E38">
        <w:rPr>
          <w:rFonts w:asciiTheme="minorHAnsi" w:eastAsiaTheme="minorEastAsia" w:hAnsiTheme="minorHAnsi" w:cstheme="minorHAnsi"/>
          <w:bCs/>
          <w:sz w:val="22"/>
          <w:szCs w:val="22"/>
          <w:u w:val="single"/>
        </w:rPr>
        <w:t>savo reikalavimus dėl didesnio nei kitiems tarnautojams paskirto priemokos dydžio ir konkretaus laikotarpio turi pagrįsti pareiškėjas</w:t>
      </w:r>
      <w:r w:rsidRPr="00411E38">
        <w:rPr>
          <w:rFonts w:asciiTheme="minorHAnsi" w:eastAsiaTheme="minorEastAsia" w:hAnsiTheme="minorHAnsi" w:cstheme="minorHAnsi"/>
          <w:bCs/>
          <w:sz w:val="22"/>
          <w:szCs w:val="22"/>
        </w:rPr>
        <w:t>,</w:t>
      </w:r>
      <w:r w:rsidRPr="00411E38">
        <w:rPr>
          <w:rFonts w:asciiTheme="minorHAnsi" w:hAnsiTheme="minorHAnsi" w:cstheme="minorHAnsi"/>
          <w:bCs/>
          <w:sz w:val="22"/>
          <w:szCs w:val="22"/>
        </w:rPr>
        <w:t xml:space="preserve"> </w:t>
      </w:r>
      <w:r w:rsidRPr="00411E38">
        <w:rPr>
          <w:rFonts w:asciiTheme="minorHAnsi" w:eastAsiaTheme="minorEastAsia" w:hAnsiTheme="minorHAnsi" w:cstheme="minorHAnsi"/>
          <w:bCs/>
          <w:sz w:val="22"/>
          <w:szCs w:val="22"/>
        </w:rPr>
        <w:t>tačiau teismas, tikrindamas reikalavimo pagrįstumą, neturi atlikti visa apimtimi tam tikrame skyriuje ir atskirų tarnautojų atliekamų darbų patikrinimo, nes tai nėra teismo funkcija. Tai reiškia, kad atitinkamų duomenų rinkimas byloje nėra neribotas. Šalis, nesutinkanti su pateikiamais apibendrintais duomenimis, juos turi paneigti byloje kitomis leistinomis priemonėmis – specialistų paaiškinimais ar ekspertų išvadomis.</w:t>
      </w:r>
      <w:r w:rsidRPr="00411E38">
        <w:rPr>
          <w:rFonts w:asciiTheme="minorHAnsi" w:hAnsiTheme="minorHAnsi" w:cstheme="minorHAnsi"/>
          <w:bCs/>
          <w:sz w:val="22"/>
          <w:szCs w:val="22"/>
        </w:rPr>
        <w:t xml:space="preserve"> </w:t>
      </w:r>
      <w:r w:rsidRPr="00411E38">
        <w:rPr>
          <w:rFonts w:asciiTheme="minorHAnsi" w:eastAsiaTheme="minorEastAsia" w:hAnsiTheme="minorHAnsi" w:cstheme="minorHAnsi"/>
          <w:bCs/>
          <w:sz w:val="22"/>
          <w:szCs w:val="22"/>
        </w:rPr>
        <w:t>Atsižvelgdama į byloje pateiktus išaiškinimus, teisėjų kolegija konstatavo, kad atsakovas, nenurodęs aiškiais kriterijais grįstų taisyklių, kuriomis būtų remtasi skiriant priemokas įsakymu nuo 2016 m. liepos 1 d. už įprastą darbo krūvį viršijančią veiklą, neįrodė, kad pareiškėjo atliekamų užduočių kiekiai ir sudėtingumas neprilygo kitų skyriaus tarnautojų atliekamoms užduotims, todėl 20 procentų priemoka pareiškėjui nebuvo skirta be pagrindo.</w:t>
      </w:r>
      <w:r w:rsidRPr="00411E38">
        <w:rPr>
          <w:rFonts w:asciiTheme="minorHAnsi" w:hAnsiTheme="minorHAnsi" w:cstheme="minorHAnsi"/>
          <w:sz w:val="22"/>
          <w:szCs w:val="22"/>
        </w:rPr>
        <w:t xml:space="preserve"> </w:t>
      </w:r>
      <w:r w:rsidRPr="00411E38">
        <w:rPr>
          <w:rFonts w:asciiTheme="minorHAnsi" w:eastAsiaTheme="minorEastAsia" w:hAnsiTheme="minorHAnsi" w:cstheme="minorHAnsi"/>
          <w:bCs/>
          <w:sz w:val="22"/>
          <w:szCs w:val="22"/>
        </w:rPr>
        <w:t>Netinkamas aplinkybių, kurias turėjo pagrįsti atsakovas, įrodinėjimo pareigos perkėlimas pareiškėjui lėmė šioje dalyje neteisėto ir nepagrįsto sprendimo priėmimą. Šioje dalyje pirmosios instancijos teismo sprendimas LVAT nutartimi buvo pakeistas ir atsakovas buvo įpareigotas išmokėti pareiškėjui 20 proc. tarnybinio atlyginimo priemoką.</w:t>
      </w:r>
    </w:p>
    <w:p w14:paraId="4CD978FC" w14:textId="27DA8AFB"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Teisėjų kolegija pripažino, kad atsakovo sprendimas neskirti pareiškėjui priemokos, kai ji buvo skiriama kitiems minėto skyriaus tarnautojams, galėjo sukelti pareiškėjui neigiamus išgyvenimus, tačiau jų sunkumas ir mastas nėra tokie, kad būtų būtinas kompensavimas pinigais. Nagrinė</w:t>
      </w:r>
      <w:r w:rsidR="00A65138">
        <w:rPr>
          <w:rFonts w:asciiTheme="minorHAnsi" w:eastAsiaTheme="minorEastAsia" w:hAnsiTheme="minorHAnsi" w:cstheme="minorHAnsi"/>
          <w:sz w:val="22"/>
          <w:szCs w:val="22"/>
        </w:rPr>
        <w:t>t</w:t>
      </w:r>
      <w:r w:rsidRPr="00411E38">
        <w:rPr>
          <w:rFonts w:asciiTheme="minorHAnsi" w:eastAsiaTheme="minorEastAsia" w:hAnsiTheme="minorHAnsi" w:cstheme="minorHAnsi"/>
          <w:sz w:val="22"/>
          <w:szCs w:val="22"/>
        </w:rPr>
        <w:t>u atveju pareiškėjo reikalavimų dalies tenkinimą laikė pakankama satisfakcija patirtai neturtinei žalai atlyginti.</w:t>
      </w:r>
    </w:p>
    <w:p w14:paraId="4E03445F" w14:textId="7777777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LVAT nutartimi kita pirmosios instancijos teismo sprendimo dalis palikta nepakeista.</w:t>
      </w:r>
    </w:p>
    <w:p w14:paraId="6E62CEC5" w14:textId="77777777" w:rsidR="00411E38" w:rsidRPr="00411E38" w:rsidRDefault="00411E38" w:rsidP="00411E38">
      <w:pPr>
        <w:ind w:firstLine="567"/>
        <w:jc w:val="both"/>
        <w:rPr>
          <w:rFonts w:asciiTheme="minorHAnsi" w:eastAsiaTheme="minorEastAsia" w:hAnsiTheme="minorHAnsi" w:cstheme="minorHAnsi"/>
          <w:sz w:val="22"/>
          <w:szCs w:val="22"/>
        </w:rPr>
      </w:pPr>
    </w:p>
    <w:p w14:paraId="5FA348BC"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2019 m. balandžio 25 d. nutartis administracinėje byloje Nr. A-258-492/2019</w:t>
      </w:r>
    </w:p>
    <w:p w14:paraId="162A472A"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Teisminio proceso Nr. 3-61-3-</w:t>
      </w:r>
      <w:r w:rsidRPr="00411E38">
        <w:rPr>
          <w:rFonts w:asciiTheme="minorHAnsi" w:eastAsiaTheme="minorEastAsia" w:hAnsiTheme="minorHAnsi" w:cstheme="minorHAnsi"/>
          <w:bCs/>
          <w:sz w:val="22"/>
          <w:szCs w:val="22"/>
        </w:rPr>
        <w:t>04936-2016-4</w:t>
      </w:r>
    </w:p>
    <w:p w14:paraId="6EF8DB30"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Procesinio sprendimo kategorija 22.3</w:t>
      </w:r>
    </w:p>
    <w:p w14:paraId="5BFDC4D6" w14:textId="77777777" w:rsidR="00411E38" w:rsidRPr="00411E38" w:rsidRDefault="008E7630" w:rsidP="00411E38">
      <w:pPr>
        <w:jc w:val="both"/>
        <w:rPr>
          <w:rFonts w:asciiTheme="minorHAnsi" w:eastAsiaTheme="minorEastAsia" w:hAnsiTheme="minorHAnsi" w:cstheme="minorHAnsi"/>
          <w:sz w:val="22"/>
          <w:szCs w:val="22"/>
        </w:rPr>
      </w:pPr>
      <w:hyperlink r:id="rId22" w:history="1">
        <w:r w:rsidR="00411E38" w:rsidRPr="00411E38">
          <w:rPr>
            <w:rStyle w:val="Hyperlink"/>
            <w:rFonts w:asciiTheme="minorHAnsi" w:eastAsiaTheme="minorEastAsia" w:hAnsiTheme="minorHAnsi" w:cstheme="minorHAnsi"/>
            <w:sz w:val="22"/>
            <w:szCs w:val="22"/>
          </w:rPr>
          <w:t>Prieiga internete</w:t>
        </w:r>
      </w:hyperlink>
    </w:p>
    <w:p w14:paraId="15542CE0" w14:textId="77777777" w:rsidR="00411E38" w:rsidRPr="00411E38" w:rsidRDefault="00411E38" w:rsidP="00411E38">
      <w:pPr>
        <w:ind w:firstLine="567"/>
        <w:jc w:val="both"/>
        <w:rPr>
          <w:rFonts w:asciiTheme="minorHAnsi" w:eastAsiaTheme="minorEastAsia" w:hAnsiTheme="minorHAnsi" w:cstheme="minorHAnsi"/>
          <w:b/>
          <w:sz w:val="22"/>
          <w:szCs w:val="22"/>
          <w:u w:val="single"/>
        </w:rPr>
      </w:pPr>
      <w:bookmarkStart w:id="47" w:name="_Hlk10620510"/>
    </w:p>
    <w:p w14:paraId="594A53F5" w14:textId="77777777" w:rsidR="00411E38" w:rsidRPr="00411E38" w:rsidRDefault="00411E38" w:rsidP="00411E38">
      <w:pPr>
        <w:ind w:firstLine="567"/>
        <w:jc w:val="both"/>
        <w:rPr>
          <w:rFonts w:asciiTheme="minorHAnsi" w:eastAsiaTheme="minorEastAsia" w:hAnsiTheme="minorHAnsi" w:cstheme="minorHAnsi"/>
          <w:b/>
          <w:sz w:val="22"/>
          <w:szCs w:val="22"/>
          <w:u w:val="single"/>
        </w:rPr>
      </w:pPr>
      <w:r w:rsidRPr="00411E38">
        <w:rPr>
          <w:rFonts w:asciiTheme="minorHAnsi" w:eastAsiaTheme="minorEastAsia" w:hAnsiTheme="minorHAnsi" w:cstheme="minorHAnsi"/>
          <w:b/>
          <w:sz w:val="22"/>
          <w:szCs w:val="22"/>
          <w:u w:val="single"/>
        </w:rPr>
        <w:t>22.4. Valstybės tarnautojų socialinės ir kitos garantijos</w:t>
      </w:r>
    </w:p>
    <w:p w14:paraId="1383BBE4" w14:textId="77777777" w:rsidR="00411E38" w:rsidRPr="00411E38" w:rsidRDefault="00411E38" w:rsidP="0030703C">
      <w:pPr>
        <w:ind w:firstLine="1134"/>
        <w:jc w:val="both"/>
        <w:rPr>
          <w:rFonts w:asciiTheme="minorHAnsi" w:eastAsiaTheme="minorEastAsia" w:hAnsiTheme="minorHAnsi" w:cstheme="minorHAnsi"/>
          <w:b/>
          <w:sz w:val="22"/>
          <w:szCs w:val="22"/>
          <w:u w:val="single"/>
        </w:rPr>
      </w:pPr>
      <w:r w:rsidRPr="00411E38">
        <w:rPr>
          <w:rFonts w:asciiTheme="minorHAnsi" w:eastAsiaTheme="minorEastAsia" w:hAnsiTheme="minorHAnsi" w:cstheme="minorHAnsi"/>
          <w:b/>
          <w:sz w:val="22"/>
          <w:szCs w:val="22"/>
          <w:u w:val="single"/>
        </w:rPr>
        <w:t>22.4.4. Kitos valstybės tarnautojų garantijos</w:t>
      </w:r>
    </w:p>
    <w:bookmarkEnd w:id="47"/>
    <w:p w14:paraId="3FCBE428" w14:textId="77777777" w:rsidR="00411E38" w:rsidRPr="00411E38" w:rsidRDefault="00411E38" w:rsidP="00411E38">
      <w:pPr>
        <w:ind w:firstLine="567"/>
        <w:jc w:val="both"/>
        <w:rPr>
          <w:rFonts w:asciiTheme="minorHAnsi" w:eastAsiaTheme="minorEastAsia" w:hAnsiTheme="minorHAnsi" w:cstheme="minorHAnsi"/>
          <w:sz w:val="22"/>
          <w:szCs w:val="22"/>
        </w:rPr>
      </w:pPr>
    </w:p>
    <w:p w14:paraId="0BFCB391" w14:textId="77777777" w:rsidR="00411E38" w:rsidRPr="0030703C" w:rsidRDefault="00411E38" w:rsidP="0030703C">
      <w:pPr>
        <w:pStyle w:val="Heading2"/>
      </w:pPr>
      <w:bookmarkStart w:id="48" w:name="_Toc11757599"/>
      <w:r w:rsidRPr="0030703C">
        <w:t>Dėl kompensacijos išmokėjimo pareigūnui tarnybos metu patyrus sveikatos sutrikdymą, kai nustatomas netinkamas pareigūno pareigų vykdymas jo sveikatos sutrikdymo metu</w:t>
      </w:r>
      <w:bookmarkEnd w:id="48"/>
    </w:p>
    <w:p w14:paraId="78817DC4" w14:textId="77777777" w:rsidR="00411E38" w:rsidRPr="00411E38" w:rsidRDefault="00411E38" w:rsidP="00411E38">
      <w:pPr>
        <w:ind w:firstLine="567"/>
        <w:jc w:val="both"/>
        <w:rPr>
          <w:rFonts w:asciiTheme="minorHAnsi" w:eastAsiaTheme="minorEastAsia" w:hAnsiTheme="minorHAnsi" w:cstheme="minorHAnsi"/>
          <w:sz w:val="22"/>
          <w:szCs w:val="22"/>
        </w:rPr>
      </w:pPr>
    </w:p>
    <w:p w14:paraId="1AC2BBF8" w14:textId="5DC2C1F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 xml:space="preserve">Nagrinėtoje byloje ginčas kilo dėl Policijos komisariato atsisakymo išduoti siuntimą nustatyti pareiškėjo sveikatos sutrikdymo sunkumo mastą po to, kai sveikata buvo sutrikdyta pareiškėjui dirbant pagal Policijos komisariato viršininko įsakymu patvirtintą prevencinių priemonių planą. </w:t>
      </w:r>
    </w:p>
    <w:p w14:paraId="3BB1E4FF" w14:textId="710DCE96" w:rsidR="00411E38" w:rsidRPr="00411E38" w:rsidRDefault="00411E38" w:rsidP="00411E38">
      <w:pPr>
        <w:ind w:firstLine="567"/>
        <w:jc w:val="both"/>
        <w:rPr>
          <w:rFonts w:asciiTheme="minorHAnsi" w:eastAsiaTheme="minorEastAsia" w:hAnsiTheme="minorHAnsi" w:cstheme="minorHAnsi"/>
          <w:sz w:val="22"/>
          <w:szCs w:val="22"/>
          <w:lang w:bidi="lt-LT"/>
        </w:rPr>
      </w:pPr>
      <w:r w:rsidRPr="00411E38">
        <w:rPr>
          <w:rFonts w:asciiTheme="minorHAnsi" w:eastAsiaTheme="minorEastAsia" w:hAnsiTheme="minorHAnsi" w:cstheme="minorHAnsi"/>
          <w:sz w:val="22"/>
          <w:szCs w:val="22"/>
        </w:rPr>
        <w:t>LVAT nurodė, kad p</w:t>
      </w:r>
      <w:r w:rsidRPr="00411E38">
        <w:rPr>
          <w:rFonts w:asciiTheme="minorHAnsi" w:eastAsiaTheme="minorEastAsia" w:hAnsiTheme="minorHAnsi" w:cstheme="minorHAnsi"/>
          <w:sz w:val="22"/>
          <w:szCs w:val="22"/>
          <w:lang w:bidi="lt-LT"/>
        </w:rPr>
        <w:t>agal Lietuvos Respublikos vidaus tarnybos statuto (toliau – Statutas) 40 straipsnio 3</w:t>
      </w:r>
      <w:r w:rsidR="00A65138">
        <w:rPr>
          <w:rFonts w:asciiTheme="minorHAnsi" w:eastAsiaTheme="minorEastAsia" w:hAnsiTheme="minorHAnsi" w:cstheme="minorHAnsi"/>
          <w:sz w:val="22"/>
          <w:szCs w:val="22"/>
          <w:lang w:bidi="lt-LT"/>
        </w:rPr>
        <w:t> </w:t>
      </w:r>
      <w:r w:rsidRPr="00411E38">
        <w:rPr>
          <w:rFonts w:asciiTheme="minorHAnsi" w:eastAsiaTheme="minorEastAsia" w:hAnsiTheme="minorHAnsi" w:cstheme="minorHAnsi"/>
          <w:sz w:val="22"/>
          <w:szCs w:val="22"/>
          <w:lang w:bidi="lt-LT"/>
        </w:rPr>
        <w:t>dalį (aktuali 2008 m. gruodžio 23 d.</w:t>
      </w:r>
      <w:r w:rsidR="00A65138">
        <w:rPr>
          <w:rFonts w:asciiTheme="minorHAnsi" w:eastAsiaTheme="minorEastAsia" w:hAnsiTheme="minorHAnsi" w:cstheme="minorHAnsi"/>
          <w:sz w:val="22"/>
          <w:szCs w:val="22"/>
          <w:lang w:bidi="lt-LT"/>
        </w:rPr>
        <w:t xml:space="preserve"> įstatymo Nr. XI-122 redakcija)</w:t>
      </w:r>
      <w:r w:rsidRPr="00411E38">
        <w:rPr>
          <w:rFonts w:asciiTheme="minorHAnsi" w:eastAsiaTheme="minorEastAsia" w:hAnsiTheme="minorHAnsi" w:cstheme="minorHAnsi"/>
          <w:sz w:val="22"/>
          <w:szCs w:val="22"/>
          <w:lang w:bidi="lt-LT"/>
        </w:rPr>
        <w:t xml:space="preserve"> pareigūnui, kuris buvo sužalotas, susižalojo arba jo sveikata buvo sutrikdyta atliekant tarnybines pareigas, jei tarnybinių pareigų atlikimas buvo susijęs su padidėjusiu pavojumi ar padidėjusia rizika pareigūno gyvybei ar sveikatai, arba kai jo sužalojimas, susižalojimas ar sveikatos sutrikdymas yra susijęs su jo tarnybinių pareigų atlikimu, jei tarnybinių pareigų atlikimas buvo susijęs su padidėjusiu pavojumi ar padidėjusia rizika pareigūno gyvybei ar sveikatai, arba kai jo sveikata sutrikdyta dėl tarnybinių pareigų atlikimo ar pareigūno statuso, išmokama nuo vieno mėnesio iki 5 metų jo vidutinio darbo užmokesčio dydžio kompensacija. Atsižvelgdamas į šį teisinį reglamentavimą, LVAT konstatavo, kad</w:t>
      </w:r>
      <w:r w:rsidRPr="00411E38">
        <w:rPr>
          <w:rFonts w:asciiTheme="minorHAnsi" w:hAnsiTheme="minorHAnsi" w:cstheme="minorHAnsi"/>
          <w:sz w:val="22"/>
          <w:szCs w:val="22"/>
        </w:rPr>
        <w:t xml:space="preserve"> </w:t>
      </w:r>
      <w:r w:rsidRPr="00411E38">
        <w:rPr>
          <w:rFonts w:asciiTheme="minorHAnsi" w:eastAsiaTheme="minorEastAsia" w:hAnsiTheme="minorHAnsi" w:cstheme="minorHAnsi"/>
          <w:sz w:val="22"/>
          <w:szCs w:val="22"/>
          <w:u w:val="single"/>
          <w:lang w:bidi="lt-LT"/>
        </w:rPr>
        <w:t xml:space="preserve">teisei į kompensaciją atsirasti neužtenka vien tos sąlygos, kad pareigūnas buvo sužeistas tarnybos metu. Teisėjų kolegija pažymėjo, kad policijos pareigūnas turi vykdyti </w:t>
      </w:r>
      <w:r w:rsidR="00A65138">
        <w:rPr>
          <w:rFonts w:asciiTheme="minorHAnsi" w:eastAsiaTheme="minorEastAsia" w:hAnsiTheme="minorHAnsi" w:cstheme="minorHAnsi"/>
          <w:sz w:val="22"/>
          <w:szCs w:val="22"/>
          <w:u w:val="single"/>
          <w:lang w:bidi="lt-LT"/>
        </w:rPr>
        <w:t>P</w:t>
      </w:r>
      <w:r w:rsidRPr="00411E38">
        <w:rPr>
          <w:rFonts w:asciiTheme="minorHAnsi" w:eastAsiaTheme="minorEastAsia" w:hAnsiTheme="minorHAnsi" w:cstheme="minorHAnsi"/>
          <w:sz w:val="22"/>
          <w:szCs w:val="22"/>
          <w:u w:val="single"/>
          <w:lang w:bidi="lt-LT"/>
        </w:rPr>
        <w:t>olicijos veiklos įstatymo 21 straipsnyje jam numatytas pareigas</w:t>
      </w:r>
      <w:r w:rsidRPr="00411E38">
        <w:rPr>
          <w:rFonts w:asciiTheme="minorHAnsi" w:eastAsiaTheme="minorEastAsia" w:hAnsiTheme="minorHAnsi" w:cstheme="minorHAnsi"/>
          <w:sz w:val="22"/>
          <w:szCs w:val="22"/>
          <w:lang w:bidi="lt-LT"/>
        </w:rPr>
        <w:t xml:space="preserve">. Šio straipsnio 3 dalyje yra numatyta, kad vykdydamas tarnybines pareigas, policijos pareigūnas privalo prisistatyti. Kai pareigūnas neturi skiriamųjų ženklų arba kai asmuo reikalauja, pareigūnas privalo pateikti tarnybinį pažymėjimą. Byloje neginčytinai nustatyta, kad pareiškėjas tarnybos metu ir vykdydamas tarnybines funkcijas, būdamas be uniformos ar kito policijos pareigūno skiriamojo ženklo, neparodęs pareigūno tarnybinio pažymėjimo, ištempė iš taksi automobilio ten sėdėjusį </w:t>
      </w:r>
      <w:bookmarkStart w:id="49" w:name="Buk_220"/>
      <w:r w:rsidRPr="00411E38">
        <w:rPr>
          <w:rFonts w:asciiTheme="minorHAnsi" w:eastAsiaTheme="minorEastAsia" w:hAnsiTheme="minorHAnsi" w:cstheme="minorHAnsi"/>
          <w:sz w:val="22"/>
          <w:szCs w:val="22"/>
          <w:lang w:bidi="lt-LT"/>
        </w:rPr>
        <w:t>R. K.</w:t>
      </w:r>
      <w:bookmarkEnd w:id="49"/>
      <w:r w:rsidRPr="00411E38">
        <w:rPr>
          <w:rFonts w:asciiTheme="minorHAnsi" w:eastAsiaTheme="minorEastAsia" w:hAnsiTheme="minorHAnsi" w:cstheme="minorHAnsi"/>
          <w:sz w:val="22"/>
          <w:szCs w:val="22"/>
          <w:lang w:bidi="lt-LT"/>
        </w:rPr>
        <w:t xml:space="preserve">, dėl ko tarp jų įvyko susistumdymas, kurio metu </w:t>
      </w:r>
      <w:bookmarkStart w:id="50" w:name="Buk_239"/>
      <w:r w:rsidRPr="00411E38">
        <w:rPr>
          <w:rFonts w:asciiTheme="minorHAnsi" w:eastAsiaTheme="minorEastAsia" w:hAnsiTheme="minorHAnsi" w:cstheme="minorHAnsi"/>
          <w:sz w:val="22"/>
          <w:szCs w:val="22"/>
          <w:lang w:bidi="lt-LT"/>
        </w:rPr>
        <w:t>R. K.</w:t>
      </w:r>
      <w:bookmarkEnd w:id="50"/>
      <w:r w:rsidRPr="00411E38">
        <w:rPr>
          <w:rFonts w:asciiTheme="minorHAnsi" w:eastAsiaTheme="minorEastAsia" w:hAnsiTheme="minorHAnsi" w:cstheme="minorHAnsi"/>
          <w:sz w:val="22"/>
          <w:szCs w:val="22"/>
          <w:lang w:bidi="lt-LT"/>
        </w:rPr>
        <w:t xml:space="preserve">, nebūdamas įsitikinęs, kad </w:t>
      </w:r>
      <w:bookmarkStart w:id="51" w:name="Buk_180"/>
      <w:r w:rsidRPr="00411E38">
        <w:rPr>
          <w:rFonts w:asciiTheme="minorHAnsi" w:eastAsiaTheme="minorEastAsia" w:hAnsiTheme="minorHAnsi" w:cstheme="minorHAnsi"/>
          <w:sz w:val="22"/>
          <w:szCs w:val="22"/>
          <w:lang w:bidi="lt-LT"/>
        </w:rPr>
        <w:t xml:space="preserve">pareiškėjas </w:t>
      </w:r>
      <w:bookmarkEnd w:id="51"/>
      <w:r w:rsidRPr="00411E38">
        <w:rPr>
          <w:rFonts w:asciiTheme="minorHAnsi" w:eastAsiaTheme="minorEastAsia" w:hAnsiTheme="minorHAnsi" w:cstheme="minorHAnsi"/>
          <w:sz w:val="22"/>
          <w:szCs w:val="22"/>
          <w:lang w:bidi="lt-LT"/>
        </w:rPr>
        <w:t>yra policijos pareigūnas, stengėsi nuo jo atsistumti rankomis, kas, pasak pareiškėjo, jam ir sukėlė traumą. LVAT taip pat pastebėjo, kad byloje nagrinė</w:t>
      </w:r>
      <w:r w:rsidR="00A65138">
        <w:rPr>
          <w:rFonts w:asciiTheme="minorHAnsi" w:eastAsiaTheme="minorEastAsia" w:hAnsiTheme="minorHAnsi" w:cstheme="minorHAnsi"/>
          <w:sz w:val="22"/>
          <w:szCs w:val="22"/>
          <w:lang w:bidi="lt-LT"/>
        </w:rPr>
        <w:t>t</w:t>
      </w:r>
      <w:r w:rsidRPr="00411E38">
        <w:rPr>
          <w:rFonts w:asciiTheme="minorHAnsi" w:eastAsiaTheme="minorEastAsia" w:hAnsiTheme="minorHAnsi" w:cstheme="minorHAnsi"/>
          <w:sz w:val="22"/>
          <w:szCs w:val="22"/>
          <w:lang w:bidi="lt-LT"/>
        </w:rPr>
        <w:t xml:space="preserve">u atveju nebuvo įvykdyta ir imperatyvi Statuto 40 straipsnio 3 dalyje numatyta su padidėjusiu pavojumi ir rizika pareigūno gyvybei ar sveikatai susijusi tarnybinių pareigų atlikimo sąlyga. Įvertinusi šias aplinkybes, </w:t>
      </w:r>
      <w:r w:rsidRPr="00411E38">
        <w:rPr>
          <w:rFonts w:asciiTheme="minorHAnsi" w:eastAsiaTheme="minorEastAsia" w:hAnsiTheme="minorHAnsi" w:cstheme="minorHAnsi"/>
          <w:sz w:val="22"/>
          <w:szCs w:val="22"/>
          <w:u w:val="single"/>
          <w:lang w:bidi="lt-LT"/>
        </w:rPr>
        <w:t>te</w:t>
      </w:r>
      <w:r w:rsidR="0050189E">
        <w:rPr>
          <w:rFonts w:asciiTheme="minorHAnsi" w:eastAsiaTheme="minorEastAsia" w:hAnsiTheme="minorHAnsi" w:cstheme="minorHAnsi"/>
          <w:sz w:val="22"/>
          <w:szCs w:val="22"/>
          <w:u w:val="single"/>
          <w:lang w:bidi="lt-LT"/>
        </w:rPr>
        <w:t xml:space="preserve">isėjų kolegija konstatavo, kad </w:t>
      </w:r>
      <w:r w:rsidRPr="00411E38">
        <w:rPr>
          <w:rFonts w:asciiTheme="minorHAnsi" w:eastAsiaTheme="minorEastAsia" w:hAnsiTheme="minorHAnsi" w:cstheme="minorHAnsi"/>
          <w:sz w:val="22"/>
          <w:szCs w:val="22"/>
          <w:u w:val="single"/>
          <w:lang w:bidi="lt-LT"/>
        </w:rPr>
        <w:t>Policijos komisariatas ginčijamoje išvadoje pagrįstai pripažino, jog pareiškėjas tarnybos metu, atlikdamas tarnybines pareigas, pažeidė Policijos veiklos įstatymo 21 straipsnio 3 dalies reikalavimus, todėl pagrįstai atsisakė išmokėti Statuto 40 straipsnio 3 dalyje nustatytą kompensaciją</w:t>
      </w:r>
      <w:r w:rsidRPr="00411E38">
        <w:rPr>
          <w:rFonts w:asciiTheme="minorHAnsi" w:eastAsiaTheme="minorEastAsia" w:hAnsiTheme="minorHAnsi" w:cstheme="minorHAnsi"/>
          <w:sz w:val="22"/>
          <w:szCs w:val="22"/>
          <w:lang w:bidi="lt-LT"/>
        </w:rPr>
        <w:t>, dėl ko tarnybinio patikrinimo išvadoje nutarė neišduoti pareiškėjui siuntimo patirto sveikatos sutrikdymo sunkumo mastui nustatyti.</w:t>
      </w:r>
    </w:p>
    <w:p w14:paraId="32AAE48D" w14:textId="3F2071B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lang w:bidi="lt-LT"/>
        </w:rPr>
        <w:t>LVAT nurodė, kad pagal Statuto 40 straipsnio 6 dalies 6 punkto nuostatą, kompensacija nemokama, jeigu pareigūno mirties arba susižalojimo priežastis buvo sąmoningas, su tarnybiniu būtinumu nesusijęs saugumo taisyklių pažeidimas</w:t>
      </w:r>
      <w:r w:rsidR="00A65138">
        <w:rPr>
          <w:rFonts w:asciiTheme="minorHAnsi" w:eastAsiaTheme="minorEastAsia" w:hAnsiTheme="minorHAnsi" w:cstheme="minorHAnsi"/>
          <w:sz w:val="22"/>
          <w:szCs w:val="22"/>
          <w:lang w:bidi="lt-LT"/>
        </w:rPr>
        <w:t>,</w:t>
      </w:r>
      <w:r w:rsidRPr="00411E38">
        <w:rPr>
          <w:rFonts w:asciiTheme="minorHAnsi" w:eastAsiaTheme="minorEastAsia" w:hAnsiTheme="minorHAnsi" w:cstheme="minorHAnsi"/>
          <w:sz w:val="22"/>
          <w:szCs w:val="22"/>
          <w:lang w:bidi="lt-LT"/>
        </w:rPr>
        <w:t xml:space="preserve"> ir sutiko su pirmosios instancijos teismo sprendimo išvada, kad nepriklausomai nuo to, ar pareiškėjo įvardinami sužalojimai buvo tarnybos metu nutikusio susistumdymo pasekmė, tarnybinio patikrinimo metu nustačius, kad egzistuoja Statuto 40 straipsnio 6 dalies 6 punkte numatyta sąlyga, pareiškėjas teisės į Statuto 40 straipsnio 3 dalyje numatytą kompensaciją nebeįgyja.</w:t>
      </w:r>
    </w:p>
    <w:p w14:paraId="610ECDDC" w14:textId="77777777" w:rsidR="00411E38" w:rsidRPr="00411E38" w:rsidRDefault="00411E38" w:rsidP="00411E38">
      <w:pPr>
        <w:ind w:firstLine="567"/>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 xml:space="preserve">LVAT nutartimi </w:t>
      </w:r>
      <w:bookmarkStart w:id="52" w:name="_Hlk10618519"/>
      <w:r w:rsidRPr="00411E38">
        <w:rPr>
          <w:rFonts w:asciiTheme="minorHAnsi" w:eastAsiaTheme="minorEastAsia" w:hAnsiTheme="minorHAnsi" w:cstheme="minorHAnsi"/>
          <w:sz w:val="22"/>
          <w:szCs w:val="22"/>
        </w:rPr>
        <w:t>pirmosios instancijos teismo sprendimas paliktas nepakeistas, o pareiškėjo apeliacinis skundas atmestas.</w:t>
      </w:r>
      <w:bookmarkEnd w:id="52"/>
    </w:p>
    <w:p w14:paraId="0FFC6C8F" w14:textId="77777777" w:rsidR="00411E38" w:rsidRPr="00411E38" w:rsidRDefault="00411E38" w:rsidP="00411E38">
      <w:pPr>
        <w:ind w:firstLine="567"/>
        <w:jc w:val="both"/>
        <w:rPr>
          <w:rFonts w:asciiTheme="minorHAnsi" w:eastAsiaTheme="minorEastAsia" w:hAnsiTheme="minorHAnsi" w:cstheme="minorHAnsi"/>
          <w:sz w:val="22"/>
          <w:szCs w:val="22"/>
        </w:rPr>
      </w:pPr>
    </w:p>
    <w:p w14:paraId="61DD522F"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2019 m. balandžio 26 d. nutartis administracinėje byloje Nr. A-361-552/2019</w:t>
      </w:r>
    </w:p>
    <w:p w14:paraId="02A6C3AC"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Teisminio proceso Nr. 3-62-3-02407-2016-6</w:t>
      </w:r>
    </w:p>
    <w:p w14:paraId="52AD54DB" w14:textId="77777777" w:rsidR="00411E38" w:rsidRPr="00411E38" w:rsidRDefault="00411E38" w:rsidP="00411E38">
      <w:pPr>
        <w:jc w:val="both"/>
        <w:rPr>
          <w:rFonts w:asciiTheme="minorHAnsi" w:eastAsiaTheme="minorEastAsia" w:hAnsiTheme="minorHAnsi" w:cstheme="minorHAnsi"/>
          <w:sz w:val="22"/>
          <w:szCs w:val="22"/>
        </w:rPr>
      </w:pPr>
      <w:r w:rsidRPr="00411E38">
        <w:rPr>
          <w:rFonts w:asciiTheme="minorHAnsi" w:eastAsiaTheme="minorEastAsia" w:hAnsiTheme="minorHAnsi" w:cstheme="minorHAnsi"/>
          <w:sz w:val="22"/>
          <w:szCs w:val="22"/>
        </w:rPr>
        <w:t>Procesinio sprendimo kategorija 22.4.4</w:t>
      </w:r>
    </w:p>
    <w:p w14:paraId="5E9D3851" w14:textId="77777777" w:rsidR="00411E38" w:rsidRPr="00411E38" w:rsidRDefault="008E7630" w:rsidP="00411E38">
      <w:pPr>
        <w:jc w:val="both"/>
        <w:rPr>
          <w:rFonts w:asciiTheme="minorHAnsi" w:eastAsiaTheme="minorEastAsia" w:hAnsiTheme="minorHAnsi" w:cstheme="minorHAnsi"/>
          <w:sz w:val="22"/>
          <w:szCs w:val="22"/>
        </w:rPr>
      </w:pPr>
      <w:hyperlink r:id="rId23" w:history="1">
        <w:r w:rsidR="00411E38" w:rsidRPr="00411E38">
          <w:rPr>
            <w:rStyle w:val="Hyperlink"/>
            <w:rFonts w:asciiTheme="minorHAnsi" w:eastAsiaTheme="minorEastAsia" w:hAnsiTheme="minorHAnsi" w:cstheme="minorHAnsi"/>
            <w:sz w:val="22"/>
            <w:szCs w:val="22"/>
          </w:rPr>
          <w:t>Prieiga internete</w:t>
        </w:r>
      </w:hyperlink>
    </w:p>
    <w:p w14:paraId="50865557" w14:textId="77777777" w:rsidR="00411E38" w:rsidRPr="00411E38" w:rsidRDefault="00411E38" w:rsidP="00411E38">
      <w:pPr>
        <w:ind w:firstLine="567"/>
        <w:jc w:val="both"/>
        <w:rPr>
          <w:rFonts w:asciiTheme="minorHAnsi" w:eastAsiaTheme="minorEastAsia" w:hAnsiTheme="minorHAnsi" w:cstheme="minorHAnsi"/>
          <w:sz w:val="22"/>
          <w:szCs w:val="22"/>
        </w:rPr>
      </w:pPr>
    </w:p>
    <w:p w14:paraId="6F0CADBE" w14:textId="77777777" w:rsidR="00C56336" w:rsidRDefault="00C56336" w:rsidP="00C56336">
      <w:pPr>
        <w:pStyle w:val="Heading1"/>
        <w:rPr>
          <w:rFonts w:asciiTheme="minorHAnsi" w:eastAsiaTheme="minorEastAsia" w:hAnsiTheme="minorHAnsi" w:cstheme="minorHAnsi"/>
        </w:rPr>
      </w:pPr>
      <w:bookmarkStart w:id="53" w:name="_Toc774934"/>
      <w:bookmarkStart w:id="54" w:name="_Toc11757600"/>
      <w:bookmarkEnd w:id="42"/>
      <w:r w:rsidRPr="00C56336">
        <w:rPr>
          <w:rFonts w:asciiTheme="minorHAnsi" w:eastAsiaTheme="minorEastAsia" w:hAnsiTheme="minorHAnsi" w:cstheme="minorHAnsi"/>
        </w:rPr>
        <w:t>26. Asmens duomenų teisinė apsauga</w:t>
      </w:r>
      <w:bookmarkEnd w:id="53"/>
      <w:bookmarkEnd w:id="54"/>
    </w:p>
    <w:p w14:paraId="4CD85F90" w14:textId="77777777" w:rsidR="00F049AA" w:rsidRPr="00F049AA" w:rsidRDefault="00F049AA" w:rsidP="00F049AA"/>
    <w:p w14:paraId="3723F2B0" w14:textId="128668FC" w:rsidR="00C56336" w:rsidRPr="005F47C0" w:rsidRDefault="00C56336" w:rsidP="0030703C">
      <w:pPr>
        <w:pStyle w:val="Heading2"/>
      </w:pPr>
      <w:bookmarkStart w:id="55" w:name="_Toc11757601"/>
      <w:r w:rsidRPr="005F47C0">
        <w:t xml:space="preserve">Dėl </w:t>
      </w:r>
      <w:r w:rsidR="0012444E">
        <w:t>teismo teisės atsisakyti</w:t>
      </w:r>
      <w:r w:rsidR="00F07245">
        <w:t xml:space="preserve"> privačiam subjektui</w:t>
      </w:r>
      <w:r w:rsidR="0012444E">
        <w:t xml:space="preserve"> pateikti vaizdo įrašus</w:t>
      </w:r>
      <w:bookmarkEnd w:id="55"/>
      <w:r w:rsidR="0012444E">
        <w:t xml:space="preserve"> </w:t>
      </w:r>
    </w:p>
    <w:p w14:paraId="7922275F" w14:textId="77777777" w:rsidR="00C56336" w:rsidRDefault="00C56336" w:rsidP="00C56336"/>
    <w:p w14:paraId="7E8C5BE9" w14:textId="063A5B3C" w:rsidR="0012444E" w:rsidRDefault="00C56336" w:rsidP="0012444E">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Aptariamu atveju</w:t>
      </w:r>
      <w:r w:rsidRPr="0012444E">
        <w:rPr>
          <w:rFonts w:asciiTheme="minorHAnsi" w:eastAsiaTheme="minorEastAsia" w:hAnsiTheme="minorHAnsi" w:cstheme="minorHAnsi"/>
          <w:sz w:val="22"/>
          <w:szCs w:val="22"/>
        </w:rPr>
        <w:t xml:space="preserve"> </w:t>
      </w:r>
      <w:r w:rsidR="0012444E" w:rsidRPr="0012444E">
        <w:rPr>
          <w:rFonts w:asciiTheme="minorHAnsi" w:eastAsiaTheme="minorEastAsia" w:hAnsiTheme="minorHAnsi" w:cstheme="minorHAnsi"/>
          <w:sz w:val="22"/>
          <w:szCs w:val="22"/>
        </w:rPr>
        <w:t xml:space="preserve">ginčas kilo dėl Kauno apygardos teismo pirmininko sprendimo, kuriuo </w:t>
      </w:r>
      <w:r w:rsidR="007B7591">
        <w:rPr>
          <w:rFonts w:asciiTheme="minorHAnsi" w:eastAsiaTheme="minorEastAsia" w:hAnsiTheme="minorHAnsi" w:cstheme="minorHAnsi"/>
          <w:sz w:val="22"/>
          <w:szCs w:val="22"/>
        </w:rPr>
        <w:t xml:space="preserve">atsisakyta </w:t>
      </w:r>
      <w:r w:rsidR="0012444E" w:rsidRPr="0012444E">
        <w:rPr>
          <w:rFonts w:asciiTheme="minorHAnsi" w:eastAsiaTheme="minorEastAsia" w:hAnsiTheme="minorHAnsi" w:cstheme="minorHAnsi"/>
          <w:sz w:val="22"/>
          <w:szCs w:val="22"/>
        </w:rPr>
        <w:t>pareiškėjui pateikti Kauno apygardos teismo vaizdo stebėjimo sistemos vaizdo kamerų įrašus</w:t>
      </w:r>
      <w:r w:rsidR="007B7591">
        <w:rPr>
          <w:rFonts w:asciiTheme="minorHAnsi" w:eastAsiaTheme="minorEastAsia" w:hAnsiTheme="minorHAnsi" w:cstheme="minorHAnsi"/>
          <w:sz w:val="22"/>
          <w:szCs w:val="22"/>
        </w:rPr>
        <w:t>.</w:t>
      </w:r>
    </w:p>
    <w:p w14:paraId="57D3D35A" w14:textId="2DE64D0D" w:rsidR="0012444E" w:rsidRDefault="0012444E" w:rsidP="0012444E">
      <w:pPr>
        <w:ind w:firstLine="567"/>
        <w:jc w:val="both"/>
        <w:rPr>
          <w:rFonts w:asciiTheme="minorHAnsi" w:eastAsiaTheme="minorEastAsia" w:hAnsiTheme="minorHAnsi" w:cstheme="minorHAnsi"/>
          <w:sz w:val="22"/>
          <w:szCs w:val="22"/>
        </w:rPr>
      </w:pPr>
      <w:r w:rsidRPr="0012444E">
        <w:rPr>
          <w:rFonts w:asciiTheme="minorHAnsi" w:eastAsiaTheme="minorEastAsia" w:hAnsiTheme="minorHAnsi" w:cstheme="minorHAnsi"/>
          <w:sz w:val="22"/>
          <w:szCs w:val="22"/>
        </w:rPr>
        <w:t xml:space="preserve">Ginčo santykius reglamentuoja </w:t>
      </w:r>
      <w:r>
        <w:rPr>
          <w:rFonts w:asciiTheme="minorHAnsi" w:eastAsiaTheme="minorEastAsia" w:hAnsiTheme="minorHAnsi" w:cstheme="minorHAnsi"/>
          <w:sz w:val="22"/>
          <w:szCs w:val="22"/>
        </w:rPr>
        <w:t>A</w:t>
      </w:r>
      <w:r w:rsidRPr="0012444E">
        <w:rPr>
          <w:rFonts w:asciiTheme="minorHAnsi" w:eastAsiaTheme="minorEastAsia" w:hAnsiTheme="minorHAnsi" w:cstheme="minorHAnsi"/>
          <w:sz w:val="22"/>
          <w:szCs w:val="22"/>
        </w:rPr>
        <w:t>smens duomenų teisinės</w:t>
      </w:r>
      <w:r w:rsidR="00CA3D0A">
        <w:rPr>
          <w:rFonts w:asciiTheme="minorHAnsi" w:eastAsiaTheme="minorEastAsia" w:hAnsiTheme="minorHAnsi" w:cstheme="minorHAnsi"/>
          <w:sz w:val="22"/>
          <w:szCs w:val="22"/>
        </w:rPr>
        <w:t xml:space="preserve"> apsaugos įstatymas (toliau – </w:t>
      </w:r>
      <w:r w:rsidRPr="0012444E">
        <w:rPr>
          <w:rFonts w:asciiTheme="minorHAnsi" w:eastAsiaTheme="minorEastAsia" w:hAnsiTheme="minorHAnsi" w:cstheme="minorHAnsi"/>
          <w:sz w:val="22"/>
          <w:szCs w:val="22"/>
        </w:rPr>
        <w:t>Įstatymas) bei Valstybinės duomenų apsaugos inspekcijos direktoriaus 2016 m. sausio 12 d. įsakymu Nr. 1T-1(1.12.E) patvirtintos Vaizdo duomenų tvarkymo pa</w:t>
      </w:r>
      <w:r w:rsidR="00CA3D0A">
        <w:rPr>
          <w:rFonts w:asciiTheme="minorHAnsi" w:eastAsiaTheme="minorEastAsia" w:hAnsiTheme="minorHAnsi" w:cstheme="minorHAnsi"/>
          <w:sz w:val="22"/>
          <w:szCs w:val="22"/>
        </w:rPr>
        <w:t xml:space="preserve">vyzdinės taisyklės (toliau – </w:t>
      </w:r>
      <w:r w:rsidRPr="0012444E">
        <w:rPr>
          <w:rFonts w:asciiTheme="minorHAnsi" w:eastAsiaTheme="minorEastAsia" w:hAnsiTheme="minorHAnsi" w:cstheme="minorHAnsi"/>
          <w:sz w:val="22"/>
          <w:szCs w:val="22"/>
        </w:rPr>
        <w:t>Taisyklės).</w:t>
      </w:r>
    </w:p>
    <w:p w14:paraId="33132918" w14:textId="77777777" w:rsidR="0012444E" w:rsidRDefault="0012444E" w:rsidP="0012444E">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Įstatymo </w:t>
      </w:r>
      <w:r w:rsidRPr="0012444E">
        <w:rPr>
          <w:rFonts w:asciiTheme="minorHAnsi" w:eastAsiaTheme="minorEastAsia" w:hAnsiTheme="minorHAnsi" w:cstheme="minorHAnsi"/>
          <w:sz w:val="22"/>
          <w:szCs w:val="22"/>
        </w:rPr>
        <w:t>30 straipsnis įpareigoja duomenų valdytoją ir duomenų tvarkytoją įgyvendinti tinkamas organizacines ir technines priemones, skirtas apsaugoti asmens duomenis nuo atsitiktinio ar neteisėto sunaikinimo, pakeitimo, atskleidimo, taip pat nuo bet kokio kito neteisėto tvarkymo. Minėtos priemonės turi užtikrinti tokį saugumo lygį, kuris atitiktų saugotinų asmens duomenų pobūdį ir jų tvarkymo keliamą riziką, ir turi būti išdėstytos rašytinės formos dokumente (duomenų valdytojo patvirtintose asmens duomenų tvarkymo taisyklėse, duomenų valdytojo ir duomenų tvarkytojo sudarytoje sutartyje</w:t>
      </w:r>
      <w:r>
        <w:rPr>
          <w:rFonts w:asciiTheme="minorHAnsi" w:eastAsiaTheme="minorEastAsia" w:hAnsiTheme="minorHAnsi" w:cstheme="minorHAnsi"/>
          <w:sz w:val="22"/>
          <w:szCs w:val="22"/>
        </w:rPr>
        <w:t xml:space="preserve"> ir pan.). To paties įstatymo 3 </w:t>
      </w:r>
      <w:r w:rsidRPr="0012444E">
        <w:rPr>
          <w:rFonts w:asciiTheme="minorHAnsi" w:eastAsiaTheme="minorEastAsia" w:hAnsiTheme="minorHAnsi" w:cstheme="minorHAnsi"/>
          <w:sz w:val="22"/>
          <w:szCs w:val="22"/>
        </w:rPr>
        <w:t>straipsnio 1 dalis įpareigoja duomenų valdytoją užtikrinti, jog asmens duomenys nebūtų tvarkomi tikslais, nesuderinamais su nustatytaisiais prieš renkant asmens duomenis, būtų tvarkomi tiksliai, sąžiningai ir teisėtai bei saugomi tokia forma, kad duomenų subjektų tapatybę būtų galima nustatyti ne ilgiau, negu to reikia tiems tikslams, dėl kurių šie duomenys buvo surinkti ir tvarkomi.</w:t>
      </w:r>
    </w:p>
    <w:p w14:paraId="74D59D94" w14:textId="77777777" w:rsidR="0012444E" w:rsidRDefault="0012444E" w:rsidP="0012444E">
      <w:pPr>
        <w:ind w:firstLine="567"/>
        <w:jc w:val="both"/>
        <w:rPr>
          <w:rFonts w:asciiTheme="minorHAnsi" w:eastAsiaTheme="minorEastAsia" w:hAnsiTheme="minorHAnsi" w:cstheme="minorHAnsi"/>
          <w:sz w:val="22"/>
          <w:szCs w:val="22"/>
        </w:rPr>
      </w:pPr>
      <w:r w:rsidRPr="0012444E">
        <w:rPr>
          <w:rFonts w:asciiTheme="minorHAnsi" w:eastAsiaTheme="minorEastAsia" w:hAnsiTheme="minorHAnsi" w:cstheme="minorHAnsi"/>
          <w:sz w:val="22"/>
          <w:szCs w:val="22"/>
        </w:rPr>
        <w:t xml:space="preserve">Taisyklių 27.3 punktas nustato, kad įgyvendinant duomenų subjekto teisę susipažinti su savo vaizdo duomenimis, užtikrinama trečiųjų asmenų teisė į privatų gyvenimą, t. y. duomenų subjektui susipažįstant su vaizdo įrašu, jeigu vaizdo įraše matomi kiti asmenys, kurių tapatybė gali būti nustatyta, ar kita informacija, kuri gali pažeisti trečiųjų asmenų privatumą (pavyzdžiui, transporto priemonės valstybinis numeris), šie vaizdai turi būti retušuoti ar kitais būtais panaikinama galimybė identifikuoti trečiuosius asmenis. </w:t>
      </w:r>
      <w:r>
        <w:rPr>
          <w:rFonts w:asciiTheme="minorHAnsi" w:eastAsiaTheme="minorEastAsia" w:hAnsiTheme="minorHAnsi" w:cstheme="minorHAnsi"/>
          <w:sz w:val="22"/>
          <w:szCs w:val="22"/>
        </w:rPr>
        <w:t>T</w:t>
      </w:r>
      <w:r w:rsidRPr="0012444E">
        <w:rPr>
          <w:rFonts w:asciiTheme="minorHAnsi" w:eastAsiaTheme="minorEastAsia" w:hAnsiTheme="minorHAnsi" w:cstheme="minorHAnsi"/>
          <w:sz w:val="22"/>
          <w:szCs w:val="22"/>
        </w:rPr>
        <w:t xml:space="preserve">eisės gauti informaciją iš valstybės ir savivaldybių institucijų ir įstaigų įstatymo 16 straipsnio 2 dalis nustato, kad įstaiga gali atsisakyti teikti informaciją, jeigu pagal pareiškėjo prašymą reikėtų sukurti dokumentus ar informacijos rinkmenas ir tai būtų susiję su neproporcingai didelėmis darbo ir laiko sąnaudomis. </w:t>
      </w:r>
    </w:p>
    <w:p w14:paraId="63347C9D" w14:textId="77777777" w:rsidR="0012444E" w:rsidRDefault="0012444E" w:rsidP="0012444E">
      <w:pPr>
        <w:ind w:firstLine="567"/>
        <w:jc w:val="both"/>
        <w:rPr>
          <w:rFonts w:asciiTheme="minorHAnsi" w:eastAsiaTheme="minorEastAsia" w:hAnsiTheme="minorHAnsi" w:cstheme="minorHAnsi"/>
          <w:sz w:val="22"/>
          <w:szCs w:val="22"/>
        </w:rPr>
      </w:pPr>
      <w:r w:rsidRPr="0012444E">
        <w:rPr>
          <w:rFonts w:asciiTheme="minorHAnsi" w:eastAsiaTheme="minorEastAsia" w:hAnsiTheme="minorHAnsi" w:cstheme="minorHAnsi"/>
          <w:sz w:val="22"/>
          <w:szCs w:val="22"/>
        </w:rPr>
        <w:t>Taisyklių 17 punktas nustato, jog vaizdo duomenys duomenų valdytojo gali būti pateikti ikiteisminio tyrimo įstaigai, prokurorui ar teismui dėl jų žinioje esančių administracinių, civilinių, baudžiamųjų bylų, kaip įrodymai ar kitais įstatymų nustatytais atvejais.</w:t>
      </w:r>
    </w:p>
    <w:p w14:paraId="2E4D54C2" w14:textId="79DDB2EB" w:rsidR="00C56336" w:rsidRPr="0012444E" w:rsidRDefault="0012444E" w:rsidP="00C56336">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Atsižvelgiant į nagrinėt</w:t>
      </w:r>
      <w:r w:rsidRPr="0012444E">
        <w:rPr>
          <w:rFonts w:asciiTheme="minorHAnsi" w:eastAsiaTheme="minorEastAsia" w:hAnsiTheme="minorHAnsi" w:cstheme="minorHAnsi"/>
          <w:sz w:val="22"/>
          <w:szCs w:val="22"/>
        </w:rPr>
        <w:t xml:space="preserve">oje byloje nustatytas faktines aplinkybes bei </w:t>
      </w:r>
      <w:r>
        <w:rPr>
          <w:rFonts w:asciiTheme="minorHAnsi" w:eastAsiaTheme="minorEastAsia" w:hAnsiTheme="minorHAnsi" w:cstheme="minorHAnsi"/>
          <w:sz w:val="22"/>
          <w:szCs w:val="22"/>
        </w:rPr>
        <w:t>į</w:t>
      </w:r>
      <w:r w:rsidRPr="0012444E">
        <w:rPr>
          <w:rFonts w:asciiTheme="minorHAnsi" w:eastAsiaTheme="minorEastAsia" w:hAnsiTheme="minorHAnsi" w:cstheme="minorHAnsi"/>
          <w:sz w:val="22"/>
          <w:szCs w:val="22"/>
        </w:rPr>
        <w:t xml:space="preserve"> ginčui aktualų teisinį reglamentavimą,</w:t>
      </w:r>
      <w:r>
        <w:rPr>
          <w:rFonts w:asciiTheme="minorHAnsi" w:eastAsiaTheme="minorEastAsia" w:hAnsiTheme="minorHAnsi" w:cstheme="minorHAnsi"/>
          <w:sz w:val="22"/>
          <w:szCs w:val="22"/>
        </w:rPr>
        <w:t xml:space="preserve"> teisėjų kolegija sprendė</w:t>
      </w:r>
      <w:r w:rsidRPr="0012444E">
        <w:rPr>
          <w:rFonts w:asciiTheme="minorHAnsi" w:eastAsiaTheme="minorEastAsia" w:hAnsiTheme="minorHAnsi" w:cstheme="minorHAnsi"/>
          <w:sz w:val="22"/>
          <w:szCs w:val="22"/>
        </w:rPr>
        <w:t xml:space="preserve">, kad </w:t>
      </w:r>
      <w:r w:rsidRPr="0012444E">
        <w:rPr>
          <w:rFonts w:asciiTheme="minorHAnsi" w:eastAsiaTheme="minorEastAsia" w:hAnsiTheme="minorHAnsi" w:cstheme="minorHAnsi"/>
          <w:sz w:val="22"/>
          <w:szCs w:val="22"/>
          <w:u w:val="single"/>
        </w:rPr>
        <w:t>Kauno apygardos teismo pirmininkas, atsisakydamas išduoti pareiškėjui reikalaujamą vaizdo įrašą, siekiant apsaugoti įraše užfiksuotų trečiųjų asmenų teisę į privatų gyvenimą, ir nesant techninės galimybės retušuoti vaizdo įrašus taip, kad juose nebūtų matyti kitų asmenų, veikė pagal Asmens duomenų teisinės apsaugos įstatymo, Teisės gauti informaciją iš valstybės ir savivaldybių institucijų ir įstaigų įstatymo bei Taisyklių nuostatas</w:t>
      </w:r>
      <w:r w:rsidRPr="0012444E">
        <w:rPr>
          <w:rFonts w:asciiTheme="minorHAnsi" w:eastAsiaTheme="minorEastAsia" w:hAnsiTheme="minorHAnsi" w:cstheme="minorHAnsi"/>
          <w:sz w:val="22"/>
          <w:szCs w:val="22"/>
        </w:rPr>
        <w:t xml:space="preserve">. </w:t>
      </w:r>
    </w:p>
    <w:p w14:paraId="67B96A05" w14:textId="77777777" w:rsidR="00C56336" w:rsidRPr="0012444E" w:rsidRDefault="00C56336" w:rsidP="00C56336">
      <w:pPr>
        <w:rPr>
          <w:rFonts w:asciiTheme="minorHAnsi" w:eastAsiaTheme="minorEastAsia" w:hAnsiTheme="minorHAnsi" w:cstheme="minorHAnsi"/>
          <w:sz w:val="22"/>
          <w:szCs w:val="22"/>
        </w:rPr>
      </w:pPr>
    </w:p>
    <w:p w14:paraId="4F252FF6" w14:textId="278E0AB2" w:rsidR="00C56336" w:rsidRPr="005F47C0" w:rsidRDefault="00C56336" w:rsidP="00C56336">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2019 m. </w:t>
      </w:r>
      <w:r>
        <w:rPr>
          <w:rFonts w:asciiTheme="minorHAnsi" w:eastAsiaTheme="minorEastAsia" w:hAnsiTheme="minorHAnsi" w:cstheme="minorHAnsi"/>
          <w:sz w:val="22"/>
          <w:szCs w:val="22"/>
        </w:rPr>
        <w:t>balandžio 25</w:t>
      </w:r>
      <w:r w:rsidRPr="005F47C0">
        <w:rPr>
          <w:rFonts w:asciiTheme="minorHAnsi" w:eastAsiaTheme="minorEastAsia" w:hAnsiTheme="minorHAnsi" w:cstheme="minorHAnsi"/>
          <w:sz w:val="22"/>
          <w:szCs w:val="22"/>
        </w:rPr>
        <w:t xml:space="preserve"> d. nutartis administracinėje byloje </w:t>
      </w:r>
      <w:r w:rsidRPr="00C56336">
        <w:rPr>
          <w:rFonts w:asciiTheme="minorHAnsi" w:eastAsiaTheme="minorEastAsia" w:hAnsiTheme="minorHAnsi" w:cstheme="minorHAnsi"/>
          <w:sz w:val="22"/>
          <w:szCs w:val="22"/>
        </w:rPr>
        <w:t>Nr. A-322-525/2019</w:t>
      </w:r>
    </w:p>
    <w:p w14:paraId="60ADCAA7" w14:textId="341E82ED" w:rsidR="00C56336" w:rsidRPr="005F47C0" w:rsidRDefault="00C56336" w:rsidP="00C56336">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Teisminio proceso </w:t>
      </w:r>
      <w:r w:rsidRPr="00C56336">
        <w:rPr>
          <w:rFonts w:asciiTheme="minorHAnsi" w:eastAsiaTheme="minorEastAsia" w:hAnsiTheme="minorHAnsi" w:cstheme="minorHAnsi"/>
          <w:sz w:val="22"/>
          <w:szCs w:val="22"/>
        </w:rPr>
        <w:t>Nr. 3-62-3-02519-2016-0</w:t>
      </w:r>
    </w:p>
    <w:p w14:paraId="06446427" w14:textId="23065315" w:rsidR="00C56336" w:rsidRPr="005F47C0" w:rsidRDefault="00C56336" w:rsidP="00C56336">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Procesinio sprendimo </w:t>
      </w:r>
      <w:r w:rsidRPr="00B672BA">
        <w:rPr>
          <w:rFonts w:asciiTheme="minorHAnsi" w:eastAsiaTheme="minorEastAsia" w:hAnsiTheme="minorHAnsi" w:cstheme="minorHAnsi"/>
          <w:sz w:val="22"/>
          <w:szCs w:val="22"/>
        </w:rPr>
        <w:t xml:space="preserve">kategorija </w:t>
      </w:r>
      <w:r>
        <w:rPr>
          <w:rFonts w:asciiTheme="minorHAnsi" w:eastAsiaTheme="minorEastAsia" w:hAnsiTheme="minorHAnsi" w:cstheme="minorHAnsi"/>
          <w:sz w:val="22"/>
          <w:szCs w:val="22"/>
        </w:rPr>
        <w:t>41</w:t>
      </w:r>
    </w:p>
    <w:p w14:paraId="08C2ECD6" w14:textId="68C4A6C1" w:rsidR="00C56336" w:rsidRDefault="008E7630" w:rsidP="00C56336">
      <w:pPr>
        <w:jc w:val="both"/>
        <w:rPr>
          <w:rFonts w:asciiTheme="minorHAnsi" w:eastAsiaTheme="minorEastAsia" w:hAnsiTheme="minorHAnsi" w:cstheme="minorHAnsi"/>
          <w:sz w:val="22"/>
          <w:szCs w:val="22"/>
        </w:rPr>
      </w:pPr>
      <w:hyperlink r:id="rId24" w:history="1">
        <w:r w:rsidR="00C56336" w:rsidRPr="00C56336">
          <w:rPr>
            <w:rStyle w:val="Hyperlink"/>
            <w:rFonts w:asciiTheme="minorHAnsi" w:eastAsiaTheme="minorEastAsia" w:hAnsiTheme="minorHAnsi" w:cstheme="minorHAnsi"/>
            <w:sz w:val="22"/>
            <w:szCs w:val="22"/>
          </w:rPr>
          <w:t>Prieiga internete</w:t>
        </w:r>
      </w:hyperlink>
      <w:r w:rsidR="00C56336" w:rsidRPr="005F47C0">
        <w:rPr>
          <w:rFonts w:asciiTheme="minorHAnsi" w:eastAsiaTheme="minorEastAsia" w:hAnsiTheme="minorHAnsi" w:cstheme="minorHAnsi"/>
          <w:sz w:val="22"/>
          <w:szCs w:val="22"/>
        </w:rPr>
        <w:t xml:space="preserve"> </w:t>
      </w:r>
    </w:p>
    <w:p w14:paraId="28137B79" w14:textId="77777777" w:rsidR="00CE35C0" w:rsidRDefault="00CE35C0" w:rsidP="00CE35C0"/>
    <w:p w14:paraId="6BDB28F2" w14:textId="77777777" w:rsidR="002E2EB2" w:rsidRDefault="002E2EB2" w:rsidP="002E2EB2">
      <w:pPr>
        <w:pStyle w:val="Heading1"/>
        <w:rPr>
          <w:rFonts w:asciiTheme="minorHAnsi" w:hAnsiTheme="minorHAnsi"/>
        </w:rPr>
      </w:pPr>
      <w:bookmarkStart w:id="56" w:name="_Toc11757602"/>
      <w:r>
        <w:rPr>
          <w:rFonts w:asciiTheme="minorHAnsi" w:hAnsiTheme="minorHAnsi"/>
        </w:rPr>
        <w:t>30</w:t>
      </w:r>
      <w:r w:rsidRPr="00B42424">
        <w:rPr>
          <w:rFonts w:asciiTheme="minorHAnsi" w:hAnsiTheme="minorHAnsi"/>
        </w:rPr>
        <w:t xml:space="preserve">. </w:t>
      </w:r>
      <w:r>
        <w:rPr>
          <w:rFonts w:asciiTheme="minorHAnsi" w:hAnsiTheme="minorHAnsi"/>
        </w:rPr>
        <w:t>Energetika</w:t>
      </w:r>
      <w:bookmarkEnd w:id="56"/>
    </w:p>
    <w:p w14:paraId="51BEC752" w14:textId="77777777" w:rsidR="002E2EB2" w:rsidRPr="002E2EB2" w:rsidRDefault="002E2EB2" w:rsidP="002E2EB2">
      <w:pPr>
        <w:ind w:firstLine="567"/>
        <w:rPr>
          <w:rFonts w:asciiTheme="minorHAnsi" w:hAnsiTheme="minorHAnsi"/>
          <w:b/>
          <w:sz w:val="22"/>
          <w:szCs w:val="22"/>
          <w:u w:val="single"/>
        </w:rPr>
      </w:pPr>
      <w:r w:rsidRPr="002E2EB2">
        <w:rPr>
          <w:rFonts w:asciiTheme="minorHAnsi" w:hAnsiTheme="minorHAnsi"/>
          <w:b/>
          <w:sz w:val="22"/>
          <w:szCs w:val="22"/>
          <w:u w:val="single"/>
        </w:rPr>
        <w:t>30.1. Elektros energetika</w:t>
      </w:r>
    </w:p>
    <w:p w14:paraId="1EF174ED" w14:textId="77777777" w:rsidR="002E2EB2" w:rsidRPr="002E2EB2" w:rsidRDefault="002E2EB2" w:rsidP="002E2EB2">
      <w:pPr>
        <w:ind w:firstLine="567"/>
        <w:jc w:val="both"/>
        <w:rPr>
          <w:sz w:val="22"/>
          <w:szCs w:val="22"/>
        </w:rPr>
      </w:pPr>
    </w:p>
    <w:p w14:paraId="301F5D4C" w14:textId="77777777" w:rsidR="002E2EB2" w:rsidRPr="002E2EB2" w:rsidRDefault="002E2EB2" w:rsidP="0030703C">
      <w:pPr>
        <w:pStyle w:val="Heading2"/>
      </w:pPr>
      <w:bookmarkStart w:id="57" w:name="_Toc11757603"/>
      <w:r w:rsidRPr="002E2EB2">
        <w:t>Dėl Leidimo plėtoti elektros energijos gamybos pajėgumus galiojimo termino pratęsimo pasibaigus iš ketinimų protokolo su elektros tinklų operatoriumi kylantiems prievoliniams santykiams</w:t>
      </w:r>
      <w:bookmarkEnd w:id="57"/>
    </w:p>
    <w:p w14:paraId="3E4B051A" w14:textId="77777777" w:rsidR="002E2EB2" w:rsidRPr="002E2EB2" w:rsidRDefault="002E2EB2" w:rsidP="002E2EB2">
      <w:pPr>
        <w:pStyle w:val="NormalWeb"/>
        <w:spacing w:before="0" w:beforeAutospacing="0" w:after="0" w:afterAutospacing="0"/>
        <w:ind w:firstLine="567"/>
        <w:jc w:val="both"/>
        <w:rPr>
          <w:rFonts w:ascii="Calibri" w:hAnsi="Calibri" w:cs="Calibri"/>
          <w:sz w:val="22"/>
          <w:szCs w:val="22"/>
          <w:lang w:val="lt-LT" w:eastAsia="lt-LT"/>
        </w:rPr>
      </w:pPr>
    </w:p>
    <w:p w14:paraId="5F0F7DC7" w14:textId="5844BA64" w:rsidR="002E2EB2" w:rsidRPr="002E2EB2" w:rsidRDefault="002E2EB2" w:rsidP="002E2EB2">
      <w:pPr>
        <w:ind w:firstLine="567"/>
        <w:jc w:val="both"/>
        <w:rPr>
          <w:rFonts w:ascii="Calibri" w:hAnsi="Calibri" w:cs="Calibri"/>
          <w:sz w:val="22"/>
          <w:szCs w:val="22"/>
        </w:rPr>
      </w:pPr>
      <w:r w:rsidRPr="002E2EB2">
        <w:rPr>
          <w:rFonts w:ascii="Calibri" w:hAnsi="Calibri" w:cs="Calibri"/>
          <w:sz w:val="22"/>
          <w:szCs w:val="22"/>
        </w:rPr>
        <w:t>Nagrinė</w:t>
      </w:r>
      <w:r w:rsidR="0005610D">
        <w:rPr>
          <w:rFonts w:ascii="Calibri" w:hAnsi="Calibri" w:cs="Calibri"/>
          <w:sz w:val="22"/>
          <w:szCs w:val="22"/>
        </w:rPr>
        <w:t>t</w:t>
      </w:r>
      <w:r w:rsidRPr="002E2EB2">
        <w:rPr>
          <w:rFonts w:ascii="Calibri" w:hAnsi="Calibri" w:cs="Calibri"/>
          <w:sz w:val="22"/>
          <w:szCs w:val="22"/>
        </w:rPr>
        <w:t>oje byloje ginčas kilo dėl Valstybinės energetikos inspekcijos pri</w:t>
      </w:r>
      <w:r w:rsidR="0005610D">
        <w:rPr>
          <w:rFonts w:ascii="Calibri" w:hAnsi="Calibri" w:cs="Calibri"/>
          <w:sz w:val="22"/>
          <w:szCs w:val="22"/>
        </w:rPr>
        <w:t>e Energetikos ministerijos 2016 </w:t>
      </w:r>
      <w:r w:rsidRPr="002E2EB2">
        <w:rPr>
          <w:rFonts w:ascii="Calibri" w:hAnsi="Calibri" w:cs="Calibri"/>
          <w:sz w:val="22"/>
          <w:szCs w:val="22"/>
        </w:rPr>
        <w:t>m. birželio 30 d. sprendimo, kuriuo atsisakyta pareiškėjui pratęsti 2013 m. lapkričio 15 d. išduoto Leidimo plėtrai galiojimo terminą, konstatavus, kad jis nepateikė dokumentų ar duomenų, patvirtinančių priežastinį ryšį tarp valstybės ar savivaldybės veiksmų ir suplanuotų darbų vėlavimo, taip pat per nustatytą terminą nepateikė prašomų dokumentų (su elektros tinklų operatoriumi pasirašyto Elektrinės prijungimo prie elektros tinklų ketinimų protokolo</w:t>
      </w:r>
      <w:r w:rsidR="00ED75F1">
        <w:rPr>
          <w:rFonts w:ascii="Calibri" w:hAnsi="Calibri" w:cs="Calibri"/>
          <w:sz w:val="22"/>
          <w:szCs w:val="22"/>
        </w:rPr>
        <w:t xml:space="preserve"> (toliau – Ketinimų protokolas)</w:t>
      </w:r>
      <w:r w:rsidRPr="002E2EB2">
        <w:rPr>
          <w:rFonts w:ascii="Calibri" w:hAnsi="Calibri" w:cs="Calibri"/>
          <w:sz w:val="22"/>
          <w:szCs w:val="22"/>
        </w:rPr>
        <w:t xml:space="preserve"> su galiojančia Gamintojo prievolių užtikrinimo banko garantija patvirtintos kopijos), teisėtumo ir pagrįstumo.</w:t>
      </w:r>
    </w:p>
    <w:p w14:paraId="70591222" w14:textId="57EC369C" w:rsidR="002E2EB2" w:rsidRPr="002E2EB2" w:rsidRDefault="002E2EB2" w:rsidP="002E2EB2">
      <w:pPr>
        <w:ind w:firstLine="567"/>
        <w:jc w:val="both"/>
        <w:rPr>
          <w:rFonts w:ascii="Calibri" w:hAnsi="Calibri" w:cs="Calibri"/>
          <w:sz w:val="22"/>
          <w:szCs w:val="22"/>
        </w:rPr>
      </w:pPr>
      <w:r w:rsidRPr="002E2EB2">
        <w:rPr>
          <w:rFonts w:ascii="Calibri" w:hAnsi="Calibri" w:cs="Calibri"/>
          <w:sz w:val="22"/>
          <w:szCs w:val="22"/>
        </w:rPr>
        <w:t xml:space="preserve">Pareiškėjo skundo reikalavimų pagrįstumui įvertinti buvo reikšminga Atsinaujinančių išteklių energetikos įstatymo 14 straipsnio 13 dalis, pagal kurią gamintojas, pasirašęs ketinimų protokolą, privalo pateikti elektros tinklų operatoriui šio įstatymo 15 straipsnio 1 dalyje nustatyto dydžio gamintojo prievolių įvykdymo užtikrinimą, garantuojantį tinklų operatoriui gamintojo įsipareigojimų įrengti naujus arba plėsti esamus elektros energijos gamybos iš atsinaujinančių energijos išteklių pajėgumus įvykdymą, ne vėliau kaip likus 15 kalendorinių dienų iki šio įstatymo 20 straipsnio 3 dalyje nurodyto aukciono. Be to, nagrinėto ginčo kontekste svarbus ir teisinis reguliavimas, nurodytas Atsinaujinančių išteklių energetikos įstatymo 14 straipsnio 14 ir 15 dalyse: </w:t>
      </w:r>
      <w:r w:rsidR="0005610D">
        <w:rPr>
          <w:rFonts w:ascii="Calibri" w:hAnsi="Calibri" w:cs="Calibri"/>
          <w:sz w:val="22"/>
          <w:szCs w:val="22"/>
        </w:rPr>
        <w:t>1</w:t>
      </w:r>
      <w:r w:rsidRPr="002E2EB2">
        <w:rPr>
          <w:rFonts w:ascii="Calibri" w:hAnsi="Calibri" w:cs="Calibri"/>
          <w:sz w:val="22"/>
          <w:szCs w:val="22"/>
        </w:rPr>
        <w:t>4 dalyje nustatyta, kad šio straipsnio 11 dalies 2 punkte nurodytas terminas pratęsiamas šiais atvejais: (1) dėl valstybės veiksmų, trečiųjų asmenų veiksmų ar esant nenugalimos jėgos aplinkybėms; (2) gamintojo prašymu, pateikus papildomą jo prievolių įvykdymo užtikrinimą, nurodytą šio įstatymo 15 straipsnio 1 dalyje; (3) elektrinės prijungimo prie elektros tinklų paslaugos sutartyje ir kitais teis</w:t>
      </w:r>
      <w:r w:rsidR="0005610D">
        <w:rPr>
          <w:rFonts w:ascii="Calibri" w:hAnsi="Calibri" w:cs="Calibri"/>
          <w:sz w:val="22"/>
          <w:szCs w:val="22"/>
        </w:rPr>
        <w:t>ės aktuose nustatytais atvejais;</w:t>
      </w:r>
      <w:r w:rsidRPr="002E2EB2">
        <w:rPr>
          <w:rFonts w:ascii="Calibri" w:hAnsi="Calibri" w:cs="Calibri"/>
          <w:sz w:val="22"/>
          <w:szCs w:val="22"/>
        </w:rPr>
        <w:t xml:space="preserve"> 15 dalyje – Elektros tinklų operatorius, kai gamintojas pasirašo ketinimų protokolą ir jame nustatyta tvarka pateikia gamintojo prievolių įvykdymo užtikrinimą ir leidimą plėtoti elektros energijos gamybos iš atsinaujinančių išteklių pajėgumus, pasirašo elektrinės prijungimo prie elektros tinklų paslaugos sutartį.</w:t>
      </w:r>
    </w:p>
    <w:p w14:paraId="24199033" w14:textId="1B351601" w:rsidR="002E2EB2" w:rsidRPr="002E2EB2" w:rsidRDefault="002E2EB2" w:rsidP="002E2EB2">
      <w:pPr>
        <w:ind w:firstLine="567"/>
        <w:jc w:val="both"/>
        <w:rPr>
          <w:rFonts w:ascii="Calibri" w:hAnsi="Calibri" w:cs="Calibri"/>
          <w:sz w:val="22"/>
          <w:szCs w:val="22"/>
        </w:rPr>
      </w:pPr>
      <w:r w:rsidRPr="002E2EB2">
        <w:rPr>
          <w:rFonts w:ascii="Calibri" w:hAnsi="Calibri" w:cs="Calibri"/>
          <w:sz w:val="22"/>
          <w:szCs w:val="22"/>
        </w:rPr>
        <w:t>Byloje nustatyta, kad pareiškėjo 2015 m. balandžio 1 d. prašymas ESO (Lesto teisių perėmėjas) pratęsti Ketinimų protokole nurodytų darbų atlikimo terminą netenkintas bei pranešta, kad Ketinimų pro</w:t>
      </w:r>
      <w:r w:rsidR="0005610D">
        <w:rPr>
          <w:rFonts w:ascii="Calibri" w:hAnsi="Calibri" w:cs="Calibri"/>
          <w:sz w:val="22"/>
          <w:szCs w:val="22"/>
        </w:rPr>
        <w:t>tokolą ESO laiko negaliojančiu</w:t>
      </w:r>
      <w:r w:rsidRPr="002E2EB2">
        <w:rPr>
          <w:rFonts w:ascii="Calibri" w:hAnsi="Calibri" w:cs="Calibri"/>
          <w:sz w:val="22"/>
          <w:szCs w:val="22"/>
        </w:rPr>
        <w:t xml:space="preserve">. ESO 2016 m. birželio 29 d. raštu atsakovui pranešė, kad ESO 2016 m. birželio 13 d. raštu pareiškėją informavo, </w:t>
      </w:r>
      <w:r w:rsidR="0005610D">
        <w:rPr>
          <w:rFonts w:ascii="Calibri" w:hAnsi="Calibri" w:cs="Calibri"/>
          <w:sz w:val="22"/>
          <w:szCs w:val="22"/>
        </w:rPr>
        <w:t>jog</w:t>
      </w:r>
      <w:r w:rsidRPr="002E2EB2">
        <w:rPr>
          <w:rFonts w:ascii="Calibri" w:hAnsi="Calibri" w:cs="Calibri"/>
          <w:sz w:val="22"/>
          <w:szCs w:val="22"/>
        </w:rPr>
        <w:t xml:space="preserve"> Ketinimų protokolas laikomas negaliojančiu ir pasiūlė kreiptis dėl naujų išankstinių sąlygų gavimo bei naujo Ketinimų protokolo sudarymo </w:t>
      </w:r>
    </w:p>
    <w:p w14:paraId="03BDB319" w14:textId="189E3BA8" w:rsidR="002E2EB2" w:rsidRPr="002E2EB2" w:rsidRDefault="002E2EB2" w:rsidP="002E2EB2">
      <w:pPr>
        <w:ind w:firstLine="567"/>
        <w:jc w:val="both"/>
        <w:rPr>
          <w:rFonts w:ascii="Calibri" w:hAnsi="Calibri" w:cs="Calibri"/>
          <w:sz w:val="22"/>
          <w:szCs w:val="22"/>
        </w:rPr>
      </w:pPr>
      <w:r w:rsidRPr="002E2EB2">
        <w:rPr>
          <w:rFonts w:ascii="Calibri" w:hAnsi="Calibri" w:cs="Calibri"/>
          <w:sz w:val="22"/>
          <w:szCs w:val="22"/>
        </w:rPr>
        <w:t>Šie faktiniai duomenys leidžia teigti, kad prievoliniai teisiniai santykiai tarp pareiškėjo ir ESO, susiformavę Ketinimų protokolo pagrindu, Valstybinės energetikos inspekcijos 2016 m. birželio 30 d. sprendimo priėmimo metu buvo pasibaigę, o AB Swedbank 2016 m. birželio 3 d. garantija neatitinka Atsinaujinančių išteklių energetikos įstatymo 14 straipsnio 13 dalyje įtvirtintų reikalavimų, kurie suponuoja, kad gamintojo prievolių įvykdymo užtikrinimas teikiamas tarp tinklų operatoriaus ir gamintojo pasirašyto ir galiojančio Ketinimų protokolo pagrindu. Pasibaigus Ketinimų protokolo pagrindu susiformavusiems prievoliniams teisiniams santykiams bet kuriuo iš įstatymuose nustatytų pagrindų ar Ketinimų protokolą pripažinus negaliojančiu, garantui nekyla pareiga įvykdyti prievolę kreditoriui (</w:t>
      </w:r>
      <w:r w:rsidR="0005610D">
        <w:rPr>
          <w:rFonts w:ascii="Calibri" w:hAnsi="Calibri" w:cs="Calibri"/>
          <w:sz w:val="22"/>
          <w:szCs w:val="22"/>
        </w:rPr>
        <w:t>CK</w:t>
      </w:r>
      <w:r w:rsidRPr="002E2EB2">
        <w:rPr>
          <w:rFonts w:ascii="Calibri" w:hAnsi="Calibri" w:cs="Calibri"/>
          <w:sz w:val="22"/>
          <w:szCs w:val="22"/>
        </w:rPr>
        <w:t xml:space="preserve"> 6.90 str. 1 d., 6.92 str. 5 d., 6.93 str. 1 d.). Todėl aiškinant Elektros energetikos įstatymo 16 straipsnio 7 dalies nuostatas, kad leidimo plėtoti elektros energijos gamybos pajėgumus iš atsinaujinančių energijos išteklių galiojimo terminas pratęsiamas, kai asmuo pateikia ne tik šio straipsnio 6 dalyje nurodytus dokumentus bei įrodymus (vadovaujantis 6 dalimi – pagrindžiančius, kad atlikti suplanuotus darbus vėluojama dėl valstybės, trečiųjų asmenų veiksmų ar nenugalimos jėgos aplinkybių), bet ir prievolių įvykdymo užtikrinimą prašomam pratęsti leidimo galiojimo terminui Atsinaujinančių išteklių energetikos įstatyme nustatyta tvarka ir sąlygomis, būtina įvertinti, iš kur kilusių ir kokių prievolių įvykdymo užtikrinimo siekiama. Tai atskleidžiama </w:t>
      </w:r>
      <w:r w:rsidR="00ED75F1">
        <w:rPr>
          <w:rFonts w:ascii="Calibri" w:hAnsi="Calibri" w:cs="Calibri"/>
          <w:sz w:val="22"/>
          <w:szCs w:val="22"/>
        </w:rPr>
        <w:t>šio s</w:t>
      </w:r>
      <w:r w:rsidRPr="002E2EB2">
        <w:rPr>
          <w:rFonts w:ascii="Calibri" w:hAnsi="Calibri" w:cs="Calibri"/>
          <w:sz w:val="22"/>
          <w:szCs w:val="22"/>
        </w:rPr>
        <w:t>prendimo 29 punkte pateikiamame teisiniame reguliavime, iš kurio tampa akivaizdu, kad užtikrinamos prievolės, kildinamos tarp tinklų operatoriaus ir gamintojo pasirašyto ir galiojančio Ketinimų protokolo pagrindu.</w:t>
      </w:r>
    </w:p>
    <w:p w14:paraId="1F8C6CE6" w14:textId="77777777" w:rsidR="002E2EB2" w:rsidRPr="002E2EB2" w:rsidRDefault="002E2EB2" w:rsidP="002E2EB2">
      <w:pPr>
        <w:ind w:firstLine="567"/>
        <w:jc w:val="both"/>
        <w:rPr>
          <w:rFonts w:ascii="Calibri" w:hAnsi="Calibri" w:cs="Calibri"/>
          <w:sz w:val="22"/>
          <w:szCs w:val="22"/>
        </w:rPr>
      </w:pPr>
      <w:r w:rsidRPr="002E2EB2">
        <w:rPr>
          <w:rFonts w:ascii="Calibri" w:hAnsi="Calibri" w:cs="Calibri"/>
          <w:sz w:val="22"/>
          <w:szCs w:val="22"/>
        </w:rPr>
        <w:t xml:space="preserve">Leidimo plėtoti elektros energijos gamybos pajėgumus iš atsinaujinančių energijos išteklių galiojimo terminas pratęsiamas, kai asmuo pateikia ne tik Elektros energetikos įstatymo 16 straipsnio 6 dalyje nurodytus dokumentus bei įrodymus ir prievolių įvykdymo užtikrinimą prašomam pratęsti leidimo galiojimo terminui, bet </w:t>
      </w:r>
      <w:r w:rsidRPr="002E2EB2">
        <w:rPr>
          <w:rFonts w:ascii="Calibri" w:hAnsi="Calibri" w:cs="Calibri"/>
          <w:sz w:val="22"/>
          <w:szCs w:val="22"/>
          <w:u w:val="single"/>
        </w:rPr>
        <w:t>nėra pasibaigę prievoliniai teisiniai santykiai tarp tinklų operatoriaus ir gamintojo pasirašyto ir galiojančio Ketinimų protokolo pagrindu</w:t>
      </w:r>
      <w:r w:rsidRPr="002E2EB2">
        <w:rPr>
          <w:rFonts w:ascii="Calibri" w:hAnsi="Calibri" w:cs="Calibri"/>
          <w:sz w:val="22"/>
          <w:szCs w:val="22"/>
        </w:rPr>
        <w:t>.</w:t>
      </w:r>
    </w:p>
    <w:p w14:paraId="693A6A7A" w14:textId="5C4FAEF6" w:rsidR="002E2EB2" w:rsidRPr="002E2EB2" w:rsidRDefault="002E2EB2" w:rsidP="002E2EB2">
      <w:pPr>
        <w:ind w:firstLine="567"/>
        <w:jc w:val="both"/>
        <w:rPr>
          <w:rFonts w:ascii="Calibri" w:hAnsi="Calibri" w:cs="Calibri"/>
          <w:sz w:val="22"/>
          <w:szCs w:val="22"/>
        </w:rPr>
      </w:pPr>
      <w:r w:rsidRPr="002E2EB2">
        <w:rPr>
          <w:rFonts w:ascii="Calibri" w:hAnsi="Calibri" w:cs="Calibri"/>
          <w:sz w:val="22"/>
          <w:szCs w:val="22"/>
        </w:rPr>
        <w:t>Išplėstinė teisėjų kolegija konstatavo, kad galiojančio Ketinimų protokolo ir iš jo kylančių gamintojo prievolių įvykdymo užtikrinimui suteiktos banko garantijos nepateikimas atsakovui yra pakankamas</w:t>
      </w:r>
      <w:r w:rsidR="00ED75F1">
        <w:rPr>
          <w:rFonts w:ascii="Calibri" w:hAnsi="Calibri" w:cs="Calibri"/>
          <w:sz w:val="22"/>
          <w:szCs w:val="22"/>
        </w:rPr>
        <w:t xml:space="preserve"> pagrindas atsisakyti pratęsti l</w:t>
      </w:r>
      <w:r w:rsidRPr="002E2EB2">
        <w:rPr>
          <w:rFonts w:ascii="Calibri" w:hAnsi="Calibri" w:cs="Calibri"/>
          <w:sz w:val="22"/>
          <w:szCs w:val="22"/>
        </w:rPr>
        <w:t>eidimo plėtrai galiojimo terminą. Tai konstatavus, bylos baigčiai teisinės reikšmės nete</w:t>
      </w:r>
      <w:r w:rsidR="00ED75F1">
        <w:rPr>
          <w:rFonts w:ascii="Calibri" w:hAnsi="Calibri" w:cs="Calibri"/>
          <w:sz w:val="22"/>
          <w:szCs w:val="22"/>
        </w:rPr>
        <w:t xml:space="preserve">ko </w:t>
      </w:r>
      <w:r w:rsidRPr="002E2EB2">
        <w:rPr>
          <w:rFonts w:ascii="Calibri" w:hAnsi="Calibri" w:cs="Calibri"/>
          <w:sz w:val="22"/>
          <w:szCs w:val="22"/>
        </w:rPr>
        <w:t>pareiškėjo argumentų</w:t>
      </w:r>
      <w:r w:rsidR="00ED75F1" w:rsidRPr="00ED75F1">
        <w:rPr>
          <w:rFonts w:ascii="Calibri" w:hAnsi="Calibri" w:cs="Calibri"/>
          <w:sz w:val="22"/>
          <w:szCs w:val="22"/>
        </w:rPr>
        <w:t xml:space="preserve"> </w:t>
      </w:r>
      <w:r w:rsidR="00ED75F1" w:rsidRPr="002E2EB2">
        <w:rPr>
          <w:rFonts w:ascii="Calibri" w:hAnsi="Calibri" w:cs="Calibri"/>
          <w:sz w:val="22"/>
          <w:szCs w:val="22"/>
        </w:rPr>
        <w:t>vertinimai</w:t>
      </w:r>
      <w:r w:rsidRPr="002E2EB2">
        <w:rPr>
          <w:rFonts w:ascii="Calibri" w:hAnsi="Calibri" w:cs="Calibri"/>
          <w:sz w:val="22"/>
          <w:szCs w:val="22"/>
        </w:rPr>
        <w:t>, kad atlikti suplanuotus darbus buvo vėluojama dėl valstybės ir / ar trečiųjų asmenų veiksmų</w:t>
      </w:r>
      <w:r w:rsidR="00ED75F1">
        <w:rPr>
          <w:rFonts w:ascii="Calibri" w:hAnsi="Calibri" w:cs="Calibri"/>
          <w:sz w:val="22"/>
          <w:szCs w:val="22"/>
        </w:rPr>
        <w:t>.</w:t>
      </w:r>
    </w:p>
    <w:p w14:paraId="0113A9A2" w14:textId="151D1AEA" w:rsidR="002E2EB2" w:rsidRPr="002E2EB2" w:rsidRDefault="002E2EB2" w:rsidP="002E2EB2">
      <w:pPr>
        <w:ind w:firstLine="567"/>
        <w:jc w:val="both"/>
        <w:rPr>
          <w:rFonts w:ascii="Calibri" w:eastAsia="Calibri" w:hAnsi="Calibri" w:cs="Calibri"/>
          <w:bCs/>
          <w:sz w:val="22"/>
          <w:szCs w:val="22"/>
        </w:rPr>
      </w:pPr>
      <w:r w:rsidRPr="002E2EB2">
        <w:rPr>
          <w:rFonts w:ascii="Calibri" w:eastAsia="Calibri" w:hAnsi="Calibri" w:cs="Calibri"/>
          <w:bCs/>
          <w:sz w:val="22"/>
          <w:szCs w:val="22"/>
        </w:rPr>
        <w:t xml:space="preserve">Atsižvelgiant į tai, kas išdėstyta, byloje pripažinta, kad atsakovas, vadovaudamasis Elektros energijos įstatymo 16 straipsnio 24 dalimi, priėmė teisėtą sprendimą, todėl pareiškėjo skundas, kuriuo prašyta jį panaikinti ir įpareigoti </w:t>
      </w:r>
      <w:r w:rsidR="00ED75F1" w:rsidRPr="002E2EB2">
        <w:rPr>
          <w:rFonts w:ascii="Calibri" w:hAnsi="Calibri" w:cs="Calibri"/>
          <w:sz w:val="22"/>
          <w:szCs w:val="22"/>
        </w:rPr>
        <w:t>Valstybin</w:t>
      </w:r>
      <w:r w:rsidR="00ED75F1">
        <w:rPr>
          <w:rFonts w:ascii="Calibri" w:hAnsi="Calibri" w:cs="Calibri"/>
          <w:sz w:val="22"/>
          <w:szCs w:val="22"/>
        </w:rPr>
        <w:t>ę</w:t>
      </w:r>
      <w:r w:rsidR="00ED75F1" w:rsidRPr="002E2EB2">
        <w:rPr>
          <w:rFonts w:ascii="Calibri" w:hAnsi="Calibri" w:cs="Calibri"/>
          <w:sz w:val="22"/>
          <w:szCs w:val="22"/>
        </w:rPr>
        <w:t xml:space="preserve"> energetikos </w:t>
      </w:r>
      <w:r w:rsidR="00ED75F1">
        <w:rPr>
          <w:rFonts w:ascii="Calibri" w:hAnsi="Calibri" w:cs="Calibri"/>
          <w:sz w:val="22"/>
          <w:szCs w:val="22"/>
        </w:rPr>
        <w:t>i</w:t>
      </w:r>
      <w:r w:rsidRPr="002E2EB2">
        <w:rPr>
          <w:rFonts w:ascii="Calibri" w:eastAsia="Calibri" w:hAnsi="Calibri" w:cs="Calibri"/>
          <w:bCs/>
          <w:sz w:val="22"/>
          <w:szCs w:val="22"/>
        </w:rPr>
        <w:t>nspekciją iš naujo išnagrinė</w:t>
      </w:r>
      <w:r w:rsidR="00ED75F1">
        <w:rPr>
          <w:rFonts w:ascii="Calibri" w:eastAsia="Calibri" w:hAnsi="Calibri" w:cs="Calibri"/>
          <w:bCs/>
          <w:sz w:val="22"/>
          <w:szCs w:val="22"/>
        </w:rPr>
        <w:t>ti pareiškėjo prašymą pratęsti l</w:t>
      </w:r>
      <w:r w:rsidRPr="002E2EB2">
        <w:rPr>
          <w:rFonts w:ascii="Calibri" w:eastAsia="Calibri" w:hAnsi="Calibri" w:cs="Calibri"/>
          <w:bCs/>
          <w:sz w:val="22"/>
          <w:szCs w:val="22"/>
        </w:rPr>
        <w:t>eidimo plėtrai galiojimo terminą, atmestas.</w:t>
      </w:r>
    </w:p>
    <w:p w14:paraId="6A5F6120" w14:textId="77777777" w:rsidR="002E2EB2" w:rsidRPr="002E2EB2" w:rsidRDefault="002E2EB2" w:rsidP="002E2EB2">
      <w:pPr>
        <w:ind w:firstLine="567"/>
        <w:jc w:val="both"/>
        <w:rPr>
          <w:rFonts w:ascii="Calibri" w:hAnsi="Calibri" w:cs="Calibri"/>
          <w:sz w:val="22"/>
          <w:szCs w:val="22"/>
        </w:rPr>
      </w:pPr>
    </w:p>
    <w:p w14:paraId="681DE815" w14:textId="77777777" w:rsidR="002E2EB2" w:rsidRPr="002E2EB2" w:rsidRDefault="002E2EB2" w:rsidP="002E2EB2">
      <w:pPr>
        <w:tabs>
          <w:tab w:val="left" w:pos="142"/>
        </w:tabs>
        <w:ind w:right="38"/>
        <w:jc w:val="both"/>
        <w:rPr>
          <w:rFonts w:ascii="Calibri" w:hAnsi="Calibri" w:cs="Calibri"/>
          <w:bCs/>
          <w:sz w:val="22"/>
          <w:szCs w:val="22"/>
        </w:rPr>
      </w:pPr>
      <w:r w:rsidRPr="002E2EB2">
        <w:rPr>
          <w:rFonts w:ascii="Calibri" w:hAnsi="Calibri" w:cs="Calibri"/>
          <w:bCs/>
          <w:sz w:val="22"/>
          <w:szCs w:val="22"/>
        </w:rPr>
        <w:t>Išplėstinės teisėjų kolegijos 2019 m. balandžio 24</w:t>
      </w:r>
      <w:r w:rsidRPr="002E2EB2">
        <w:rPr>
          <w:rFonts w:ascii="Calibri" w:hAnsi="Calibri" w:cs="Calibri"/>
          <w:sz w:val="22"/>
          <w:szCs w:val="22"/>
        </w:rPr>
        <w:t xml:space="preserve"> </w:t>
      </w:r>
      <w:r w:rsidRPr="002E2EB2">
        <w:rPr>
          <w:rFonts w:ascii="Calibri" w:hAnsi="Calibri" w:cs="Calibri"/>
          <w:bCs/>
          <w:sz w:val="22"/>
          <w:szCs w:val="22"/>
        </w:rPr>
        <w:t>d. sprendimas administracinėje byloje Nr. eA-3670-415/2019</w:t>
      </w:r>
    </w:p>
    <w:p w14:paraId="5E5D62AA" w14:textId="77777777" w:rsidR="002E2EB2" w:rsidRPr="002E2EB2" w:rsidRDefault="002E2EB2" w:rsidP="002E2EB2">
      <w:pPr>
        <w:tabs>
          <w:tab w:val="left" w:pos="142"/>
        </w:tabs>
        <w:ind w:right="38"/>
        <w:jc w:val="both"/>
        <w:rPr>
          <w:rFonts w:ascii="Calibri" w:hAnsi="Calibri" w:cs="Calibri"/>
          <w:sz w:val="22"/>
          <w:szCs w:val="22"/>
        </w:rPr>
      </w:pPr>
      <w:r w:rsidRPr="002E2EB2">
        <w:rPr>
          <w:rFonts w:ascii="Calibri" w:hAnsi="Calibri" w:cs="Calibri"/>
          <w:bCs/>
          <w:sz w:val="22"/>
          <w:szCs w:val="22"/>
        </w:rPr>
        <w:t>Teisminio proceso Nr. 3-61-3-03136-2016-5</w:t>
      </w:r>
    </w:p>
    <w:p w14:paraId="3F9F0952" w14:textId="77777777" w:rsidR="002E2EB2" w:rsidRPr="002E2EB2" w:rsidRDefault="002E2EB2" w:rsidP="002E2EB2">
      <w:pPr>
        <w:tabs>
          <w:tab w:val="left" w:pos="142"/>
        </w:tabs>
        <w:ind w:right="38"/>
        <w:jc w:val="both"/>
        <w:rPr>
          <w:rFonts w:ascii="Calibri" w:hAnsi="Calibri" w:cs="Calibri"/>
          <w:bCs/>
          <w:sz w:val="22"/>
          <w:szCs w:val="22"/>
        </w:rPr>
      </w:pPr>
      <w:r w:rsidRPr="002E2EB2">
        <w:rPr>
          <w:rFonts w:ascii="Calibri" w:hAnsi="Calibri" w:cs="Calibri"/>
          <w:bCs/>
          <w:sz w:val="22"/>
          <w:szCs w:val="22"/>
        </w:rPr>
        <w:t>Procesinio sprendimo kategorijos: 30.1; 59.1.3</w:t>
      </w:r>
    </w:p>
    <w:p w14:paraId="53356867" w14:textId="77777777" w:rsidR="002E2EB2" w:rsidRPr="002E2EB2" w:rsidRDefault="008E7630" w:rsidP="002E2EB2">
      <w:pPr>
        <w:tabs>
          <w:tab w:val="left" w:pos="142"/>
        </w:tabs>
        <w:ind w:right="38"/>
        <w:jc w:val="both"/>
        <w:rPr>
          <w:rFonts w:ascii="Calibri" w:hAnsi="Calibri" w:cs="Calibri"/>
          <w:sz w:val="22"/>
          <w:szCs w:val="22"/>
        </w:rPr>
      </w:pPr>
      <w:hyperlink r:id="rId25" w:history="1">
        <w:r w:rsidR="002E2EB2" w:rsidRPr="002E2EB2">
          <w:rPr>
            <w:rStyle w:val="Hyperlink"/>
            <w:rFonts w:ascii="Calibri" w:hAnsi="Calibri" w:cs="Calibri"/>
            <w:sz w:val="22"/>
            <w:szCs w:val="22"/>
          </w:rPr>
          <w:t>Prieiga internete</w:t>
        </w:r>
      </w:hyperlink>
    </w:p>
    <w:p w14:paraId="49D9C357" w14:textId="77777777" w:rsidR="002E2EB2" w:rsidRDefault="002E2EB2" w:rsidP="00CE35C0"/>
    <w:p w14:paraId="15AF86F6" w14:textId="77777777" w:rsidR="00A84D45" w:rsidRDefault="00A84D45" w:rsidP="00025BA1">
      <w:pPr>
        <w:pStyle w:val="Apzvalgai1"/>
        <w:rPr>
          <w:rFonts w:asciiTheme="minorHAnsi" w:hAnsiTheme="minorHAnsi" w:cstheme="minorHAnsi"/>
        </w:rPr>
      </w:pPr>
      <w:bookmarkStart w:id="58" w:name="_Toc519600876"/>
      <w:bookmarkStart w:id="59" w:name="_Toc11757604"/>
      <w:r w:rsidRPr="00B240C0">
        <w:rPr>
          <w:rFonts w:asciiTheme="minorHAnsi" w:hAnsiTheme="minorHAnsi" w:cstheme="minorHAnsi"/>
        </w:rPr>
        <w:t>II. Administracinių bylų teisena</w:t>
      </w:r>
      <w:bookmarkEnd w:id="58"/>
      <w:bookmarkEnd w:id="59"/>
    </w:p>
    <w:p w14:paraId="09D93B8D" w14:textId="77777777" w:rsidR="00D41361" w:rsidRPr="00B240C0" w:rsidRDefault="00D41361" w:rsidP="00025BA1">
      <w:pPr>
        <w:pStyle w:val="Apzvalgai1"/>
        <w:outlineLvl w:val="9"/>
        <w:rPr>
          <w:rFonts w:asciiTheme="minorHAnsi" w:hAnsiTheme="minorHAnsi" w:cstheme="minorHAnsi"/>
        </w:rPr>
      </w:pPr>
    </w:p>
    <w:p w14:paraId="6DCE3BD4" w14:textId="77777777" w:rsidR="00D41361" w:rsidRDefault="00D41361" w:rsidP="00025BA1">
      <w:pPr>
        <w:pStyle w:val="Heading1"/>
        <w:rPr>
          <w:rFonts w:asciiTheme="minorHAnsi" w:hAnsiTheme="minorHAnsi" w:cstheme="minorHAnsi"/>
        </w:rPr>
      </w:pPr>
      <w:bookmarkStart w:id="60" w:name="_Toc462150008"/>
      <w:bookmarkStart w:id="61" w:name="_Toc11757605"/>
      <w:r w:rsidRPr="00F95E16">
        <w:rPr>
          <w:rFonts w:asciiTheme="minorHAnsi" w:hAnsiTheme="minorHAnsi" w:cstheme="minorHAnsi"/>
        </w:rPr>
        <w:t>43. Teisė kreiptis į teismą ir jos realizavimas</w:t>
      </w:r>
      <w:bookmarkEnd w:id="60"/>
      <w:bookmarkEnd w:id="61"/>
    </w:p>
    <w:p w14:paraId="1BDA2948" w14:textId="77777777" w:rsidR="00D41361" w:rsidRDefault="00D41361" w:rsidP="00025BA1">
      <w:pPr>
        <w:ind w:left="851" w:hanging="284"/>
        <w:rPr>
          <w:rFonts w:asciiTheme="minorHAnsi" w:hAnsiTheme="minorHAnsi" w:cstheme="minorHAnsi"/>
          <w:b/>
          <w:sz w:val="22"/>
          <w:szCs w:val="22"/>
          <w:u w:val="single"/>
        </w:rPr>
      </w:pPr>
      <w:r w:rsidRPr="00D41361">
        <w:rPr>
          <w:rFonts w:asciiTheme="minorHAnsi" w:hAnsiTheme="minorHAnsi" w:cstheme="minorHAnsi"/>
          <w:b/>
          <w:sz w:val="22"/>
          <w:szCs w:val="22"/>
          <w:u w:val="single"/>
        </w:rPr>
        <w:t>43.5. Atsisakymas priimti skundą</w:t>
      </w:r>
    </w:p>
    <w:p w14:paraId="4758C701" w14:textId="77777777" w:rsidR="00B27BDF" w:rsidRDefault="00B27BDF" w:rsidP="00897B86">
      <w:pPr>
        <w:ind w:left="851" w:firstLine="283"/>
        <w:rPr>
          <w:rFonts w:asciiTheme="minorHAnsi" w:hAnsiTheme="minorHAnsi" w:cstheme="minorHAnsi"/>
          <w:b/>
          <w:sz w:val="22"/>
          <w:szCs w:val="22"/>
          <w:u w:val="single"/>
        </w:rPr>
      </w:pPr>
    </w:p>
    <w:p w14:paraId="119564AB" w14:textId="092DF981" w:rsidR="00B27BDF" w:rsidRPr="00EC0D17" w:rsidRDefault="00B27BDF" w:rsidP="0030703C">
      <w:pPr>
        <w:pStyle w:val="Heading2"/>
      </w:pPr>
      <w:bookmarkStart w:id="62" w:name="_Toc11757606"/>
      <w:r w:rsidRPr="00B14AE2">
        <w:t xml:space="preserve">Dėl </w:t>
      </w:r>
      <w:r>
        <w:t>individualios bylos ginčo šalies teisės apskųsti teismo sprendimą norminėje administracinėje byloje</w:t>
      </w:r>
      <w:bookmarkEnd w:id="62"/>
    </w:p>
    <w:p w14:paraId="518EA02E" w14:textId="77777777" w:rsidR="00B27BDF" w:rsidRPr="00EC0D17" w:rsidRDefault="00B27BDF" w:rsidP="00B27BDF">
      <w:pPr>
        <w:ind w:firstLine="567"/>
        <w:jc w:val="both"/>
        <w:rPr>
          <w:rFonts w:asciiTheme="minorHAnsi" w:hAnsiTheme="minorHAnsi" w:cstheme="minorHAnsi"/>
          <w:sz w:val="22"/>
          <w:szCs w:val="22"/>
        </w:rPr>
      </w:pPr>
    </w:p>
    <w:p w14:paraId="259CCB04" w14:textId="2B6EF193" w:rsidR="00B27BDF" w:rsidRDefault="00B27BDF" w:rsidP="00B27BDF">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w:t>
      </w:r>
      <w:r w:rsidRPr="00B27BDF">
        <w:rPr>
          <w:rFonts w:asciiTheme="minorHAnsi" w:hAnsiTheme="minorHAnsi" w:cstheme="minorHAnsi"/>
          <w:bCs/>
          <w:sz w:val="22"/>
          <w:szCs w:val="22"/>
        </w:rPr>
        <w:t>instancijos teismas atsisakė priimti asmens apeliacinį skundą dėl to, jog</w:t>
      </w:r>
      <w:r>
        <w:rPr>
          <w:rFonts w:asciiTheme="minorHAnsi" w:hAnsiTheme="minorHAnsi" w:cstheme="minorHAnsi"/>
          <w:bCs/>
          <w:sz w:val="22"/>
          <w:szCs w:val="22"/>
        </w:rPr>
        <w:t xml:space="preserve"> jis </w:t>
      </w:r>
      <w:r w:rsidRPr="00B27BDF">
        <w:rPr>
          <w:rFonts w:asciiTheme="minorHAnsi" w:hAnsiTheme="minorHAnsi" w:cstheme="minorHAnsi"/>
          <w:bCs/>
          <w:sz w:val="22"/>
          <w:szCs w:val="22"/>
        </w:rPr>
        <w:t xml:space="preserve">nėra </w:t>
      </w:r>
      <w:r>
        <w:rPr>
          <w:rFonts w:asciiTheme="minorHAnsi" w:hAnsiTheme="minorHAnsi" w:cstheme="minorHAnsi"/>
          <w:bCs/>
          <w:sz w:val="22"/>
          <w:szCs w:val="22"/>
        </w:rPr>
        <w:t xml:space="preserve">proceso </w:t>
      </w:r>
      <w:r w:rsidRPr="00B27BDF">
        <w:rPr>
          <w:rFonts w:asciiTheme="minorHAnsi" w:hAnsiTheme="minorHAnsi" w:cstheme="minorHAnsi"/>
          <w:bCs/>
          <w:sz w:val="22"/>
          <w:szCs w:val="22"/>
        </w:rPr>
        <w:t>šalis administracinėje byloje, todėl ji</w:t>
      </w:r>
      <w:r w:rsidR="00D51EB4">
        <w:rPr>
          <w:rFonts w:asciiTheme="minorHAnsi" w:hAnsiTheme="minorHAnsi" w:cstheme="minorHAnsi"/>
          <w:bCs/>
          <w:sz w:val="22"/>
          <w:szCs w:val="22"/>
        </w:rPr>
        <w:t>s</w:t>
      </w:r>
      <w:r w:rsidRPr="00B27BDF">
        <w:rPr>
          <w:rFonts w:asciiTheme="minorHAnsi" w:hAnsiTheme="minorHAnsi" w:cstheme="minorHAnsi"/>
          <w:bCs/>
          <w:sz w:val="22"/>
          <w:szCs w:val="22"/>
        </w:rPr>
        <w:t xml:space="preserve"> neturi teis</w:t>
      </w:r>
      <w:r>
        <w:rPr>
          <w:rFonts w:asciiTheme="minorHAnsi" w:hAnsiTheme="minorHAnsi" w:cstheme="minorHAnsi"/>
          <w:bCs/>
          <w:sz w:val="22"/>
          <w:szCs w:val="22"/>
        </w:rPr>
        <w:t>ės paduoti apeliacinį skundą</w:t>
      </w:r>
      <w:r w:rsidRPr="00B27BDF">
        <w:rPr>
          <w:rFonts w:asciiTheme="minorHAnsi" w:hAnsiTheme="minorHAnsi" w:cstheme="minorHAnsi"/>
          <w:bCs/>
          <w:sz w:val="22"/>
          <w:szCs w:val="22"/>
        </w:rPr>
        <w:t>.</w:t>
      </w:r>
    </w:p>
    <w:p w14:paraId="343FF29F" w14:textId="39BB34F9" w:rsidR="00B27BDF" w:rsidRPr="00B27BDF" w:rsidRDefault="00B27BDF" w:rsidP="00B27BDF">
      <w:pPr>
        <w:ind w:firstLine="567"/>
        <w:jc w:val="both"/>
        <w:rPr>
          <w:rFonts w:asciiTheme="minorHAnsi" w:hAnsiTheme="minorHAnsi" w:cstheme="minorHAnsi"/>
          <w:bCs/>
          <w:sz w:val="22"/>
          <w:szCs w:val="22"/>
        </w:rPr>
      </w:pPr>
      <w:r>
        <w:rPr>
          <w:rFonts w:asciiTheme="minorHAnsi" w:hAnsiTheme="minorHAnsi" w:cstheme="minorHAnsi"/>
          <w:bCs/>
          <w:sz w:val="22"/>
          <w:szCs w:val="22"/>
        </w:rPr>
        <w:t>B</w:t>
      </w:r>
      <w:r w:rsidRPr="00B27BDF">
        <w:rPr>
          <w:rFonts w:asciiTheme="minorHAnsi" w:hAnsiTheme="minorHAnsi" w:cstheme="minorHAnsi"/>
          <w:bCs/>
          <w:sz w:val="22"/>
          <w:szCs w:val="22"/>
        </w:rPr>
        <w:t>ylų dėl norminių administracinių aktų nagrinėjimo proceso paskirtis yra ne pažeistų subjektinių teisių apsauga, o abstrakti viešojo administravimo subjektų veiklos, priimant norminius administracinius aktus, teisėtumo kontrolė. Pareiškėju byloje</w:t>
      </w:r>
      <w:r>
        <w:rPr>
          <w:rFonts w:asciiTheme="minorHAnsi" w:hAnsiTheme="minorHAnsi" w:cstheme="minorHAnsi"/>
          <w:bCs/>
          <w:sz w:val="22"/>
          <w:szCs w:val="22"/>
        </w:rPr>
        <w:t xml:space="preserve"> tokiu atveju</w:t>
      </w:r>
      <w:r w:rsidRPr="00B27BDF">
        <w:rPr>
          <w:rFonts w:asciiTheme="minorHAnsi" w:hAnsiTheme="minorHAnsi" w:cstheme="minorHAnsi"/>
          <w:bCs/>
          <w:sz w:val="22"/>
          <w:szCs w:val="22"/>
        </w:rPr>
        <w:t xml:space="preserve"> laikomas nutartį pradėti norminio administracinio akto teisėtumo tyrimą (</w:t>
      </w:r>
      <w:bookmarkStart w:id="63" w:name="nea10b026-c887-4146-a7e1-4591e904e202"/>
      <w:r w:rsidRPr="00B27BDF">
        <w:rPr>
          <w:rFonts w:asciiTheme="minorHAnsi" w:hAnsiTheme="minorHAnsi" w:cstheme="minorHAnsi"/>
          <w:bCs/>
          <w:iCs/>
          <w:sz w:val="22"/>
          <w:szCs w:val="22"/>
        </w:rPr>
        <w:t>ABTĮ</w:t>
      </w:r>
      <w:bookmarkStart w:id="64" w:name="pnea10b026-c887-4146-a7e1-4591e904e202"/>
      <w:bookmarkEnd w:id="63"/>
      <w:bookmarkEnd w:id="64"/>
      <w:r w:rsidRPr="00B27BDF">
        <w:rPr>
          <w:rFonts w:asciiTheme="minorHAnsi" w:hAnsiTheme="minorHAnsi" w:cstheme="minorHAnsi"/>
          <w:bCs/>
          <w:sz w:val="22"/>
          <w:szCs w:val="22"/>
        </w:rPr>
        <w:t xml:space="preserve"> 113 str</w:t>
      </w:r>
      <w:r>
        <w:rPr>
          <w:rFonts w:asciiTheme="minorHAnsi" w:hAnsiTheme="minorHAnsi" w:cstheme="minorHAnsi"/>
          <w:bCs/>
          <w:sz w:val="22"/>
          <w:szCs w:val="22"/>
        </w:rPr>
        <w:t>.</w:t>
      </w:r>
      <w:r w:rsidRPr="00B27BDF">
        <w:rPr>
          <w:rFonts w:asciiTheme="minorHAnsi" w:hAnsiTheme="minorHAnsi" w:cstheme="minorHAnsi"/>
          <w:bCs/>
          <w:sz w:val="22"/>
          <w:szCs w:val="22"/>
        </w:rPr>
        <w:t> 3 </w:t>
      </w:r>
      <w:r>
        <w:rPr>
          <w:rFonts w:asciiTheme="minorHAnsi" w:hAnsiTheme="minorHAnsi" w:cstheme="minorHAnsi"/>
          <w:bCs/>
          <w:sz w:val="22"/>
          <w:szCs w:val="22"/>
        </w:rPr>
        <w:t xml:space="preserve">d.) </w:t>
      </w:r>
      <w:r w:rsidRPr="00B27BDF">
        <w:rPr>
          <w:rFonts w:asciiTheme="minorHAnsi" w:hAnsiTheme="minorHAnsi" w:cstheme="minorHAnsi"/>
          <w:bCs/>
          <w:sz w:val="22"/>
          <w:szCs w:val="22"/>
        </w:rPr>
        <w:t>ar nutartį kreiptis į administracinį teismą su prašymu patikrinti norminio administracinio akto teisėtumą (ABTĮ 111 str</w:t>
      </w:r>
      <w:r>
        <w:rPr>
          <w:rFonts w:asciiTheme="minorHAnsi" w:hAnsiTheme="minorHAnsi" w:cstheme="minorHAnsi"/>
          <w:bCs/>
          <w:sz w:val="22"/>
          <w:szCs w:val="22"/>
        </w:rPr>
        <w:t>. 1 d.</w:t>
      </w:r>
      <w:r w:rsidRPr="00B27BDF">
        <w:rPr>
          <w:rFonts w:asciiTheme="minorHAnsi" w:hAnsiTheme="minorHAnsi" w:cstheme="minorHAnsi"/>
          <w:bCs/>
          <w:sz w:val="22"/>
          <w:szCs w:val="22"/>
        </w:rPr>
        <w:t>) priėmęs teismas. Atsakovu byloje dalyvauja norminį administracinį aktą priėmęs viešojo administravimo subjektas. </w:t>
      </w:r>
    </w:p>
    <w:p w14:paraId="144B9043" w14:textId="74BD175E" w:rsidR="00B27BDF" w:rsidRPr="00B27BDF" w:rsidRDefault="00B27BDF" w:rsidP="00B27BDF">
      <w:pPr>
        <w:ind w:firstLine="567"/>
        <w:jc w:val="both"/>
        <w:rPr>
          <w:rFonts w:asciiTheme="minorHAnsi" w:hAnsiTheme="minorHAnsi" w:cstheme="minorHAnsi"/>
          <w:bCs/>
          <w:sz w:val="22"/>
          <w:szCs w:val="22"/>
        </w:rPr>
      </w:pPr>
      <w:r w:rsidRPr="00B27BDF">
        <w:rPr>
          <w:rFonts w:asciiTheme="minorHAnsi" w:hAnsiTheme="minorHAnsi" w:cstheme="minorHAnsi"/>
          <w:bCs/>
          <w:sz w:val="22"/>
          <w:szCs w:val="22"/>
        </w:rPr>
        <w:t>Norminę bylą nagrinėjantis teismas atlieka norminio administracinio akto teisėtumo kontrolės funkciją ir nieko nesprendžia dėl suinteresuotųjų asmenų subjektinių teisių gynimo. Norminio administracinio akto teisėtumo kontrolės proceso ypatybė yra tai, kad jo rezultatas turi poveikį teisėms ir par</w:t>
      </w:r>
      <w:r>
        <w:rPr>
          <w:rFonts w:asciiTheme="minorHAnsi" w:hAnsiTheme="minorHAnsi" w:cstheme="minorHAnsi"/>
          <w:bCs/>
          <w:sz w:val="22"/>
          <w:szCs w:val="22"/>
        </w:rPr>
        <w:t xml:space="preserve">eigoms neribotam subjektų ratui, </w:t>
      </w:r>
      <w:r w:rsidRPr="00B27BDF">
        <w:rPr>
          <w:rFonts w:asciiTheme="minorHAnsi" w:hAnsiTheme="minorHAnsi" w:cstheme="minorHAnsi"/>
          <w:bCs/>
          <w:sz w:val="22"/>
          <w:szCs w:val="22"/>
        </w:rPr>
        <w:t xml:space="preserve">t. y. visiems, kuriems kvestionuojamas norminis administracinis aktas gali būti pritaikytas. Tokia situacija nėra tapati teismo sprendimo individualaus pobūdžio ginče priėmimui, kai daromas poveikis konkretaus teisinio santykio dalyvių teisėms ir pareigoms (žr., pvz., </w:t>
      </w:r>
      <w:r>
        <w:rPr>
          <w:rFonts w:asciiTheme="minorHAnsi" w:hAnsiTheme="minorHAnsi" w:cstheme="minorHAnsi"/>
          <w:bCs/>
          <w:sz w:val="22"/>
          <w:szCs w:val="22"/>
        </w:rPr>
        <w:t>LVAT</w:t>
      </w:r>
      <w:r w:rsidRPr="00B27BDF">
        <w:rPr>
          <w:rFonts w:asciiTheme="minorHAnsi" w:hAnsiTheme="minorHAnsi" w:cstheme="minorHAnsi"/>
          <w:bCs/>
          <w:sz w:val="22"/>
          <w:szCs w:val="22"/>
        </w:rPr>
        <w:t xml:space="preserve"> 2016 m. gegužės 5 d. nutartį administracinėje byloje </w:t>
      </w:r>
      <w:bookmarkStart w:id="65" w:name="n2c10cf61-f1ae-4abb-a694-87e083cf5392"/>
      <w:r w:rsidRPr="00B27BDF">
        <w:rPr>
          <w:rFonts w:asciiTheme="minorHAnsi" w:hAnsiTheme="minorHAnsi" w:cstheme="minorHAnsi"/>
          <w:bCs/>
          <w:iCs/>
          <w:sz w:val="22"/>
          <w:szCs w:val="22"/>
        </w:rPr>
        <w:t>A-699-492/2016</w:t>
      </w:r>
      <w:bookmarkStart w:id="66" w:name="pn2c10cf61-f1ae-4abb-a694-87e083cf5392"/>
      <w:bookmarkEnd w:id="65"/>
      <w:bookmarkEnd w:id="66"/>
      <w:r w:rsidRPr="00B27BDF">
        <w:rPr>
          <w:rFonts w:asciiTheme="minorHAnsi" w:hAnsiTheme="minorHAnsi" w:cstheme="minorHAnsi"/>
          <w:bCs/>
          <w:sz w:val="22"/>
          <w:szCs w:val="22"/>
        </w:rPr>
        <w:t>, publikuota:</w:t>
      </w:r>
      <w:r w:rsidRPr="00B27BDF">
        <w:rPr>
          <w:rFonts w:asciiTheme="minorHAnsi" w:hAnsiTheme="minorHAnsi" w:cstheme="minorHAnsi"/>
          <w:b/>
          <w:bCs/>
          <w:iCs/>
          <w:sz w:val="22"/>
          <w:szCs w:val="22"/>
        </w:rPr>
        <w:t xml:space="preserve"> </w:t>
      </w:r>
      <w:r w:rsidRPr="00B27BDF">
        <w:rPr>
          <w:rFonts w:asciiTheme="minorHAnsi" w:hAnsiTheme="minorHAnsi" w:cstheme="minorHAnsi"/>
          <w:bCs/>
          <w:sz w:val="22"/>
          <w:szCs w:val="22"/>
        </w:rPr>
        <w:t>„Administracinė jurispru</w:t>
      </w:r>
      <w:r w:rsidR="00D51EB4">
        <w:rPr>
          <w:rFonts w:asciiTheme="minorHAnsi" w:hAnsiTheme="minorHAnsi" w:cstheme="minorHAnsi"/>
          <w:bCs/>
          <w:sz w:val="22"/>
          <w:szCs w:val="22"/>
        </w:rPr>
        <w:t>dencija“ Nr. 31, 2017 m., 3.8.4 </w:t>
      </w:r>
      <w:r w:rsidRPr="00B27BDF">
        <w:rPr>
          <w:rFonts w:asciiTheme="minorHAnsi" w:hAnsiTheme="minorHAnsi" w:cstheme="minorHAnsi"/>
          <w:bCs/>
          <w:sz w:val="22"/>
          <w:szCs w:val="22"/>
        </w:rPr>
        <w:t>p.).</w:t>
      </w:r>
    </w:p>
    <w:p w14:paraId="31EA0D4B" w14:textId="5AC07A6D" w:rsidR="00B27BDF" w:rsidRPr="00B27BDF" w:rsidRDefault="00B27BDF" w:rsidP="00B27BDF">
      <w:pPr>
        <w:ind w:firstLine="567"/>
        <w:jc w:val="both"/>
        <w:rPr>
          <w:rFonts w:asciiTheme="minorHAnsi" w:hAnsiTheme="minorHAnsi" w:cstheme="minorHAnsi"/>
          <w:bCs/>
          <w:sz w:val="22"/>
          <w:szCs w:val="22"/>
        </w:rPr>
      </w:pPr>
      <w:r w:rsidRPr="00B27BDF">
        <w:rPr>
          <w:rFonts w:asciiTheme="minorHAnsi" w:hAnsiTheme="minorHAnsi" w:cstheme="minorHAnsi"/>
          <w:bCs/>
          <w:sz w:val="22"/>
          <w:szCs w:val="22"/>
        </w:rPr>
        <w:t xml:space="preserve">Regionų apygardos administracinis teismas 2018 m. spalio 1 d. nutartimi priėmė pareiškėjo Alytaus apylinkės teismo prašymą ištirti norminio administracinio akto teisėtumą ir pareiškėju byloje laikė Alytaus apylinkės teismą, o atsakovais – Alytaus miesto savivaldybės tarybą ir Alytaus miesto savivaldybės administraciją. Atsižvelgiant į tai, kad apeliacinį skundą gali pateikti administracinės bylos procese dalyvaujantys asmenys, o </w:t>
      </w:r>
      <w:bookmarkStart w:id="67" w:name="Buk_110"/>
      <w:r w:rsidRPr="00B27BDF">
        <w:rPr>
          <w:rFonts w:asciiTheme="minorHAnsi" w:hAnsiTheme="minorHAnsi" w:cstheme="minorHAnsi"/>
          <w:bCs/>
          <w:sz w:val="22"/>
          <w:szCs w:val="22"/>
        </w:rPr>
        <w:t xml:space="preserve">D. G. </w:t>
      </w:r>
      <w:bookmarkEnd w:id="67"/>
      <w:r w:rsidRPr="00B27BDF">
        <w:rPr>
          <w:rFonts w:asciiTheme="minorHAnsi" w:hAnsiTheme="minorHAnsi" w:cstheme="minorHAnsi"/>
          <w:bCs/>
          <w:sz w:val="22"/>
          <w:szCs w:val="22"/>
        </w:rPr>
        <w:t xml:space="preserve">nėra subjektas, kuris gali būti įtrauktas į norminės bylos procesą, </w:t>
      </w:r>
      <w:r w:rsidR="00D51EB4">
        <w:rPr>
          <w:rFonts w:asciiTheme="minorHAnsi" w:hAnsiTheme="minorHAnsi" w:cstheme="minorHAnsi"/>
          <w:bCs/>
          <w:sz w:val="22"/>
          <w:szCs w:val="22"/>
        </w:rPr>
        <w:t>padaryta</w:t>
      </w:r>
      <w:r w:rsidRPr="00B27BDF">
        <w:rPr>
          <w:rFonts w:asciiTheme="minorHAnsi" w:hAnsiTheme="minorHAnsi" w:cstheme="minorHAnsi"/>
          <w:bCs/>
          <w:sz w:val="22"/>
          <w:szCs w:val="22"/>
        </w:rPr>
        <w:t xml:space="preserve"> išvada, kad </w:t>
      </w:r>
      <w:bookmarkStart w:id="68" w:name="Buk_111"/>
      <w:r w:rsidRPr="00B27BDF">
        <w:rPr>
          <w:rFonts w:asciiTheme="minorHAnsi" w:hAnsiTheme="minorHAnsi" w:cstheme="minorHAnsi"/>
          <w:bCs/>
          <w:sz w:val="22"/>
          <w:szCs w:val="22"/>
        </w:rPr>
        <w:t xml:space="preserve">D. G. </w:t>
      </w:r>
      <w:bookmarkEnd w:id="68"/>
      <w:r w:rsidRPr="00B27BDF">
        <w:rPr>
          <w:rFonts w:asciiTheme="minorHAnsi" w:hAnsiTheme="minorHAnsi" w:cstheme="minorHAnsi"/>
          <w:bCs/>
          <w:sz w:val="22"/>
          <w:szCs w:val="22"/>
        </w:rPr>
        <w:t>negalėjo pateikti apeliacinio skundo (ABTĮ 138 str. 3 d. 2 p.).</w:t>
      </w:r>
    </w:p>
    <w:p w14:paraId="7B0CBD80" w14:textId="659A2CEF" w:rsidR="00B27BDF" w:rsidRPr="00B27BDF" w:rsidRDefault="00B43649" w:rsidP="00B27BDF">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00B27BDF" w:rsidRPr="00B27BDF">
        <w:rPr>
          <w:rFonts w:asciiTheme="minorHAnsi" w:hAnsiTheme="minorHAnsi" w:cstheme="minorHAnsi"/>
          <w:bCs/>
          <w:sz w:val="22"/>
          <w:szCs w:val="22"/>
        </w:rPr>
        <w:t xml:space="preserve">irmosios instancijos teismo nutartis </w:t>
      </w:r>
      <w:r w:rsidR="00D51EB4">
        <w:rPr>
          <w:rFonts w:asciiTheme="minorHAnsi" w:hAnsiTheme="minorHAnsi" w:cstheme="minorHAnsi"/>
          <w:bCs/>
          <w:sz w:val="22"/>
          <w:szCs w:val="22"/>
        </w:rPr>
        <w:t>pripažinta</w:t>
      </w:r>
      <w:r w:rsidR="00B27BDF" w:rsidRPr="00B27BDF">
        <w:rPr>
          <w:rFonts w:asciiTheme="minorHAnsi" w:hAnsiTheme="minorHAnsi" w:cstheme="minorHAnsi"/>
          <w:bCs/>
          <w:sz w:val="22"/>
          <w:szCs w:val="22"/>
        </w:rPr>
        <w:t xml:space="preserve"> teisėta ir pagrįst</w:t>
      </w:r>
      <w:r>
        <w:rPr>
          <w:rFonts w:asciiTheme="minorHAnsi" w:hAnsiTheme="minorHAnsi" w:cstheme="minorHAnsi"/>
          <w:bCs/>
          <w:sz w:val="22"/>
          <w:szCs w:val="22"/>
        </w:rPr>
        <w:t>a, o atskirasis skundas atmest</w:t>
      </w:r>
      <w:r w:rsidR="00B27BDF" w:rsidRPr="00B27BDF">
        <w:rPr>
          <w:rFonts w:asciiTheme="minorHAnsi" w:hAnsiTheme="minorHAnsi" w:cstheme="minorHAnsi"/>
          <w:bCs/>
          <w:sz w:val="22"/>
          <w:szCs w:val="22"/>
        </w:rPr>
        <w:t>as.</w:t>
      </w:r>
    </w:p>
    <w:p w14:paraId="2AD99202" w14:textId="77777777" w:rsidR="00B27BDF" w:rsidRPr="000664DB" w:rsidRDefault="00B27BDF" w:rsidP="00B27BDF">
      <w:pPr>
        <w:ind w:firstLine="567"/>
        <w:jc w:val="both"/>
        <w:rPr>
          <w:rFonts w:asciiTheme="minorHAnsi" w:hAnsiTheme="minorHAnsi" w:cstheme="minorHAnsi"/>
          <w:bCs/>
          <w:sz w:val="22"/>
          <w:szCs w:val="22"/>
        </w:rPr>
      </w:pPr>
    </w:p>
    <w:p w14:paraId="77C329F8" w14:textId="1BD4F33B" w:rsidR="00B27BDF" w:rsidRPr="000664DB" w:rsidRDefault="00B27BDF" w:rsidP="00B27BDF">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 xml:space="preserve">2019 m. </w:t>
      </w:r>
      <w:r>
        <w:rPr>
          <w:rFonts w:asciiTheme="minorHAnsi" w:hAnsiTheme="minorHAnsi" w:cstheme="minorHAnsi"/>
          <w:sz w:val="22"/>
          <w:szCs w:val="22"/>
        </w:rPr>
        <w:t>balandžio 10</w:t>
      </w:r>
      <w:r w:rsidRPr="00EC0D17">
        <w:rPr>
          <w:rFonts w:asciiTheme="minorHAnsi" w:hAnsiTheme="minorHAnsi" w:cstheme="minorHAnsi"/>
          <w:sz w:val="22"/>
          <w:szCs w:val="22"/>
        </w:rPr>
        <w:t xml:space="preserve"> </w:t>
      </w:r>
      <w:r w:rsidRPr="00EC0D17">
        <w:rPr>
          <w:rFonts w:asciiTheme="minorHAnsi" w:hAnsiTheme="minorHAnsi" w:cstheme="minorHAnsi"/>
          <w:bCs/>
          <w:sz w:val="22"/>
          <w:szCs w:val="22"/>
        </w:rPr>
        <w:t xml:space="preserve">d. nutartis administracinėje byloje </w:t>
      </w:r>
      <w:r w:rsidRPr="00B27BDF">
        <w:rPr>
          <w:rFonts w:asciiTheme="minorHAnsi" w:hAnsiTheme="minorHAnsi" w:cstheme="minorHAnsi"/>
          <w:bCs/>
          <w:sz w:val="22"/>
          <w:szCs w:val="22"/>
        </w:rPr>
        <w:t>Nr. eAS-260-602/2019</w:t>
      </w:r>
    </w:p>
    <w:p w14:paraId="152E07BB" w14:textId="5AA8F3C4" w:rsidR="00B27BDF" w:rsidRPr="00EC0D17" w:rsidRDefault="00B27BDF" w:rsidP="00B27BDF">
      <w:pPr>
        <w:tabs>
          <w:tab w:val="left" w:pos="142"/>
        </w:tabs>
        <w:jc w:val="both"/>
        <w:rPr>
          <w:rFonts w:asciiTheme="minorHAnsi" w:hAnsiTheme="minorHAnsi" w:cstheme="minorHAnsi"/>
          <w:sz w:val="22"/>
          <w:szCs w:val="22"/>
        </w:rPr>
      </w:pPr>
      <w:r w:rsidRPr="00EC0D17">
        <w:rPr>
          <w:rFonts w:asciiTheme="minorHAnsi" w:hAnsiTheme="minorHAnsi" w:cstheme="minorHAnsi"/>
          <w:sz w:val="22"/>
          <w:szCs w:val="22"/>
        </w:rPr>
        <w:t xml:space="preserve">Teisminio proceso </w:t>
      </w:r>
      <w:r w:rsidRPr="00B27BDF">
        <w:rPr>
          <w:rFonts w:asciiTheme="minorHAnsi" w:hAnsiTheme="minorHAnsi" w:cstheme="minorHAnsi"/>
          <w:sz w:val="22"/>
          <w:szCs w:val="22"/>
        </w:rPr>
        <w:t>Nr. 2-13-3-00701-2018-8</w:t>
      </w:r>
    </w:p>
    <w:p w14:paraId="21EB557F" w14:textId="73BA86CC" w:rsidR="00B27BDF" w:rsidRDefault="00B27BDF" w:rsidP="00B27BDF">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 xml:space="preserve">Procesinio sprendimo kategorija </w:t>
      </w:r>
      <w:r>
        <w:rPr>
          <w:rFonts w:asciiTheme="minorHAnsi" w:hAnsiTheme="minorHAnsi" w:cstheme="minorHAnsi"/>
          <w:bCs/>
          <w:sz w:val="22"/>
          <w:szCs w:val="22"/>
        </w:rPr>
        <w:t>43.5</w:t>
      </w:r>
    </w:p>
    <w:p w14:paraId="5C3BA454" w14:textId="4F18A4B9" w:rsidR="00B27BDF" w:rsidRPr="00AF3610" w:rsidRDefault="008E7630" w:rsidP="00B27BDF">
      <w:pPr>
        <w:tabs>
          <w:tab w:val="left" w:pos="142"/>
        </w:tabs>
        <w:jc w:val="both"/>
        <w:rPr>
          <w:rFonts w:asciiTheme="minorHAnsi" w:hAnsiTheme="minorHAnsi" w:cstheme="minorHAnsi"/>
          <w:sz w:val="22"/>
          <w:szCs w:val="22"/>
        </w:rPr>
      </w:pPr>
      <w:hyperlink r:id="rId26" w:history="1">
        <w:r w:rsidR="00B27BDF" w:rsidRPr="00B27BDF">
          <w:rPr>
            <w:rStyle w:val="Hyperlink"/>
            <w:rFonts w:asciiTheme="minorHAnsi" w:hAnsiTheme="minorHAnsi" w:cstheme="minorHAnsi"/>
            <w:sz w:val="22"/>
            <w:szCs w:val="22"/>
          </w:rPr>
          <w:t>Prieiga internete</w:t>
        </w:r>
      </w:hyperlink>
    </w:p>
    <w:bookmarkEnd w:id="9"/>
    <w:bookmarkEnd w:id="10"/>
    <w:p w14:paraId="32BB9F01" w14:textId="77777777" w:rsidR="000664DB" w:rsidRPr="00B240C0" w:rsidRDefault="000664DB" w:rsidP="00025BA1">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p w14:paraId="62CFBB68" w14:textId="77777777" w:rsidR="000664DB" w:rsidRDefault="000664DB" w:rsidP="00025BA1">
      <w:pPr>
        <w:ind w:left="851" w:firstLine="283"/>
        <w:jc w:val="both"/>
        <w:rPr>
          <w:rFonts w:asciiTheme="minorHAnsi" w:hAnsiTheme="minorHAnsi" w:cstheme="minorHAnsi"/>
          <w:b/>
          <w:sz w:val="22"/>
          <w:szCs w:val="22"/>
          <w:u w:val="single"/>
        </w:rPr>
      </w:pPr>
    </w:p>
    <w:sectPr w:rsidR="000664DB" w:rsidSect="00EF63E3">
      <w:headerReference w:type="default" r:id="rId27"/>
      <w:footerReference w:type="even" r:id="rId28"/>
      <w:footerReference w:type="default" r:id="rId29"/>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02F7EA" w14:textId="77777777" w:rsidR="00CC5504" w:rsidRDefault="00CC5504" w:rsidP="003D4C15">
      <w:r>
        <w:separator/>
      </w:r>
    </w:p>
  </w:endnote>
  <w:endnote w:type="continuationSeparator" w:id="0">
    <w:p w14:paraId="2AAF56FC" w14:textId="77777777" w:rsidR="00CC5504" w:rsidRDefault="00CC5504"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ourier New">
    <w:panose1 w:val="02070309020205020404"/>
    <w:charset w:val="BA"/>
    <w:family w:val="modern"/>
    <w:pitch w:val="fixed"/>
    <w:sig w:usb0="E0002A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30A6" w14:textId="77777777" w:rsidR="008A4D55" w:rsidRDefault="008A4D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20B33" w14:textId="77777777" w:rsidR="008A4D55" w:rsidRDefault="008A4D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72015" w14:textId="77777777" w:rsidR="008A4D55" w:rsidRPr="00386C1C" w:rsidRDefault="008A4D55">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8E7630">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8E7630">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7489C4" w14:textId="77777777" w:rsidR="00CC5504" w:rsidRDefault="00CC5504" w:rsidP="003D4C15">
      <w:r>
        <w:separator/>
      </w:r>
    </w:p>
  </w:footnote>
  <w:footnote w:type="continuationSeparator" w:id="0">
    <w:p w14:paraId="3CD987B3" w14:textId="77777777" w:rsidR="00CC5504" w:rsidRDefault="00CC5504" w:rsidP="003D4C15">
      <w:r>
        <w:continuationSeparator/>
      </w:r>
    </w:p>
  </w:footnote>
  <w:footnote w:id="1">
    <w:p w14:paraId="62718008" w14:textId="77777777" w:rsidR="008A4D55" w:rsidRPr="005102A1" w:rsidRDefault="008A4D55" w:rsidP="005102A1">
      <w:pPr>
        <w:pStyle w:val="FootnoteText"/>
        <w:rPr>
          <w:rFonts w:asciiTheme="minorHAnsi" w:hAnsiTheme="minorHAnsi" w:cstheme="minorHAnsi"/>
        </w:rPr>
      </w:pPr>
      <w:r w:rsidRPr="005102A1">
        <w:rPr>
          <w:rStyle w:val="FootnoteReference"/>
          <w:rFonts w:asciiTheme="minorHAnsi" w:hAnsiTheme="minorHAnsi" w:cstheme="minorHAnsi"/>
        </w:rPr>
        <w:footnoteRef/>
      </w:r>
      <w:r w:rsidRPr="005102A1">
        <w:rPr>
          <w:rFonts w:asciiTheme="minorHAnsi" w:hAnsiTheme="minorHAnsi" w:cstheme="minorHAnsi"/>
        </w:rPr>
        <w:t xml:space="preserve"> Šią nuostatą nuo 2019 m. sausio 1 d. pakeitė Pelno mokesčio įstatymo 46</w:t>
      </w:r>
      <w:r w:rsidRPr="005102A1">
        <w:rPr>
          <w:rFonts w:asciiTheme="minorHAnsi" w:hAnsiTheme="minorHAnsi" w:cstheme="minorHAnsi"/>
          <w:vertAlign w:val="superscript"/>
        </w:rPr>
        <w:t>3</w:t>
      </w:r>
      <w:r w:rsidRPr="005102A1">
        <w:rPr>
          <w:rFonts w:asciiTheme="minorHAnsi" w:hAnsiTheme="minorHAnsi" w:cstheme="minorHAnsi"/>
        </w:rPr>
        <w:t xml:space="preserve"> straipsnio nuostatos.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A4D55" w:rsidRPr="000967FF" w14:paraId="1A3B950A" w14:textId="77777777" w:rsidTr="00125BDC">
      <w:tc>
        <w:tcPr>
          <w:tcW w:w="7230" w:type="dxa"/>
        </w:tcPr>
        <w:p w14:paraId="2A61BEB6" w14:textId="77777777" w:rsidR="008A4D55" w:rsidRPr="0021377E" w:rsidRDefault="008A4D55"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714348AA" w:rsidR="008A4D55" w:rsidRPr="0021377E" w:rsidRDefault="008A4D55" w:rsidP="005D3205">
          <w:pPr>
            <w:rPr>
              <w:rFonts w:ascii="Calibri" w:hAnsi="Calibri"/>
              <w:color w:val="323E4F" w:themeColor="text2" w:themeShade="BF"/>
              <w:sz w:val="20"/>
              <w:szCs w:val="20"/>
            </w:rPr>
          </w:pPr>
          <w:r>
            <w:rPr>
              <w:rFonts w:ascii="Calibri" w:hAnsi="Calibri"/>
              <w:color w:val="323E4F" w:themeColor="text2" w:themeShade="BF"/>
              <w:sz w:val="20"/>
              <w:szCs w:val="20"/>
            </w:rPr>
            <w:t xml:space="preserve">      2019 04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9 04 30 </w:t>
          </w:r>
        </w:p>
      </w:tc>
    </w:tr>
  </w:tbl>
  <w:p w14:paraId="7AD15F6C" w14:textId="77777777" w:rsidR="008A4D55" w:rsidRPr="008A0597" w:rsidRDefault="008A4D55">
    <w:pPr>
      <w:pStyle w:val="Header"/>
      <w:rPr>
        <w:sz w:val="20"/>
        <w:szCs w:val="20"/>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15"/>
    <w:rsid w:val="00000CF1"/>
    <w:rsid w:val="0000181D"/>
    <w:rsid w:val="00001F07"/>
    <w:rsid w:val="00002966"/>
    <w:rsid w:val="00002CB5"/>
    <w:rsid w:val="00002F90"/>
    <w:rsid w:val="000046DE"/>
    <w:rsid w:val="00005391"/>
    <w:rsid w:val="00005A36"/>
    <w:rsid w:val="000064C2"/>
    <w:rsid w:val="000075AF"/>
    <w:rsid w:val="00007A79"/>
    <w:rsid w:val="00007AE0"/>
    <w:rsid w:val="00010516"/>
    <w:rsid w:val="0001338B"/>
    <w:rsid w:val="00013D25"/>
    <w:rsid w:val="00014130"/>
    <w:rsid w:val="00014148"/>
    <w:rsid w:val="00014C00"/>
    <w:rsid w:val="0001541F"/>
    <w:rsid w:val="00016443"/>
    <w:rsid w:val="00017230"/>
    <w:rsid w:val="0001760A"/>
    <w:rsid w:val="00017C67"/>
    <w:rsid w:val="00017F45"/>
    <w:rsid w:val="00020BE8"/>
    <w:rsid w:val="00021869"/>
    <w:rsid w:val="000232BE"/>
    <w:rsid w:val="000238BA"/>
    <w:rsid w:val="00024FF5"/>
    <w:rsid w:val="00025504"/>
    <w:rsid w:val="000256A0"/>
    <w:rsid w:val="00025BA1"/>
    <w:rsid w:val="000262CF"/>
    <w:rsid w:val="00027DF8"/>
    <w:rsid w:val="00030179"/>
    <w:rsid w:val="00030614"/>
    <w:rsid w:val="00031F67"/>
    <w:rsid w:val="00033126"/>
    <w:rsid w:val="00033C55"/>
    <w:rsid w:val="00034291"/>
    <w:rsid w:val="00035916"/>
    <w:rsid w:val="00035BB7"/>
    <w:rsid w:val="00035E28"/>
    <w:rsid w:val="000361AE"/>
    <w:rsid w:val="00037D5F"/>
    <w:rsid w:val="0004324F"/>
    <w:rsid w:val="00043CD9"/>
    <w:rsid w:val="00043FA6"/>
    <w:rsid w:val="000446AC"/>
    <w:rsid w:val="00044F1B"/>
    <w:rsid w:val="000458C0"/>
    <w:rsid w:val="00045C20"/>
    <w:rsid w:val="00046189"/>
    <w:rsid w:val="00046E01"/>
    <w:rsid w:val="00047043"/>
    <w:rsid w:val="00047F10"/>
    <w:rsid w:val="00050321"/>
    <w:rsid w:val="00050657"/>
    <w:rsid w:val="00050891"/>
    <w:rsid w:val="00050B91"/>
    <w:rsid w:val="00050CE1"/>
    <w:rsid w:val="00051F4C"/>
    <w:rsid w:val="00051FCA"/>
    <w:rsid w:val="00052995"/>
    <w:rsid w:val="00052FC4"/>
    <w:rsid w:val="000532AC"/>
    <w:rsid w:val="000545FE"/>
    <w:rsid w:val="000546B9"/>
    <w:rsid w:val="000546D1"/>
    <w:rsid w:val="0005480A"/>
    <w:rsid w:val="0005601D"/>
    <w:rsid w:val="0005610D"/>
    <w:rsid w:val="00057DF4"/>
    <w:rsid w:val="000608A3"/>
    <w:rsid w:val="000611FF"/>
    <w:rsid w:val="0006157E"/>
    <w:rsid w:val="0006163D"/>
    <w:rsid w:val="0006177A"/>
    <w:rsid w:val="00061B35"/>
    <w:rsid w:val="00061D97"/>
    <w:rsid w:val="000641D7"/>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38BB"/>
    <w:rsid w:val="00073B21"/>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B12"/>
    <w:rsid w:val="00080C5A"/>
    <w:rsid w:val="00081450"/>
    <w:rsid w:val="00081734"/>
    <w:rsid w:val="00082913"/>
    <w:rsid w:val="00082A2D"/>
    <w:rsid w:val="0008302F"/>
    <w:rsid w:val="00084172"/>
    <w:rsid w:val="00084D99"/>
    <w:rsid w:val="000853D2"/>
    <w:rsid w:val="0008597D"/>
    <w:rsid w:val="00085E0F"/>
    <w:rsid w:val="00086F37"/>
    <w:rsid w:val="00087F0A"/>
    <w:rsid w:val="000903B8"/>
    <w:rsid w:val="000904B8"/>
    <w:rsid w:val="00091B33"/>
    <w:rsid w:val="00091EE2"/>
    <w:rsid w:val="00092976"/>
    <w:rsid w:val="00092E83"/>
    <w:rsid w:val="0009591E"/>
    <w:rsid w:val="000977FE"/>
    <w:rsid w:val="000A1143"/>
    <w:rsid w:val="000A2ACD"/>
    <w:rsid w:val="000A39F4"/>
    <w:rsid w:val="000A3A7B"/>
    <w:rsid w:val="000A48C7"/>
    <w:rsid w:val="000A533A"/>
    <w:rsid w:val="000A5DF8"/>
    <w:rsid w:val="000A6981"/>
    <w:rsid w:val="000A7295"/>
    <w:rsid w:val="000A7A94"/>
    <w:rsid w:val="000B0DB3"/>
    <w:rsid w:val="000B0F96"/>
    <w:rsid w:val="000B15D3"/>
    <w:rsid w:val="000B1AF3"/>
    <w:rsid w:val="000B200F"/>
    <w:rsid w:val="000B29D3"/>
    <w:rsid w:val="000B2EF7"/>
    <w:rsid w:val="000B466D"/>
    <w:rsid w:val="000B4BA2"/>
    <w:rsid w:val="000B4F48"/>
    <w:rsid w:val="000B53F8"/>
    <w:rsid w:val="000B6099"/>
    <w:rsid w:val="000B630C"/>
    <w:rsid w:val="000B6917"/>
    <w:rsid w:val="000B7172"/>
    <w:rsid w:val="000B7B87"/>
    <w:rsid w:val="000C0EFB"/>
    <w:rsid w:val="000C0FC4"/>
    <w:rsid w:val="000C3304"/>
    <w:rsid w:val="000C3364"/>
    <w:rsid w:val="000C338C"/>
    <w:rsid w:val="000C45A4"/>
    <w:rsid w:val="000C45FB"/>
    <w:rsid w:val="000C46F2"/>
    <w:rsid w:val="000C523F"/>
    <w:rsid w:val="000C5D18"/>
    <w:rsid w:val="000C6090"/>
    <w:rsid w:val="000C66E5"/>
    <w:rsid w:val="000C7D39"/>
    <w:rsid w:val="000D0F76"/>
    <w:rsid w:val="000D24DC"/>
    <w:rsid w:val="000D42DA"/>
    <w:rsid w:val="000D607E"/>
    <w:rsid w:val="000D613F"/>
    <w:rsid w:val="000D6259"/>
    <w:rsid w:val="000D641E"/>
    <w:rsid w:val="000D6B6F"/>
    <w:rsid w:val="000D6D2E"/>
    <w:rsid w:val="000D7545"/>
    <w:rsid w:val="000D7B2B"/>
    <w:rsid w:val="000D7E2A"/>
    <w:rsid w:val="000E00E4"/>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C77"/>
    <w:rsid w:val="000F2745"/>
    <w:rsid w:val="000F27F0"/>
    <w:rsid w:val="000F2CE7"/>
    <w:rsid w:val="000F32EB"/>
    <w:rsid w:val="000F3F88"/>
    <w:rsid w:val="000F4990"/>
    <w:rsid w:val="000F51E8"/>
    <w:rsid w:val="000F5D10"/>
    <w:rsid w:val="000F6C25"/>
    <w:rsid w:val="000F6E87"/>
    <w:rsid w:val="000F7F53"/>
    <w:rsid w:val="001002EB"/>
    <w:rsid w:val="00100755"/>
    <w:rsid w:val="001014A9"/>
    <w:rsid w:val="001018C5"/>
    <w:rsid w:val="00101B47"/>
    <w:rsid w:val="00101C1A"/>
    <w:rsid w:val="00101C75"/>
    <w:rsid w:val="001025CD"/>
    <w:rsid w:val="001029F4"/>
    <w:rsid w:val="00102FB6"/>
    <w:rsid w:val="001035B6"/>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0E32"/>
    <w:rsid w:val="0012143E"/>
    <w:rsid w:val="001224BE"/>
    <w:rsid w:val="00122887"/>
    <w:rsid w:val="001242A9"/>
    <w:rsid w:val="0012444E"/>
    <w:rsid w:val="00125287"/>
    <w:rsid w:val="00125BDC"/>
    <w:rsid w:val="00125FC8"/>
    <w:rsid w:val="00126AFD"/>
    <w:rsid w:val="00126DDF"/>
    <w:rsid w:val="001276F1"/>
    <w:rsid w:val="00127767"/>
    <w:rsid w:val="00127D7A"/>
    <w:rsid w:val="001304C9"/>
    <w:rsid w:val="001305A8"/>
    <w:rsid w:val="001315C0"/>
    <w:rsid w:val="00132328"/>
    <w:rsid w:val="00132B36"/>
    <w:rsid w:val="00132ED5"/>
    <w:rsid w:val="00134825"/>
    <w:rsid w:val="00134881"/>
    <w:rsid w:val="00134F11"/>
    <w:rsid w:val="001364B3"/>
    <w:rsid w:val="00137FBD"/>
    <w:rsid w:val="00140059"/>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6AC"/>
    <w:rsid w:val="00155EAA"/>
    <w:rsid w:val="00156AFE"/>
    <w:rsid w:val="00157368"/>
    <w:rsid w:val="00160700"/>
    <w:rsid w:val="00162692"/>
    <w:rsid w:val="00162DD2"/>
    <w:rsid w:val="00162DE5"/>
    <w:rsid w:val="00163F5B"/>
    <w:rsid w:val="0016628D"/>
    <w:rsid w:val="00166EB9"/>
    <w:rsid w:val="001671AE"/>
    <w:rsid w:val="0016762E"/>
    <w:rsid w:val="001707A2"/>
    <w:rsid w:val="00170CDB"/>
    <w:rsid w:val="00171042"/>
    <w:rsid w:val="00172A8F"/>
    <w:rsid w:val="00172D2B"/>
    <w:rsid w:val="001738F3"/>
    <w:rsid w:val="0017480C"/>
    <w:rsid w:val="001756EA"/>
    <w:rsid w:val="0018007F"/>
    <w:rsid w:val="00180278"/>
    <w:rsid w:val="00181674"/>
    <w:rsid w:val="00181CED"/>
    <w:rsid w:val="00181E4B"/>
    <w:rsid w:val="00182145"/>
    <w:rsid w:val="00182789"/>
    <w:rsid w:val="001828DD"/>
    <w:rsid w:val="00182986"/>
    <w:rsid w:val="0018451A"/>
    <w:rsid w:val="00184EE7"/>
    <w:rsid w:val="001853A2"/>
    <w:rsid w:val="001853F7"/>
    <w:rsid w:val="001857DA"/>
    <w:rsid w:val="00185D79"/>
    <w:rsid w:val="001867B8"/>
    <w:rsid w:val="0018693C"/>
    <w:rsid w:val="0018716C"/>
    <w:rsid w:val="00187B29"/>
    <w:rsid w:val="00187E5E"/>
    <w:rsid w:val="00190668"/>
    <w:rsid w:val="00190D8E"/>
    <w:rsid w:val="0019118E"/>
    <w:rsid w:val="001921AE"/>
    <w:rsid w:val="00192542"/>
    <w:rsid w:val="00193329"/>
    <w:rsid w:val="00193907"/>
    <w:rsid w:val="001942E9"/>
    <w:rsid w:val="00195E5C"/>
    <w:rsid w:val="001964BA"/>
    <w:rsid w:val="00196BE4"/>
    <w:rsid w:val="001979F8"/>
    <w:rsid w:val="001A0189"/>
    <w:rsid w:val="001A0565"/>
    <w:rsid w:val="001A0A78"/>
    <w:rsid w:val="001A0B5D"/>
    <w:rsid w:val="001A0CA7"/>
    <w:rsid w:val="001A1FA5"/>
    <w:rsid w:val="001A5310"/>
    <w:rsid w:val="001A59DF"/>
    <w:rsid w:val="001A6208"/>
    <w:rsid w:val="001A6277"/>
    <w:rsid w:val="001A6C29"/>
    <w:rsid w:val="001A7289"/>
    <w:rsid w:val="001B04D7"/>
    <w:rsid w:val="001B1824"/>
    <w:rsid w:val="001B1CF4"/>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96B"/>
    <w:rsid w:val="001C2CF1"/>
    <w:rsid w:val="001C36A5"/>
    <w:rsid w:val="001C3F98"/>
    <w:rsid w:val="001C40C6"/>
    <w:rsid w:val="001C482B"/>
    <w:rsid w:val="001C5364"/>
    <w:rsid w:val="001C55DF"/>
    <w:rsid w:val="001C5A1C"/>
    <w:rsid w:val="001C5B7F"/>
    <w:rsid w:val="001C656F"/>
    <w:rsid w:val="001C6C69"/>
    <w:rsid w:val="001C6DCE"/>
    <w:rsid w:val="001C7EF0"/>
    <w:rsid w:val="001D0441"/>
    <w:rsid w:val="001D12CB"/>
    <w:rsid w:val="001D1734"/>
    <w:rsid w:val="001D1B05"/>
    <w:rsid w:val="001D2019"/>
    <w:rsid w:val="001D2D45"/>
    <w:rsid w:val="001D32CA"/>
    <w:rsid w:val="001D3FB2"/>
    <w:rsid w:val="001D6103"/>
    <w:rsid w:val="001D636C"/>
    <w:rsid w:val="001D6386"/>
    <w:rsid w:val="001D64D2"/>
    <w:rsid w:val="001D7408"/>
    <w:rsid w:val="001E0CA3"/>
    <w:rsid w:val="001E11D8"/>
    <w:rsid w:val="001E13E4"/>
    <w:rsid w:val="001E27E5"/>
    <w:rsid w:val="001E4460"/>
    <w:rsid w:val="001E44D3"/>
    <w:rsid w:val="001E45B4"/>
    <w:rsid w:val="001E57E3"/>
    <w:rsid w:val="001E6108"/>
    <w:rsid w:val="001E64EE"/>
    <w:rsid w:val="001E6B93"/>
    <w:rsid w:val="001F0A80"/>
    <w:rsid w:val="001F122F"/>
    <w:rsid w:val="001F14F6"/>
    <w:rsid w:val="001F207C"/>
    <w:rsid w:val="001F2C3C"/>
    <w:rsid w:val="001F2E5F"/>
    <w:rsid w:val="001F3487"/>
    <w:rsid w:val="001F376B"/>
    <w:rsid w:val="001F382F"/>
    <w:rsid w:val="001F4C1C"/>
    <w:rsid w:val="001F5959"/>
    <w:rsid w:val="001F5B62"/>
    <w:rsid w:val="001F6068"/>
    <w:rsid w:val="001F7D80"/>
    <w:rsid w:val="0020035C"/>
    <w:rsid w:val="002003FC"/>
    <w:rsid w:val="0020061B"/>
    <w:rsid w:val="00203A1F"/>
    <w:rsid w:val="00203B59"/>
    <w:rsid w:val="00205621"/>
    <w:rsid w:val="00207EE9"/>
    <w:rsid w:val="00210172"/>
    <w:rsid w:val="002114C4"/>
    <w:rsid w:val="00211A1D"/>
    <w:rsid w:val="00212775"/>
    <w:rsid w:val="00212E45"/>
    <w:rsid w:val="002134F3"/>
    <w:rsid w:val="002139E6"/>
    <w:rsid w:val="00214621"/>
    <w:rsid w:val="00217AFE"/>
    <w:rsid w:val="00220323"/>
    <w:rsid w:val="00220359"/>
    <w:rsid w:val="002205E6"/>
    <w:rsid w:val="0022124C"/>
    <w:rsid w:val="002212C4"/>
    <w:rsid w:val="0022178B"/>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1487"/>
    <w:rsid w:val="0023257B"/>
    <w:rsid w:val="00232754"/>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0E"/>
    <w:rsid w:val="0024119E"/>
    <w:rsid w:val="002417A7"/>
    <w:rsid w:val="002427B8"/>
    <w:rsid w:val="00242839"/>
    <w:rsid w:val="00242DA7"/>
    <w:rsid w:val="00243C8E"/>
    <w:rsid w:val="002450A6"/>
    <w:rsid w:val="00245F2C"/>
    <w:rsid w:val="0024642C"/>
    <w:rsid w:val="00246AAC"/>
    <w:rsid w:val="002507A6"/>
    <w:rsid w:val="0025160A"/>
    <w:rsid w:val="00251841"/>
    <w:rsid w:val="00251873"/>
    <w:rsid w:val="00251889"/>
    <w:rsid w:val="002522BC"/>
    <w:rsid w:val="00252880"/>
    <w:rsid w:val="00252FE9"/>
    <w:rsid w:val="00253D0F"/>
    <w:rsid w:val="00255A8F"/>
    <w:rsid w:val="00255CED"/>
    <w:rsid w:val="00256465"/>
    <w:rsid w:val="00256EFF"/>
    <w:rsid w:val="00256F1C"/>
    <w:rsid w:val="00257271"/>
    <w:rsid w:val="00260C34"/>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E53"/>
    <w:rsid w:val="002714CD"/>
    <w:rsid w:val="002719FB"/>
    <w:rsid w:val="00271EA9"/>
    <w:rsid w:val="00272D4C"/>
    <w:rsid w:val="00272F51"/>
    <w:rsid w:val="00273165"/>
    <w:rsid w:val="00273253"/>
    <w:rsid w:val="002748FE"/>
    <w:rsid w:val="00274E29"/>
    <w:rsid w:val="00275812"/>
    <w:rsid w:val="00275BF6"/>
    <w:rsid w:val="00275C6A"/>
    <w:rsid w:val="002775AC"/>
    <w:rsid w:val="00277E58"/>
    <w:rsid w:val="00277F81"/>
    <w:rsid w:val="00280046"/>
    <w:rsid w:val="00280957"/>
    <w:rsid w:val="0028146D"/>
    <w:rsid w:val="0028287C"/>
    <w:rsid w:val="00282A32"/>
    <w:rsid w:val="00283C1E"/>
    <w:rsid w:val="00284B9B"/>
    <w:rsid w:val="00284E43"/>
    <w:rsid w:val="00285459"/>
    <w:rsid w:val="0028546B"/>
    <w:rsid w:val="002855BC"/>
    <w:rsid w:val="00286051"/>
    <w:rsid w:val="00286052"/>
    <w:rsid w:val="00286145"/>
    <w:rsid w:val="002878C3"/>
    <w:rsid w:val="00291483"/>
    <w:rsid w:val="00291B20"/>
    <w:rsid w:val="00292002"/>
    <w:rsid w:val="00292619"/>
    <w:rsid w:val="002926CC"/>
    <w:rsid w:val="00293CF6"/>
    <w:rsid w:val="0029551E"/>
    <w:rsid w:val="002961C0"/>
    <w:rsid w:val="00296428"/>
    <w:rsid w:val="002A042D"/>
    <w:rsid w:val="002A1172"/>
    <w:rsid w:val="002A18B0"/>
    <w:rsid w:val="002A3987"/>
    <w:rsid w:val="002A5132"/>
    <w:rsid w:val="002A5297"/>
    <w:rsid w:val="002A62C6"/>
    <w:rsid w:val="002A7AD6"/>
    <w:rsid w:val="002A7B7C"/>
    <w:rsid w:val="002A7FDC"/>
    <w:rsid w:val="002B01D5"/>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10EB"/>
    <w:rsid w:val="002C1E20"/>
    <w:rsid w:val="002C2502"/>
    <w:rsid w:val="002C2CAA"/>
    <w:rsid w:val="002C37D9"/>
    <w:rsid w:val="002C3FD6"/>
    <w:rsid w:val="002C413A"/>
    <w:rsid w:val="002C44ED"/>
    <w:rsid w:val="002C55C3"/>
    <w:rsid w:val="002C5898"/>
    <w:rsid w:val="002C6581"/>
    <w:rsid w:val="002C6696"/>
    <w:rsid w:val="002C6F4A"/>
    <w:rsid w:val="002C78B1"/>
    <w:rsid w:val="002D027C"/>
    <w:rsid w:val="002D03ED"/>
    <w:rsid w:val="002D06D3"/>
    <w:rsid w:val="002D1129"/>
    <w:rsid w:val="002D14DB"/>
    <w:rsid w:val="002D1804"/>
    <w:rsid w:val="002D2404"/>
    <w:rsid w:val="002D25E7"/>
    <w:rsid w:val="002D298C"/>
    <w:rsid w:val="002D31DA"/>
    <w:rsid w:val="002D3B15"/>
    <w:rsid w:val="002D47EA"/>
    <w:rsid w:val="002D65CE"/>
    <w:rsid w:val="002D67E5"/>
    <w:rsid w:val="002D690D"/>
    <w:rsid w:val="002D6A59"/>
    <w:rsid w:val="002D7086"/>
    <w:rsid w:val="002E0E0E"/>
    <w:rsid w:val="002E180F"/>
    <w:rsid w:val="002E1CD9"/>
    <w:rsid w:val="002E1D17"/>
    <w:rsid w:val="002E2EB2"/>
    <w:rsid w:val="002E55E3"/>
    <w:rsid w:val="002E688F"/>
    <w:rsid w:val="002E704F"/>
    <w:rsid w:val="002F0DB5"/>
    <w:rsid w:val="002F14AC"/>
    <w:rsid w:val="002F182D"/>
    <w:rsid w:val="002F1872"/>
    <w:rsid w:val="002F1C5B"/>
    <w:rsid w:val="002F1FCF"/>
    <w:rsid w:val="002F353F"/>
    <w:rsid w:val="002F3CC8"/>
    <w:rsid w:val="002F4CE9"/>
    <w:rsid w:val="002F5053"/>
    <w:rsid w:val="002F56D1"/>
    <w:rsid w:val="002F64B9"/>
    <w:rsid w:val="002F7489"/>
    <w:rsid w:val="002F7E38"/>
    <w:rsid w:val="0030011E"/>
    <w:rsid w:val="00300253"/>
    <w:rsid w:val="003002D9"/>
    <w:rsid w:val="00301E35"/>
    <w:rsid w:val="003034A4"/>
    <w:rsid w:val="00303D8F"/>
    <w:rsid w:val="00305485"/>
    <w:rsid w:val="00306897"/>
    <w:rsid w:val="00306A83"/>
    <w:rsid w:val="00306B3B"/>
    <w:rsid w:val="0030703C"/>
    <w:rsid w:val="00307269"/>
    <w:rsid w:val="003072D1"/>
    <w:rsid w:val="00307874"/>
    <w:rsid w:val="00307B39"/>
    <w:rsid w:val="003106C2"/>
    <w:rsid w:val="00310F4E"/>
    <w:rsid w:val="0031142B"/>
    <w:rsid w:val="0031264E"/>
    <w:rsid w:val="00312D45"/>
    <w:rsid w:val="0031324D"/>
    <w:rsid w:val="003133B6"/>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1B0"/>
    <w:rsid w:val="00324717"/>
    <w:rsid w:val="003247F9"/>
    <w:rsid w:val="003249BA"/>
    <w:rsid w:val="003263AE"/>
    <w:rsid w:val="00326CC4"/>
    <w:rsid w:val="0032755B"/>
    <w:rsid w:val="00330290"/>
    <w:rsid w:val="00330656"/>
    <w:rsid w:val="00330ACD"/>
    <w:rsid w:val="00331929"/>
    <w:rsid w:val="00331E71"/>
    <w:rsid w:val="00333C7E"/>
    <w:rsid w:val="00333D04"/>
    <w:rsid w:val="00334367"/>
    <w:rsid w:val="00334499"/>
    <w:rsid w:val="00335240"/>
    <w:rsid w:val="003365EF"/>
    <w:rsid w:val="003375D7"/>
    <w:rsid w:val="00337EAA"/>
    <w:rsid w:val="00340713"/>
    <w:rsid w:val="003408B3"/>
    <w:rsid w:val="00341159"/>
    <w:rsid w:val="00341604"/>
    <w:rsid w:val="00341709"/>
    <w:rsid w:val="00341A92"/>
    <w:rsid w:val="00342FB8"/>
    <w:rsid w:val="0034305E"/>
    <w:rsid w:val="00344227"/>
    <w:rsid w:val="00347E25"/>
    <w:rsid w:val="00347FEC"/>
    <w:rsid w:val="0035019E"/>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1B99"/>
    <w:rsid w:val="00361E20"/>
    <w:rsid w:val="00362B25"/>
    <w:rsid w:val="00363C0B"/>
    <w:rsid w:val="00363DFB"/>
    <w:rsid w:val="003648AD"/>
    <w:rsid w:val="00364B72"/>
    <w:rsid w:val="00365626"/>
    <w:rsid w:val="0036616A"/>
    <w:rsid w:val="00367460"/>
    <w:rsid w:val="0036752C"/>
    <w:rsid w:val="00367B9A"/>
    <w:rsid w:val="00367FE7"/>
    <w:rsid w:val="00371002"/>
    <w:rsid w:val="00371890"/>
    <w:rsid w:val="003719D4"/>
    <w:rsid w:val="00371C07"/>
    <w:rsid w:val="00372164"/>
    <w:rsid w:val="0037284B"/>
    <w:rsid w:val="003747B8"/>
    <w:rsid w:val="00374FE2"/>
    <w:rsid w:val="00375DFD"/>
    <w:rsid w:val="003763C2"/>
    <w:rsid w:val="0037652F"/>
    <w:rsid w:val="00377725"/>
    <w:rsid w:val="00377E40"/>
    <w:rsid w:val="003808A3"/>
    <w:rsid w:val="003808A7"/>
    <w:rsid w:val="00381934"/>
    <w:rsid w:val="00383C62"/>
    <w:rsid w:val="00383C95"/>
    <w:rsid w:val="0038475E"/>
    <w:rsid w:val="00385D9C"/>
    <w:rsid w:val="003864BE"/>
    <w:rsid w:val="00386EB6"/>
    <w:rsid w:val="003877F6"/>
    <w:rsid w:val="00387860"/>
    <w:rsid w:val="003904A9"/>
    <w:rsid w:val="00390826"/>
    <w:rsid w:val="00390FDB"/>
    <w:rsid w:val="00391519"/>
    <w:rsid w:val="0039197D"/>
    <w:rsid w:val="00391CE9"/>
    <w:rsid w:val="00391FFB"/>
    <w:rsid w:val="003923B3"/>
    <w:rsid w:val="0039476B"/>
    <w:rsid w:val="00394918"/>
    <w:rsid w:val="0039493F"/>
    <w:rsid w:val="00394B29"/>
    <w:rsid w:val="0039508B"/>
    <w:rsid w:val="003955C7"/>
    <w:rsid w:val="00395CBF"/>
    <w:rsid w:val="00396123"/>
    <w:rsid w:val="00396D07"/>
    <w:rsid w:val="00397572"/>
    <w:rsid w:val="003A013A"/>
    <w:rsid w:val="003A0965"/>
    <w:rsid w:val="003A1185"/>
    <w:rsid w:val="003A1300"/>
    <w:rsid w:val="003A1342"/>
    <w:rsid w:val="003A1351"/>
    <w:rsid w:val="003A15BC"/>
    <w:rsid w:val="003A1A4F"/>
    <w:rsid w:val="003A1CD4"/>
    <w:rsid w:val="003A31D9"/>
    <w:rsid w:val="003A4135"/>
    <w:rsid w:val="003A49A2"/>
    <w:rsid w:val="003A53BD"/>
    <w:rsid w:val="003A5401"/>
    <w:rsid w:val="003A5FA5"/>
    <w:rsid w:val="003B2ADF"/>
    <w:rsid w:val="003B2EED"/>
    <w:rsid w:val="003B2FB5"/>
    <w:rsid w:val="003B3330"/>
    <w:rsid w:val="003B3516"/>
    <w:rsid w:val="003B38A2"/>
    <w:rsid w:val="003B4244"/>
    <w:rsid w:val="003B4855"/>
    <w:rsid w:val="003B4A3F"/>
    <w:rsid w:val="003B542C"/>
    <w:rsid w:val="003B560D"/>
    <w:rsid w:val="003B5C0F"/>
    <w:rsid w:val="003B5D78"/>
    <w:rsid w:val="003B5E15"/>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3338"/>
    <w:rsid w:val="003C3A92"/>
    <w:rsid w:val="003C434C"/>
    <w:rsid w:val="003C4F1D"/>
    <w:rsid w:val="003C519C"/>
    <w:rsid w:val="003C5B50"/>
    <w:rsid w:val="003C5DED"/>
    <w:rsid w:val="003C7A86"/>
    <w:rsid w:val="003C7ABB"/>
    <w:rsid w:val="003C7B94"/>
    <w:rsid w:val="003D0F12"/>
    <w:rsid w:val="003D1AFE"/>
    <w:rsid w:val="003D1FFC"/>
    <w:rsid w:val="003D22DF"/>
    <w:rsid w:val="003D22F4"/>
    <w:rsid w:val="003D2333"/>
    <w:rsid w:val="003D3366"/>
    <w:rsid w:val="003D409B"/>
    <w:rsid w:val="003D4945"/>
    <w:rsid w:val="003D4C15"/>
    <w:rsid w:val="003D57E0"/>
    <w:rsid w:val="003D58F9"/>
    <w:rsid w:val="003D751E"/>
    <w:rsid w:val="003D7F25"/>
    <w:rsid w:val="003E16F4"/>
    <w:rsid w:val="003E18A8"/>
    <w:rsid w:val="003E2306"/>
    <w:rsid w:val="003E42E1"/>
    <w:rsid w:val="003E462E"/>
    <w:rsid w:val="003E4B77"/>
    <w:rsid w:val="003E5ACE"/>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A67"/>
    <w:rsid w:val="003F6B62"/>
    <w:rsid w:val="003F6CCE"/>
    <w:rsid w:val="003F737D"/>
    <w:rsid w:val="003F754A"/>
    <w:rsid w:val="003F7679"/>
    <w:rsid w:val="004002E2"/>
    <w:rsid w:val="00400C83"/>
    <w:rsid w:val="00400E3E"/>
    <w:rsid w:val="0040129C"/>
    <w:rsid w:val="004014F0"/>
    <w:rsid w:val="0040196F"/>
    <w:rsid w:val="00402145"/>
    <w:rsid w:val="004021A1"/>
    <w:rsid w:val="0040227C"/>
    <w:rsid w:val="00402CA9"/>
    <w:rsid w:val="00402E1A"/>
    <w:rsid w:val="00402F04"/>
    <w:rsid w:val="00403102"/>
    <w:rsid w:val="00403775"/>
    <w:rsid w:val="00403923"/>
    <w:rsid w:val="00403A62"/>
    <w:rsid w:val="0040441F"/>
    <w:rsid w:val="00404769"/>
    <w:rsid w:val="0040499B"/>
    <w:rsid w:val="0040543F"/>
    <w:rsid w:val="00405B3B"/>
    <w:rsid w:val="00406A4D"/>
    <w:rsid w:val="004072D6"/>
    <w:rsid w:val="0041054B"/>
    <w:rsid w:val="00410A91"/>
    <w:rsid w:val="00410BC0"/>
    <w:rsid w:val="00410BEF"/>
    <w:rsid w:val="00411379"/>
    <w:rsid w:val="004113A8"/>
    <w:rsid w:val="00411E38"/>
    <w:rsid w:val="00411EE2"/>
    <w:rsid w:val="00412280"/>
    <w:rsid w:val="00412F8F"/>
    <w:rsid w:val="0041300A"/>
    <w:rsid w:val="004130E1"/>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30459"/>
    <w:rsid w:val="00430A8A"/>
    <w:rsid w:val="004319CA"/>
    <w:rsid w:val="00432416"/>
    <w:rsid w:val="00432B47"/>
    <w:rsid w:val="00432F65"/>
    <w:rsid w:val="00434B6D"/>
    <w:rsid w:val="00434E04"/>
    <w:rsid w:val="00434FDF"/>
    <w:rsid w:val="0043583D"/>
    <w:rsid w:val="00435E75"/>
    <w:rsid w:val="00435ECC"/>
    <w:rsid w:val="0043602E"/>
    <w:rsid w:val="0044110A"/>
    <w:rsid w:val="004413F3"/>
    <w:rsid w:val="0044153D"/>
    <w:rsid w:val="0044161E"/>
    <w:rsid w:val="00443675"/>
    <w:rsid w:val="00444182"/>
    <w:rsid w:val="004445E5"/>
    <w:rsid w:val="00444BF0"/>
    <w:rsid w:val="00444DF8"/>
    <w:rsid w:val="0044508C"/>
    <w:rsid w:val="00445487"/>
    <w:rsid w:val="00445591"/>
    <w:rsid w:val="0044587B"/>
    <w:rsid w:val="004459C2"/>
    <w:rsid w:val="00445E84"/>
    <w:rsid w:val="00445FE3"/>
    <w:rsid w:val="00446B3B"/>
    <w:rsid w:val="00446FEF"/>
    <w:rsid w:val="0045043D"/>
    <w:rsid w:val="0045045E"/>
    <w:rsid w:val="00450E9E"/>
    <w:rsid w:val="00450FD2"/>
    <w:rsid w:val="0045102F"/>
    <w:rsid w:val="00451D32"/>
    <w:rsid w:val="0045229B"/>
    <w:rsid w:val="00452BFB"/>
    <w:rsid w:val="00452BFE"/>
    <w:rsid w:val="0045327E"/>
    <w:rsid w:val="00453353"/>
    <w:rsid w:val="0045349D"/>
    <w:rsid w:val="004534B5"/>
    <w:rsid w:val="00453996"/>
    <w:rsid w:val="00453BF7"/>
    <w:rsid w:val="0045484A"/>
    <w:rsid w:val="00455127"/>
    <w:rsid w:val="00455EDE"/>
    <w:rsid w:val="00456C71"/>
    <w:rsid w:val="00456EA3"/>
    <w:rsid w:val="00457216"/>
    <w:rsid w:val="0046020B"/>
    <w:rsid w:val="004602FF"/>
    <w:rsid w:val="00462757"/>
    <w:rsid w:val="00463ABF"/>
    <w:rsid w:val="00463F44"/>
    <w:rsid w:val="00464780"/>
    <w:rsid w:val="004658A0"/>
    <w:rsid w:val="00465FE2"/>
    <w:rsid w:val="00466CDA"/>
    <w:rsid w:val="004671D5"/>
    <w:rsid w:val="00467BA9"/>
    <w:rsid w:val="004701DC"/>
    <w:rsid w:val="00470ACA"/>
    <w:rsid w:val="00470BA4"/>
    <w:rsid w:val="0047110E"/>
    <w:rsid w:val="004712E6"/>
    <w:rsid w:val="00471B05"/>
    <w:rsid w:val="00474B7C"/>
    <w:rsid w:val="00474FE7"/>
    <w:rsid w:val="004752AE"/>
    <w:rsid w:val="00475DDF"/>
    <w:rsid w:val="00476323"/>
    <w:rsid w:val="0047662E"/>
    <w:rsid w:val="00476995"/>
    <w:rsid w:val="00477D6B"/>
    <w:rsid w:val="00480B1D"/>
    <w:rsid w:val="00481AF1"/>
    <w:rsid w:val="00481C2B"/>
    <w:rsid w:val="00481D41"/>
    <w:rsid w:val="0048200F"/>
    <w:rsid w:val="0048238C"/>
    <w:rsid w:val="00483875"/>
    <w:rsid w:val="004838FD"/>
    <w:rsid w:val="00483BE4"/>
    <w:rsid w:val="0048426B"/>
    <w:rsid w:val="00484568"/>
    <w:rsid w:val="00484A6D"/>
    <w:rsid w:val="0048517A"/>
    <w:rsid w:val="00485831"/>
    <w:rsid w:val="0048588F"/>
    <w:rsid w:val="004865DC"/>
    <w:rsid w:val="004866E0"/>
    <w:rsid w:val="00487F8E"/>
    <w:rsid w:val="00490E4C"/>
    <w:rsid w:val="00490F4A"/>
    <w:rsid w:val="00490FF4"/>
    <w:rsid w:val="004912CF"/>
    <w:rsid w:val="00492166"/>
    <w:rsid w:val="00492369"/>
    <w:rsid w:val="004926E5"/>
    <w:rsid w:val="00492DAB"/>
    <w:rsid w:val="004933C1"/>
    <w:rsid w:val="00493777"/>
    <w:rsid w:val="00493CBB"/>
    <w:rsid w:val="00493D19"/>
    <w:rsid w:val="0049521F"/>
    <w:rsid w:val="00495317"/>
    <w:rsid w:val="00495F18"/>
    <w:rsid w:val="00496C0B"/>
    <w:rsid w:val="004A01E0"/>
    <w:rsid w:val="004A10F4"/>
    <w:rsid w:val="004A2AC7"/>
    <w:rsid w:val="004A40C5"/>
    <w:rsid w:val="004A4FC9"/>
    <w:rsid w:val="004A52B7"/>
    <w:rsid w:val="004A57ED"/>
    <w:rsid w:val="004A5D53"/>
    <w:rsid w:val="004A7AEF"/>
    <w:rsid w:val="004B0180"/>
    <w:rsid w:val="004B04DE"/>
    <w:rsid w:val="004B07F1"/>
    <w:rsid w:val="004B0ACF"/>
    <w:rsid w:val="004B1006"/>
    <w:rsid w:val="004B1E83"/>
    <w:rsid w:val="004B219C"/>
    <w:rsid w:val="004B2D88"/>
    <w:rsid w:val="004B3C37"/>
    <w:rsid w:val="004B5190"/>
    <w:rsid w:val="004B591E"/>
    <w:rsid w:val="004B5E60"/>
    <w:rsid w:val="004B76A5"/>
    <w:rsid w:val="004C0F42"/>
    <w:rsid w:val="004C24BB"/>
    <w:rsid w:val="004C34E4"/>
    <w:rsid w:val="004C353A"/>
    <w:rsid w:val="004C384F"/>
    <w:rsid w:val="004C3C90"/>
    <w:rsid w:val="004C429F"/>
    <w:rsid w:val="004C4CD4"/>
    <w:rsid w:val="004C554E"/>
    <w:rsid w:val="004C5570"/>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CE0"/>
    <w:rsid w:val="004D425C"/>
    <w:rsid w:val="004D55E5"/>
    <w:rsid w:val="004D5E41"/>
    <w:rsid w:val="004E00D2"/>
    <w:rsid w:val="004E016F"/>
    <w:rsid w:val="004E06C1"/>
    <w:rsid w:val="004E15A8"/>
    <w:rsid w:val="004E193F"/>
    <w:rsid w:val="004E19C8"/>
    <w:rsid w:val="004E285C"/>
    <w:rsid w:val="004E3502"/>
    <w:rsid w:val="004E3CF0"/>
    <w:rsid w:val="004E4993"/>
    <w:rsid w:val="004E6606"/>
    <w:rsid w:val="004E7998"/>
    <w:rsid w:val="004E7B84"/>
    <w:rsid w:val="004E7ED8"/>
    <w:rsid w:val="004F197F"/>
    <w:rsid w:val="004F1F20"/>
    <w:rsid w:val="004F2902"/>
    <w:rsid w:val="004F5DE7"/>
    <w:rsid w:val="004F7233"/>
    <w:rsid w:val="004F7D37"/>
    <w:rsid w:val="005008C6"/>
    <w:rsid w:val="00501257"/>
    <w:rsid w:val="0050189E"/>
    <w:rsid w:val="00501B2C"/>
    <w:rsid w:val="00501F18"/>
    <w:rsid w:val="00504E8E"/>
    <w:rsid w:val="005067A5"/>
    <w:rsid w:val="005068C3"/>
    <w:rsid w:val="00506B5A"/>
    <w:rsid w:val="00506E99"/>
    <w:rsid w:val="005076B4"/>
    <w:rsid w:val="005102A1"/>
    <w:rsid w:val="00510377"/>
    <w:rsid w:val="005107AE"/>
    <w:rsid w:val="00510A5D"/>
    <w:rsid w:val="0051130E"/>
    <w:rsid w:val="0051135B"/>
    <w:rsid w:val="00511ABE"/>
    <w:rsid w:val="00512C11"/>
    <w:rsid w:val="00513529"/>
    <w:rsid w:val="00514605"/>
    <w:rsid w:val="005149FA"/>
    <w:rsid w:val="0051512E"/>
    <w:rsid w:val="0051527A"/>
    <w:rsid w:val="00516B1F"/>
    <w:rsid w:val="00517D30"/>
    <w:rsid w:val="00520005"/>
    <w:rsid w:val="005202B9"/>
    <w:rsid w:val="0052069E"/>
    <w:rsid w:val="005236C0"/>
    <w:rsid w:val="00525772"/>
    <w:rsid w:val="005273A6"/>
    <w:rsid w:val="00527CAF"/>
    <w:rsid w:val="00527E81"/>
    <w:rsid w:val="00530A65"/>
    <w:rsid w:val="0053170A"/>
    <w:rsid w:val="005325F6"/>
    <w:rsid w:val="005330CB"/>
    <w:rsid w:val="005336CE"/>
    <w:rsid w:val="00533DEA"/>
    <w:rsid w:val="00534BEF"/>
    <w:rsid w:val="00536C11"/>
    <w:rsid w:val="00536CB0"/>
    <w:rsid w:val="005401AA"/>
    <w:rsid w:val="005405F3"/>
    <w:rsid w:val="00540775"/>
    <w:rsid w:val="00540B88"/>
    <w:rsid w:val="00540D00"/>
    <w:rsid w:val="00540EB7"/>
    <w:rsid w:val="0054125B"/>
    <w:rsid w:val="00541934"/>
    <w:rsid w:val="00541D56"/>
    <w:rsid w:val="00542220"/>
    <w:rsid w:val="005427EA"/>
    <w:rsid w:val="00542D1B"/>
    <w:rsid w:val="005430ED"/>
    <w:rsid w:val="00545753"/>
    <w:rsid w:val="00545936"/>
    <w:rsid w:val="00546207"/>
    <w:rsid w:val="00546D79"/>
    <w:rsid w:val="0054767E"/>
    <w:rsid w:val="00547BEA"/>
    <w:rsid w:val="005505E4"/>
    <w:rsid w:val="00550FE3"/>
    <w:rsid w:val="00551AB7"/>
    <w:rsid w:val="005522F1"/>
    <w:rsid w:val="00552CA9"/>
    <w:rsid w:val="00552D3B"/>
    <w:rsid w:val="0055435B"/>
    <w:rsid w:val="00555D66"/>
    <w:rsid w:val="005560AA"/>
    <w:rsid w:val="00556774"/>
    <w:rsid w:val="00560AD2"/>
    <w:rsid w:val="00560F15"/>
    <w:rsid w:val="00561570"/>
    <w:rsid w:val="00561F60"/>
    <w:rsid w:val="00562D1C"/>
    <w:rsid w:val="0056396E"/>
    <w:rsid w:val="00564490"/>
    <w:rsid w:val="005648CB"/>
    <w:rsid w:val="00564DB6"/>
    <w:rsid w:val="005656A9"/>
    <w:rsid w:val="005657D8"/>
    <w:rsid w:val="0056682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59A2"/>
    <w:rsid w:val="005769C7"/>
    <w:rsid w:val="00576AEE"/>
    <w:rsid w:val="00577D3D"/>
    <w:rsid w:val="005802C7"/>
    <w:rsid w:val="005825DF"/>
    <w:rsid w:val="00583182"/>
    <w:rsid w:val="005831CC"/>
    <w:rsid w:val="005835CE"/>
    <w:rsid w:val="005853AC"/>
    <w:rsid w:val="00585963"/>
    <w:rsid w:val="00585D53"/>
    <w:rsid w:val="00585EAE"/>
    <w:rsid w:val="0058699F"/>
    <w:rsid w:val="0058740D"/>
    <w:rsid w:val="00587617"/>
    <w:rsid w:val="00587725"/>
    <w:rsid w:val="00587897"/>
    <w:rsid w:val="00592D6F"/>
    <w:rsid w:val="00593161"/>
    <w:rsid w:val="00593A4A"/>
    <w:rsid w:val="00594017"/>
    <w:rsid w:val="00594BC7"/>
    <w:rsid w:val="00594DA1"/>
    <w:rsid w:val="00595C1F"/>
    <w:rsid w:val="0059624E"/>
    <w:rsid w:val="00596D9C"/>
    <w:rsid w:val="0059787E"/>
    <w:rsid w:val="00597CF4"/>
    <w:rsid w:val="005A0793"/>
    <w:rsid w:val="005A100B"/>
    <w:rsid w:val="005A23E7"/>
    <w:rsid w:val="005A2A38"/>
    <w:rsid w:val="005A2E58"/>
    <w:rsid w:val="005A48D2"/>
    <w:rsid w:val="005A5097"/>
    <w:rsid w:val="005A6118"/>
    <w:rsid w:val="005A645A"/>
    <w:rsid w:val="005A6F02"/>
    <w:rsid w:val="005A6F71"/>
    <w:rsid w:val="005A7B9B"/>
    <w:rsid w:val="005B008D"/>
    <w:rsid w:val="005B0561"/>
    <w:rsid w:val="005B05D5"/>
    <w:rsid w:val="005B1796"/>
    <w:rsid w:val="005B327C"/>
    <w:rsid w:val="005B3785"/>
    <w:rsid w:val="005B466F"/>
    <w:rsid w:val="005B4CA6"/>
    <w:rsid w:val="005B5CD9"/>
    <w:rsid w:val="005C0A8B"/>
    <w:rsid w:val="005C0F8E"/>
    <w:rsid w:val="005C2FF9"/>
    <w:rsid w:val="005C58A5"/>
    <w:rsid w:val="005C618A"/>
    <w:rsid w:val="005C632B"/>
    <w:rsid w:val="005C6B95"/>
    <w:rsid w:val="005C6CDA"/>
    <w:rsid w:val="005C6F62"/>
    <w:rsid w:val="005C6FFB"/>
    <w:rsid w:val="005C7A09"/>
    <w:rsid w:val="005C7FA2"/>
    <w:rsid w:val="005D013B"/>
    <w:rsid w:val="005D01B3"/>
    <w:rsid w:val="005D08D3"/>
    <w:rsid w:val="005D1203"/>
    <w:rsid w:val="005D166D"/>
    <w:rsid w:val="005D3205"/>
    <w:rsid w:val="005D337D"/>
    <w:rsid w:val="005D4770"/>
    <w:rsid w:val="005D53CE"/>
    <w:rsid w:val="005D5EF9"/>
    <w:rsid w:val="005D6986"/>
    <w:rsid w:val="005D7148"/>
    <w:rsid w:val="005D75FE"/>
    <w:rsid w:val="005D76E1"/>
    <w:rsid w:val="005D7AAE"/>
    <w:rsid w:val="005E05ED"/>
    <w:rsid w:val="005E063D"/>
    <w:rsid w:val="005E1269"/>
    <w:rsid w:val="005E1A50"/>
    <w:rsid w:val="005E2549"/>
    <w:rsid w:val="005E31F4"/>
    <w:rsid w:val="005E3315"/>
    <w:rsid w:val="005E3EFB"/>
    <w:rsid w:val="005E4055"/>
    <w:rsid w:val="005E4471"/>
    <w:rsid w:val="005E4499"/>
    <w:rsid w:val="005E5E42"/>
    <w:rsid w:val="005E6140"/>
    <w:rsid w:val="005E70ED"/>
    <w:rsid w:val="005E7647"/>
    <w:rsid w:val="005E7A8F"/>
    <w:rsid w:val="005E7EFC"/>
    <w:rsid w:val="005F2673"/>
    <w:rsid w:val="005F2F6A"/>
    <w:rsid w:val="005F310D"/>
    <w:rsid w:val="005F32CB"/>
    <w:rsid w:val="005F47C0"/>
    <w:rsid w:val="005F4BD8"/>
    <w:rsid w:val="005F4E01"/>
    <w:rsid w:val="005F52A0"/>
    <w:rsid w:val="005F5326"/>
    <w:rsid w:val="005F539A"/>
    <w:rsid w:val="005F5BBA"/>
    <w:rsid w:val="005F63E4"/>
    <w:rsid w:val="005F64C2"/>
    <w:rsid w:val="005F675D"/>
    <w:rsid w:val="005F6B9A"/>
    <w:rsid w:val="005F6D3C"/>
    <w:rsid w:val="005F7412"/>
    <w:rsid w:val="006004F5"/>
    <w:rsid w:val="00600B6A"/>
    <w:rsid w:val="00601146"/>
    <w:rsid w:val="0060196B"/>
    <w:rsid w:val="0060279A"/>
    <w:rsid w:val="006028A1"/>
    <w:rsid w:val="006029D3"/>
    <w:rsid w:val="00603233"/>
    <w:rsid w:val="006035A8"/>
    <w:rsid w:val="0060409F"/>
    <w:rsid w:val="0060506E"/>
    <w:rsid w:val="00605186"/>
    <w:rsid w:val="006054C7"/>
    <w:rsid w:val="00605679"/>
    <w:rsid w:val="00606901"/>
    <w:rsid w:val="00606AC1"/>
    <w:rsid w:val="006071FA"/>
    <w:rsid w:val="00607B01"/>
    <w:rsid w:val="00607CB5"/>
    <w:rsid w:val="0061062F"/>
    <w:rsid w:val="00610A09"/>
    <w:rsid w:val="00610D74"/>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28B1"/>
    <w:rsid w:val="00622BC8"/>
    <w:rsid w:val="0062311B"/>
    <w:rsid w:val="0062369B"/>
    <w:rsid w:val="00624DBA"/>
    <w:rsid w:val="00625DDD"/>
    <w:rsid w:val="00626D2F"/>
    <w:rsid w:val="0062709E"/>
    <w:rsid w:val="0062768A"/>
    <w:rsid w:val="00627953"/>
    <w:rsid w:val="00627D18"/>
    <w:rsid w:val="00630467"/>
    <w:rsid w:val="006310B1"/>
    <w:rsid w:val="00631657"/>
    <w:rsid w:val="00631C54"/>
    <w:rsid w:val="00631DF1"/>
    <w:rsid w:val="006324ED"/>
    <w:rsid w:val="006328BA"/>
    <w:rsid w:val="00633EBE"/>
    <w:rsid w:val="00635BF9"/>
    <w:rsid w:val="0063601D"/>
    <w:rsid w:val="006362EE"/>
    <w:rsid w:val="00636A8E"/>
    <w:rsid w:val="006376CD"/>
    <w:rsid w:val="0063791D"/>
    <w:rsid w:val="00640635"/>
    <w:rsid w:val="0064067E"/>
    <w:rsid w:val="00641620"/>
    <w:rsid w:val="00641C8C"/>
    <w:rsid w:val="006421FB"/>
    <w:rsid w:val="006426CA"/>
    <w:rsid w:val="006438B0"/>
    <w:rsid w:val="00644B78"/>
    <w:rsid w:val="00646C8B"/>
    <w:rsid w:val="00650140"/>
    <w:rsid w:val="006507CC"/>
    <w:rsid w:val="00650AAB"/>
    <w:rsid w:val="00651196"/>
    <w:rsid w:val="0065155B"/>
    <w:rsid w:val="0065190B"/>
    <w:rsid w:val="006520CB"/>
    <w:rsid w:val="00652555"/>
    <w:rsid w:val="00652AF6"/>
    <w:rsid w:val="0065381F"/>
    <w:rsid w:val="006538B4"/>
    <w:rsid w:val="006540E2"/>
    <w:rsid w:val="00655886"/>
    <w:rsid w:val="00657160"/>
    <w:rsid w:val="006579B5"/>
    <w:rsid w:val="00660B0B"/>
    <w:rsid w:val="00661021"/>
    <w:rsid w:val="006610D6"/>
    <w:rsid w:val="00661189"/>
    <w:rsid w:val="00661B6C"/>
    <w:rsid w:val="0066248C"/>
    <w:rsid w:val="0066463D"/>
    <w:rsid w:val="00664D37"/>
    <w:rsid w:val="0066500F"/>
    <w:rsid w:val="00665170"/>
    <w:rsid w:val="006655D7"/>
    <w:rsid w:val="00665E1F"/>
    <w:rsid w:val="00666C88"/>
    <w:rsid w:val="0066736F"/>
    <w:rsid w:val="00667C13"/>
    <w:rsid w:val="00667F8A"/>
    <w:rsid w:val="006703B4"/>
    <w:rsid w:val="00670E4D"/>
    <w:rsid w:val="00672609"/>
    <w:rsid w:val="006734AC"/>
    <w:rsid w:val="00674C50"/>
    <w:rsid w:val="0067530C"/>
    <w:rsid w:val="00676076"/>
    <w:rsid w:val="00676716"/>
    <w:rsid w:val="006767D9"/>
    <w:rsid w:val="00676F65"/>
    <w:rsid w:val="006770E7"/>
    <w:rsid w:val="00677510"/>
    <w:rsid w:val="00677BEF"/>
    <w:rsid w:val="0068158A"/>
    <w:rsid w:val="006817AB"/>
    <w:rsid w:val="006826CC"/>
    <w:rsid w:val="00682D30"/>
    <w:rsid w:val="00684D91"/>
    <w:rsid w:val="00685897"/>
    <w:rsid w:val="006909CF"/>
    <w:rsid w:val="006915E9"/>
    <w:rsid w:val="0069190D"/>
    <w:rsid w:val="00693148"/>
    <w:rsid w:val="006944E7"/>
    <w:rsid w:val="0069541C"/>
    <w:rsid w:val="0069785F"/>
    <w:rsid w:val="006A0CF1"/>
    <w:rsid w:val="006A1802"/>
    <w:rsid w:val="006A2576"/>
    <w:rsid w:val="006A4C3B"/>
    <w:rsid w:val="006A4D40"/>
    <w:rsid w:val="006A6949"/>
    <w:rsid w:val="006B11F1"/>
    <w:rsid w:val="006B3F4C"/>
    <w:rsid w:val="006B423B"/>
    <w:rsid w:val="006B44B9"/>
    <w:rsid w:val="006B4E65"/>
    <w:rsid w:val="006B6FEA"/>
    <w:rsid w:val="006B74FC"/>
    <w:rsid w:val="006B772F"/>
    <w:rsid w:val="006B7D8C"/>
    <w:rsid w:val="006B7D97"/>
    <w:rsid w:val="006C0EDA"/>
    <w:rsid w:val="006C12A4"/>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D0061"/>
    <w:rsid w:val="006D0697"/>
    <w:rsid w:val="006D0C77"/>
    <w:rsid w:val="006D1747"/>
    <w:rsid w:val="006D1B8A"/>
    <w:rsid w:val="006D235E"/>
    <w:rsid w:val="006D2858"/>
    <w:rsid w:val="006D323D"/>
    <w:rsid w:val="006D36D2"/>
    <w:rsid w:val="006D4687"/>
    <w:rsid w:val="006D5E0E"/>
    <w:rsid w:val="006D63B3"/>
    <w:rsid w:val="006D6E91"/>
    <w:rsid w:val="006D75D8"/>
    <w:rsid w:val="006E038A"/>
    <w:rsid w:val="006E0DFB"/>
    <w:rsid w:val="006E15AD"/>
    <w:rsid w:val="006E2475"/>
    <w:rsid w:val="006E2CF0"/>
    <w:rsid w:val="006E3339"/>
    <w:rsid w:val="006E3C94"/>
    <w:rsid w:val="006E4371"/>
    <w:rsid w:val="006E4563"/>
    <w:rsid w:val="006E6F4A"/>
    <w:rsid w:val="006F005D"/>
    <w:rsid w:val="006F0AD2"/>
    <w:rsid w:val="006F0BF6"/>
    <w:rsid w:val="006F0DEB"/>
    <w:rsid w:val="006F1327"/>
    <w:rsid w:val="006F2E74"/>
    <w:rsid w:val="006F39C3"/>
    <w:rsid w:val="006F4129"/>
    <w:rsid w:val="006F4692"/>
    <w:rsid w:val="006F4E6C"/>
    <w:rsid w:val="006F4FF9"/>
    <w:rsid w:val="006F58AD"/>
    <w:rsid w:val="006F6629"/>
    <w:rsid w:val="006F6F12"/>
    <w:rsid w:val="006F71CA"/>
    <w:rsid w:val="00700E79"/>
    <w:rsid w:val="00702761"/>
    <w:rsid w:val="00704596"/>
    <w:rsid w:val="00704DE4"/>
    <w:rsid w:val="00705529"/>
    <w:rsid w:val="007056D6"/>
    <w:rsid w:val="00705711"/>
    <w:rsid w:val="00705AD1"/>
    <w:rsid w:val="007070B2"/>
    <w:rsid w:val="00707427"/>
    <w:rsid w:val="007110B4"/>
    <w:rsid w:val="007118EF"/>
    <w:rsid w:val="00711A2D"/>
    <w:rsid w:val="007129A3"/>
    <w:rsid w:val="00713110"/>
    <w:rsid w:val="00713111"/>
    <w:rsid w:val="00713552"/>
    <w:rsid w:val="0071366B"/>
    <w:rsid w:val="007136DE"/>
    <w:rsid w:val="00715AA9"/>
    <w:rsid w:val="00715D91"/>
    <w:rsid w:val="00715E86"/>
    <w:rsid w:val="00716975"/>
    <w:rsid w:val="007177DA"/>
    <w:rsid w:val="007178B2"/>
    <w:rsid w:val="00720086"/>
    <w:rsid w:val="00720C1F"/>
    <w:rsid w:val="00720E4D"/>
    <w:rsid w:val="007211AA"/>
    <w:rsid w:val="007214FF"/>
    <w:rsid w:val="00722089"/>
    <w:rsid w:val="00722D86"/>
    <w:rsid w:val="0072316B"/>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46E"/>
    <w:rsid w:val="007476CD"/>
    <w:rsid w:val="007477E3"/>
    <w:rsid w:val="00750110"/>
    <w:rsid w:val="007505EE"/>
    <w:rsid w:val="00750BEF"/>
    <w:rsid w:val="00750E90"/>
    <w:rsid w:val="007512D7"/>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C9"/>
    <w:rsid w:val="007651ED"/>
    <w:rsid w:val="00765CDE"/>
    <w:rsid w:val="00765DB8"/>
    <w:rsid w:val="00766ECE"/>
    <w:rsid w:val="00766FF2"/>
    <w:rsid w:val="00767171"/>
    <w:rsid w:val="0077118A"/>
    <w:rsid w:val="00771D70"/>
    <w:rsid w:val="00772561"/>
    <w:rsid w:val="007728B6"/>
    <w:rsid w:val="00773511"/>
    <w:rsid w:val="0077364E"/>
    <w:rsid w:val="00773B26"/>
    <w:rsid w:val="00773B4A"/>
    <w:rsid w:val="007740E5"/>
    <w:rsid w:val="00776134"/>
    <w:rsid w:val="00777349"/>
    <w:rsid w:val="0077757C"/>
    <w:rsid w:val="00780481"/>
    <w:rsid w:val="00780792"/>
    <w:rsid w:val="00780FF2"/>
    <w:rsid w:val="00782294"/>
    <w:rsid w:val="0078338D"/>
    <w:rsid w:val="00783C8F"/>
    <w:rsid w:val="00784780"/>
    <w:rsid w:val="0078578C"/>
    <w:rsid w:val="007858EB"/>
    <w:rsid w:val="0078625E"/>
    <w:rsid w:val="00786A02"/>
    <w:rsid w:val="00787462"/>
    <w:rsid w:val="00787614"/>
    <w:rsid w:val="00790DA3"/>
    <w:rsid w:val="00791116"/>
    <w:rsid w:val="00791B5D"/>
    <w:rsid w:val="0079287A"/>
    <w:rsid w:val="00793129"/>
    <w:rsid w:val="00793AAE"/>
    <w:rsid w:val="00794D8F"/>
    <w:rsid w:val="0079503B"/>
    <w:rsid w:val="00795175"/>
    <w:rsid w:val="0079572E"/>
    <w:rsid w:val="007958FA"/>
    <w:rsid w:val="00796B08"/>
    <w:rsid w:val="0079761E"/>
    <w:rsid w:val="00797651"/>
    <w:rsid w:val="007A0356"/>
    <w:rsid w:val="007A1688"/>
    <w:rsid w:val="007A234C"/>
    <w:rsid w:val="007A25C9"/>
    <w:rsid w:val="007A2631"/>
    <w:rsid w:val="007A283A"/>
    <w:rsid w:val="007A3895"/>
    <w:rsid w:val="007A3F12"/>
    <w:rsid w:val="007A4063"/>
    <w:rsid w:val="007A46EF"/>
    <w:rsid w:val="007A689D"/>
    <w:rsid w:val="007A68C3"/>
    <w:rsid w:val="007B0044"/>
    <w:rsid w:val="007B082A"/>
    <w:rsid w:val="007B0833"/>
    <w:rsid w:val="007B1A08"/>
    <w:rsid w:val="007B1D07"/>
    <w:rsid w:val="007B3793"/>
    <w:rsid w:val="007B3BBC"/>
    <w:rsid w:val="007B3F67"/>
    <w:rsid w:val="007B4D12"/>
    <w:rsid w:val="007B659E"/>
    <w:rsid w:val="007B667D"/>
    <w:rsid w:val="007B6731"/>
    <w:rsid w:val="007B6F7C"/>
    <w:rsid w:val="007B7031"/>
    <w:rsid w:val="007B7591"/>
    <w:rsid w:val="007B772C"/>
    <w:rsid w:val="007C1FFB"/>
    <w:rsid w:val="007C2717"/>
    <w:rsid w:val="007C2F22"/>
    <w:rsid w:val="007C3224"/>
    <w:rsid w:val="007C3F6E"/>
    <w:rsid w:val="007C4A7F"/>
    <w:rsid w:val="007C4AC7"/>
    <w:rsid w:val="007C4D8C"/>
    <w:rsid w:val="007C6259"/>
    <w:rsid w:val="007C77D8"/>
    <w:rsid w:val="007C7BF4"/>
    <w:rsid w:val="007D1CA6"/>
    <w:rsid w:val="007D1CF5"/>
    <w:rsid w:val="007D350C"/>
    <w:rsid w:val="007D4816"/>
    <w:rsid w:val="007D52BE"/>
    <w:rsid w:val="007D59DA"/>
    <w:rsid w:val="007D62BB"/>
    <w:rsid w:val="007D6F58"/>
    <w:rsid w:val="007E0BAB"/>
    <w:rsid w:val="007E1059"/>
    <w:rsid w:val="007E11B4"/>
    <w:rsid w:val="007E14BA"/>
    <w:rsid w:val="007E1959"/>
    <w:rsid w:val="007E1F71"/>
    <w:rsid w:val="007E2BEA"/>
    <w:rsid w:val="007E3D25"/>
    <w:rsid w:val="007E4613"/>
    <w:rsid w:val="007E4D69"/>
    <w:rsid w:val="007E66A8"/>
    <w:rsid w:val="007E688F"/>
    <w:rsid w:val="007E6C35"/>
    <w:rsid w:val="007E71FD"/>
    <w:rsid w:val="007F0FCD"/>
    <w:rsid w:val="007F3058"/>
    <w:rsid w:val="007F3163"/>
    <w:rsid w:val="007F3C1E"/>
    <w:rsid w:val="007F4230"/>
    <w:rsid w:val="007F6D13"/>
    <w:rsid w:val="00800B88"/>
    <w:rsid w:val="00800E30"/>
    <w:rsid w:val="008015F8"/>
    <w:rsid w:val="008017E8"/>
    <w:rsid w:val="008024B7"/>
    <w:rsid w:val="00802F26"/>
    <w:rsid w:val="0080333D"/>
    <w:rsid w:val="00804507"/>
    <w:rsid w:val="008058C0"/>
    <w:rsid w:val="00805EF4"/>
    <w:rsid w:val="00806202"/>
    <w:rsid w:val="008062F1"/>
    <w:rsid w:val="00807E53"/>
    <w:rsid w:val="00810067"/>
    <w:rsid w:val="00811541"/>
    <w:rsid w:val="008120BF"/>
    <w:rsid w:val="00812422"/>
    <w:rsid w:val="00812C7B"/>
    <w:rsid w:val="00813258"/>
    <w:rsid w:val="00813512"/>
    <w:rsid w:val="00813E7C"/>
    <w:rsid w:val="0081470A"/>
    <w:rsid w:val="00814EBD"/>
    <w:rsid w:val="0081523C"/>
    <w:rsid w:val="00815672"/>
    <w:rsid w:val="00816216"/>
    <w:rsid w:val="00816C5A"/>
    <w:rsid w:val="00820A62"/>
    <w:rsid w:val="0082193D"/>
    <w:rsid w:val="00822B4B"/>
    <w:rsid w:val="008241F7"/>
    <w:rsid w:val="00825A1D"/>
    <w:rsid w:val="00825E39"/>
    <w:rsid w:val="008266B5"/>
    <w:rsid w:val="00826BD9"/>
    <w:rsid w:val="0083042E"/>
    <w:rsid w:val="00830785"/>
    <w:rsid w:val="0083103A"/>
    <w:rsid w:val="00831B96"/>
    <w:rsid w:val="0083223A"/>
    <w:rsid w:val="008322C9"/>
    <w:rsid w:val="0083272A"/>
    <w:rsid w:val="00833160"/>
    <w:rsid w:val="00833983"/>
    <w:rsid w:val="00834E84"/>
    <w:rsid w:val="008355B3"/>
    <w:rsid w:val="00835612"/>
    <w:rsid w:val="008374FB"/>
    <w:rsid w:val="00837545"/>
    <w:rsid w:val="0084001D"/>
    <w:rsid w:val="00840EEF"/>
    <w:rsid w:val="0084131F"/>
    <w:rsid w:val="00841505"/>
    <w:rsid w:val="008416FE"/>
    <w:rsid w:val="00841BF3"/>
    <w:rsid w:val="00841EE9"/>
    <w:rsid w:val="0084316C"/>
    <w:rsid w:val="008432F7"/>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B62"/>
    <w:rsid w:val="00854FD3"/>
    <w:rsid w:val="008550C9"/>
    <w:rsid w:val="00855411"/>
    <w:rsid w:val="00855443"/>
    <w:rsid w:val="00855502"/>
    <w:rsid w:val="00855BC8"/>
    <w:rsid w:val="00861DA7"/>
    <w:rsid w:val="00862555"/>
    <w:rsid w:val="008625E8"/>
    <w:rsid w:val="0086364E"/>
    <w:rsid w:val="008646D8"/>
    <w:rsid w:val="0086480D"/>
    <w:rsid w:val="008653D7"/>
    <w:rsid w:val="00865513"/>
    <w:rsid w:val="00866061"/>
    <w:rsid w:val="0086625E"/>
    <w:rsid w:val="00866596"/>
    <w:rsid w:val="00866860"/>
    <w:rsid w:val="008714D9"/>
    <w:rsid w:val="00871E43"/>
    <w:rsid w:val="008722D9"/>
    <w:rsid w:val="00872AEA"/>
    <w:rsid w:val="00872AED"/>
    <w:rsid w:val="008730B0"/>
    <w:rsid w:val="008734AF"/>
    <w:rsid w:val="008745C7"/>
    <w:rsid w:val="0087490B"/>
    <w:rsid w:val="00875992"/>
    <w:rsid w:val="00875F4E"/>
    <w:rsid w:val="008767BD"/>
    <w:rsid w:val="008772AD"/>
    <w:rsid w:val="008776DC"/>
    <w:rsid w:val="00877D02"/>
    <w:rsid w:val="00881A27"/>
    <w:rsid w:val="008826CF"/>
    <w:rsid w:val="008828CF"/>
    <w:rsid w:val="008831FC"/>
    <w:rsid w:val="00883A14"/>
    <w:rsid w:val="00884619"/>
    <w:rsid w:val="008849FF"/>
    <w:rsid w:val="008855AD"/>
    <w:rsid w:val="00886320"/>
    <w:rsid w:val="00887183"/>
    <w:rsid w:val="00887ACA"/>
    <w:rsid w:val="00887CCE"/>
    <w:rsid w:val="00890514"/>
    <w:rsid w:val="0089166D"/>
    <w:rsid w:val="008919D9"/>
    <w:rsid w:val="00892DFB"/>
    <w:rsid w:val="00892E2E"/>
    <w:rsid w:val="00893884"/>
    <w:rsid w:val="00893A9E"/>
    <w:rsid w:val="00893E6F"/>
    <w:rsid w:val="0089418C"/>
    <w:rsid w:val="00894B1D"/>
    <w:rsid w:val="00894BCC"/>
    <w:rsid w:val="00897A3C"/>
    <w:rsid w:val="00897B86"/>
    <w:rsid w:val="00897C7E"/>
    <w:rsid w:val="008A014F"/>
    <w:rsid w:val="008A0601"/>
    <w:rsid w:val="008A087E"/>
    <w:rsid w:val="008A14FE"/>
    <w:rsid w:val="008A1597"/>
    <w:rsid w:val="008A1B44"/>
    <w:rsid w:val="008A28FA"/>
    <w:rsid w:val="008A2FA6"/>
    <w:rsid w:val="008A3337"/>
    <w:rsid w:val="008A4843"/>
    <w:rsid w:val="008A4D55"/>
    <w:rsid w:val="008A55DD"/>
    <w:rsid w:val="008A5947"/>
    <w:rsid w:val="008A5AC8"/>
    <w:rsid w:val="008A5B90"/>
    <w:rsid w:val="008A657C"/>
    <w:rsid w:val="008A6C85"/>
    <w:rsid w:val="008B020D"/>
    <w:rsid w:val="008B122E"/>
    <w:rsid w:val="008B1601"/>
    <w:rsid w:val="008B223F"/>
    <w:rsid w:val="008B2D4D"/>
    <w:rsid w:val="008B3C63"/>
    <w:rsid w:val="008B410D"/>
    <w:rsid w:val="008B469E"/>
    <w:rsid w:val="008B6221"/>
    <w:rsid w:val="008B65A5"/>
    <w:rsid w:val="008B6D0A"/>
    <w:rsid w:val="008B6D39"/>
    <w:rsid w:val="008B6D51"/>
    <w:rsid w:val="008B729D"/>
    <w:rsid w:val="008B76BA"/>
    <w:rsid w:val="008C111C"/>
    <w:rsid w:val="008C37F0"/>
    <w:rsid w:val="008C556C"/>
    <w:rsid w:val="008C5E2F"/>
    <w:rsid w:val="008C6E48"/>
    <w:rsid w:val="008C6FE9"/>
    <w:rsid w:val="008D0662"/>
    <w:rsid w:val="008D091B"/>
    <w:rsid w:val="008D13E6"/>
    <w:rsid w:val="008D18F4"/>
    <w:rsid w:val="008D1E89"/>
    <w:rsid w:val="008D2A6C"/>
    <w:rsid w:val="008D2DD7"/>
    <w:rsid w:val="008D3A99"/>
    <w:rsid w:val="008D3C7D"/>
    <w:rsid w:val="008D4115"/>
    <w:rsid w:val="008D5679"/>
    <w:rsid w:val="008D5A54"/>
    <w:rsid w:val="008D5BD2"/>
    <w:rsid w:val="008D724C"/>
    <w:rsid w:val="008D7DA8"/>
    <w:rsid w:val="008E03B4"/>
    <w:rsid w:val="008E24CC"/>
    <w:rsid w:val="008E344F"/>
    <w:rsid w:val="008E347E"/>
    <w:rsid w:val="008E3815"/>
    <w:rsid w:val="008E3F3E"/>
    <w:rsid w:val="008E4BBE"/>
    <w:rsid w:val="008E4F26"/>
    <w:rsid w:val="008E544D"/>
    <w:rsid w:val="008E5502"/>
    <w:rsid w:val="008E5F7B"/>
    <w:rsid w:val="008E7630"/>
    <w:rsid w:val="008E7AD6"/>
    <w:rsid w:val="008F00AF"/>
    <w:rsid w:val="008F0744"/>
    <w:rsid w:val="008F23BF"/>
    <w:rsid w:val="008F2C31"/>
    <w:rsid w:val="008F2CD5"/>
    <w:rsid w:val="008F32BE"/>
    <w:rsid w:val="008F345C"/>
    <w:rsid w:val="008F5ACD"/>
    <w:rsid w:val="008F5F0D"/>
    <w:rsid w:val="008F6262"/>
    <w:rsid w:val="00901142"/>
    <w:rsid w:val="009011D8"/>
    <w:rsid w:val="00901393"/>
    <w:rsid w:val="00901D29"/>
    <w:rsid w:val="00902046"/>
    <w:rsid w:val="00903F2E"/>
    <w:rsid w:val="0090420E"/>
    <w:rsid w:val="00904419"/>
    <w:rsid w:val="009045BF"/>
    <w:rsid w:val="0090486F"/>
    <w:rsid w:val="0090542A"/>
    <w:rsid w:val="00905525"/>
    <w:rsid w:val="00905616"/>
    <w:rsid w:val="00905F4D"/>
    <w:rsid w:val="009062D3"/>
    <w:rsid w:val="0090683E"/>
    <w:rsid w:val="00906A56"/>
    <w:rsid w:val="009074F0"/>
    <w:rsid w:val="009108DD"/>
    <w:rsid w:val="00910DC3"/>
    <w:rsid w:val="00912168"/>
    <w:rsid w:val="00912C14"/>
    <w:rsid w:val="0091339B"/>
    <w:rsid w:val="0091385F"/>
    <w:rsid w:val="0091405D"/>
    <w:rsid w:val="00914CD9"/>
    <w:rsid w:val="0091614D"/>
    <w:rsid w:val="00916D1A"/>
    <w:rsid w:val="00916FB6"/>
    <w:rsid w:val="0091705E"/>
    <w:rsid w:val="009170D4"/>
    <w:rsid w:val="009177AD"/>
    <w:rsid w:val="009202C7"/>
    <w:rsid w:val="009212CD"/>
    <w:rsid w:val="00921DAD"/>
    <w:rsid w:val="00922A23"/>
    <w:rsid w:val="00923FAE"/>
    <w:rsid w:val="00924260"/>
    <w:rsid w:val="00924502"/>
    <w:rsid w:val="009267A6"/>
    <w:rsid w:val="00927230"/>
    <w:rsid w:val="00930430"/>
    <w:rsid w:val="00930748"/>
    <w:rsid w:val="00932778"/>
    <w:rsid w:val="00933030"/>
    <w:rsid w:val="00934914"/>
    <w:rsid w:val="00935A38"/>
    <w:rsid w:val="00935B9F"/>
    <w:rsid w:val="0093657E"/>
    <w:rsid w:val="00940631"/>
    <w:rsid w:val="0094180C"/>
    <w:rsid w:val="00942091"/>
    <w:rsid w:val="009425EE"/>
    <w:rsid w:val="00944928"/>
    <w:rsid w:val="00944A9B"/>
    <w:rsid w:val="0094516F"/>
    <w:rsid w:val="009451DE"/>
    <w:rsid w:val="00945315"/>
    <w:rsid w:val="00946506"/>
    <w:rsid w:val="0095060C"/>
    <w:rsid w:val="009511A9"/>
    <w:rsid w:val="009512A0"/>
    <w:rsid w:val="00951E8F"/>
    <w:rsid w:val="00952E84"/>
    <w:rsid w:val="00953460"/>
    <w:rsid w:val="00953D58"/>
    <w:rsid w:val="00955079"/>
    <w:rsid w:val="00955481"/>
    <w:rsid w:val="009554C7"/>
    <w:rsid w:val="009557EE"/>
    <w:rsid w:val="00955EC5"/>
    <w:rsid w:val="009561DC"/>
    <w:rsid w:val="009566DE"/>
    <w:rsid w:val="00957756"/>
    <w:rsid w:val="00961D41"/>
    <w:rsid w:val="009623D0"/>
    <w:rsid w:val="009626E1"/>
    <w:rsid w:val="00962AF9"/>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30C2"/>
    <w:rsid w:val="00973B64"/>
    <w:rsid w:val="00974B1F"/>
    <w:rsid w:val="009752C9"/>
    <w:rsid w:val="009752DB"/>
    <w:rsid w:val="0097605E"/>
    <w:rsid w:val="00976D96"/>
    <w:rsid w:val="0097775B"/>
    <w:rsid w:val="00977B74"/>
    <w:rsid w:val="00977E36"/>
    <w:rsid w:val="0098087E"/>
    <w:rsid w:val="00980BD0"/>
    <w:rsid w:val="00981821"/>
    <w:rsid w:val="009825C4"/>
    <w:rsid w:val="009833C9"/>
    <w:rsid w:val="009863C6"/>
    <w:rsid w:val="009865B4"/>
    <w:rsid w:val="00986C49"/>
    <w:rsid w:val="00986CD7"/>
    <w:rsid w:val="009877FB"/>
    <w:rsid w:val="00991022"/>
    <w:rsid w:val="00991B71"/>
    <w:rsid w:val="00992AC4"/>
    <w:rsid w:val="00994350"/>
    <w:rsid w:val="00994CF8"/>
    <w:rsid w:val="009950CE"/>
    <w:rsid w:val="00995485"/>
    <w:rsid w:val="00995B17"/>
    <w:rsid w:val="00995F45"/>
    <w:rsid w:val="009964F2"/>
    <w:rsid w:val="00996A2A"/>
    <w:rsid w:val="009A17DF"/>
    <w:rsid w:val="009A3486"/>
    <w:rsid w:val="009A5B39"/>
    <w:rsid w:val="009A6362"/>
    <w:rsid w:val="009A7664"/>
    <w:rsid w:val="009A7F41"/>
    <w:rsid w:val="009A7FC5"/>
    <w:rsid w:val="009B0627"/>
    <w:rsid w:val="009B09C2"/>
    <w:rsid w:val="009B156B"/>
    <w:rsid w:val="009B1B09"/>
    <w:rsid w:val="009B22C9"/>
    <w:rsid w:val="009B379A"/>
    <w:rsid w:val="009B40C4"/>
    <w:rsid w:val="009B4173"/>
    <w:rsid w:val="009B4C40"/>
    <w:rsid w:val="009B4D84"/>
    <w:rsid w:val="009B5E37"/>
    <w:rsid w:val="009B60B3"/>
    <w:rsid w:val="009B6192"/>
    <w:rsid w:val="009B6E8F"/>
    <w:rsid w:val="009B724B"/>
    <w:rsid w:val="009C078B"/>
    <w:rsid w:val="009C0D58"/>
    <w:rsid w:val="009C115C"/>
    <w:rsid w:val="009C1A62"/>
    <w:rsid w:val="009C3697"/>
    <w:rsid w:val="009C3FE7"/>
    <w:rsid w:val="009C51CF"/>
    <w:rsid w:val="009C5585"/>
    <w:rsid w:val="009C6FEA"/>
    <w:rsid w:val="009C78AD"/>
    <w:rsid w:val="009D1F1A"/>
    <w:rsid w:val="009D240E"/>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FA0"/>
    <w:rsid w:val="009E559A"/>
    <w:rsid w:val="009E5B2C"/>
    <w:rsid w:val="009E6C8D"/>
    <w:rsid w:val="009E7097"/>
    <w:rsid w:val="009F010A"/>
    <w:rsid w:val="009F0309"/>
    <w:rsid w:val="009F0988"/>
    <w:rsid w:val="009F0A7F"/>
    <w:rsid w:val="009F10AC"/>
    <w:rsid w:val="009F192E"/>
    <w:rsid w:val="009F2AC4"/>
    <w:rsid w:val="009F3012"/>
    <w:rsid w:val="009F32FF"/>
    <w:rsid w:val="009F48C5"/>
    <w:rsid w:val="009F535A"/>
    <w:rsid w:val="009F7441"/>
    <w:rsid w:val="009F7A29"/>
    <w:rsid w:val="009F7B35"/>
    <w:rsid w:val="00A00FBF"/>
    <w:rsid w:val="00A013A2"/>
    <w:rsid w:val="00A01F93"/>
    <w:rsid w:val="00A01FE0"/>
    <w:rsid w:val="00A022DC"/>
    <w:rsid w:val="00A02537"/>
    <w:rsid w:val="00A02825"/>
    <w:rsid w:val="00A02C47"/>
    <w:rsid w:val="00A031FA"/>
    <w:rsid w:val="00A04299"/>
    <w:rsid w:val="00A042E3"/>
    <w:rsid w:val="00A04812"/>
    <w:rsid w:val="00A05CE0"/>
    <w:rsid w:val="00A05DAA"/>
    <w:rsid w:val="00A064C9"/>
    <w:rsid w:val="00A066F9"/>
    <w:rsid w:val="00A07044"/>
    <w:rsid w:val="00A1040F"/>
    <w:rsid w:val="00A10A36"/>
    <w:rsid w:val="00A11463"/>
    <w:rsid w:val="00A11E24"/>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AA"/>
    <w:rsid w:val="00A336E2"/>
    <w:rsid w:val="00A33852"/>
    <w:rsid w:val="00A34114"/>
    <w:rsid w:val="00A3477B"/>
    <w:rsid w:val="00A34A59"/>
    <w:rsid w:val="00A364C6"/>
    <w:rsid w:val="00A36E61"/>
    <w:rsid w:val="00A36E93"/>
    <w:rsid w:val="00A37551"/>
    <w:rsid w:val="00A40C78"/>
    <w:rsid w:val="00A4107C"/>
    <w:rsid w:val="00A41945"/>
    <w:rsid w:val="00A43051"/>
    <w:rsid w:val="00A43EC3"/>
    <w:rsid w:val="00A448C8"/>
    <w:rsid w:val="00A45076"/>
    <w:rsid w:val="00A457FF"/>
    <w:rsid w:val="00A45854"/>
    <w:rsid w:val="00A45997"/>
    <w:rsid w:val="00A4671F"/>
    <w:rsid w:val="00A46B66"/>
    <w:rsid w:val="00A501D1"/>
    <w:rsid w:val="00A5082B"/>
    <w:rsid w:val="00A5163A"/>
    <w:rsid w:val="00A51E35"/>
    <w:rsid w:val="00A523DD"/>
    <w:rsid w:val="00A53138"/>
    <w:rsid w:val="00A5327A"/>
    <w:rsid w:val="00A53B57"/>
    <w:rsid w:val="00A5434C"/>
    <w:rsid w:val="00A54F96"/>
    <w:rsid w:val="00A55307"/>
    <w:rsid w:val="00A555D1"/>
    <w:rsid w:val="00A57B45"/>
    <w:rsid w:val="00A60E22"/>
    <w:rsid w:val="00A616AA"/>
    <w:rsid w:val="00A62E16"/>
    <w:rsid w:val="00A636F2"/>
    <w:rsid w:val="00A643C1"/>
    <w:rsid w:val="00A645B2"/>
    <w:rsid w:val="00A6501C"/>
    <w:rsid w:val="00A65089"/>
    <w:rsid w:val="00A65138"/>
    <w:rsid w:val="00A652E8"/>
    <w:rsid w:val="00A65DD7"/>
    <w:rsid w:val="00A66184"/>
    <w:rsid w:val="00A67124"/>
    <w:rsid w:val="00A67CB1"/>
    <w:rsid w:val="00A67EAB"/>
    <w:rsid w:val="00A67EBF"/>
    <w:rsid w:val="00A7000C"/>
    <w:rsid w:val="00A71B28"/>
    <w:rsid w:val="00A72307"/>
    <w:rsid w:val="00A72C40"/>
    <w:rsid w:val="00A7332D"/>
    <w:rsid w:val="00A74218"/>
    <w:rsid w:val="00A74B97"/>
    <w:rsid w:val="00A76A4F"/>
    <w:rsid w:val="00A76C01"/>
    <w:rsid w:val="00A77B15"/>
    <w:rsid w:val="00A77E0B"/>
    <w:rsid w:val="00A80DB0"/>
    <w:rsid w:val="00A81244"/>
    <w:rsid w:val="00A81458"/>
    <w:rsid w:val="00A81501"/>
    <w:rsid w:val="00A82368"/>
    <w:rsid w:val="00A826F4"/>
    <w:rsid w:val="00A827BF"/>
    <w:rsid w:val="00A83A21"/>
    <w:rsid w:val="00A83A24"/>
    <w:rsid w:val="00A83A66"/>
    <w:rsid w:val="00A83B60"/>
    <w:rsid w:val="00A84273"/>
    <w:rsid w:val="00A84D45"/>
    <w:rsid w:val="00A85A60"/>
    <w:rsid w:val="00A85DA0"/>
    <w:rsid w:val="00A871A4"/>
    <w:rsid w:val="00A8767B"/>
    <w:rsid w:val="00A90540"/>
    <w:rsid w:val="00A91A45"/>
    <w:rsid w:val="00A924D2"/>
    <w:rsid w:val="00A93804"/>
    <w:rsid w:val="00A94378"/>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0E8"/>
    <w:rsid w:val="00AB1D0C"/>
    <w:rsid w:val="00AB2449"/>
    <w:rsid w:val="00AB2C01"/>
    <w:rsid w:val="00AB362A"/>
    <w:rsid w:val="00AB4B64"/>
    <w:rsid w:val="00AB647E"/>
    <w:rsid w:val="00AB6AC5"/>
    <w:rsid w:val="00AB73D0"/>
    <w:rsid w:val="00AC011D"/>
    <w:rsid w:val="00AC0408"/>
    <w:rsid w:val="00AC112C"/>
    <w:rsid w:val="00AC1639"/>
    <w:rsid w:val="00AC2BC0"/>
    <w:rsid w:val="00AC3611"/>
    <w:rsid w:val="00AC3A8C"/>
    <w:rsid w:val="00AC60A6"/>
    <w:rsid w:val="00AC6CD5"/>
    <w:rsid w:val="00AC6D80"/>
    <w:rsid w:val="00AC73BF"/>
    <w:rsid w:val="00AC74D0"/>
    <w:rsid w:val="00AC7E2D"/>
    <w:rsid w:val="00AD0068"/>
    <w:rsid w:val="00AD01EE"/>
    <w:rsid w:val="00AD0374"/>
    <w:rsid w:val="00AD0483"/>
    <w:rsid w:val="00AD05D3"/>
    <w:rsid w:val="00AD0758"/>
    <w:rsid w:val="00AD0EB1"/>
    <w:rsid w:val="00AD161A"/>
    <w:rsid w:val="00AD1EB2"/>
    <w:rsid w:val="00AD358D"/>
    <w:rsid w:val="00AD382E"/>
    <w:rsid w:val="00AD44A7"/>
    <w:rsid w:val="00AD45A9"/>
    <w:rsid w:val="00AD4F42"/>
    <w:rsid w:val="00AD6CAB"/>
    <w:rsid w:val="00AD6CFC"/>
    <w:rsid w:val="00AD7FF1"/>
    <w:rsid w:val="00AE0793"/>
    <w:rsid w:val="00AE0896"/>
    <w:rsid w:val="00AE1712"/>
    <w:rsid w:val="00AE245D"/>
    <w:rsid w:val="00AE2B40"/>
    <w:rsid w:val="00AE3076"/>
    <w:rsid w:val="00AE38AA"/>
    <w:rsid w:val="00AE391A"/>
    <w:rsid w:val="00AE3F5C"/>
    <w:rsid w:val="00AE41C4"/>
    <w:rsid w:val="00AE4D0A"/>
    <w:rsid w:val="00AE4EF0"/>
    <w:rsid w:val="00AE519F"/>
    <w:rsid w:val="00AE56F6"/>
    <w:rsid w:val="00AE6B4D"/>
    <w:rsid w:val="00AE73FF"/>
    <w:rsid w:val="00AE7684"/>
    <w:rsid w:val="00AF1033"/>
    <w:rsid w:val="00AF13E5"/>
    <w:rsid w:val="00AF1F76"/>
    <w:rsid w:val="00AF3610"/>
    <w:rsid w:val="00AF4396"/>
    <w:rsid w:val="00AF50C1"/>
    <w:rsid w:val="00AF5EF2"/>
    <w:rsid w:val="00AF61E9"/>
    <w:rsid w:val="00AF659D"/>
    <w:rsid w:val="00AF6666"/>
    <w:rsid w:val="00B00D0F"/>
    <w:rsid w:val="00B028AE"/>
    <w:rsid w:val="00B03C68"/>
    <w:rsid w:val="00B03D12"/>
    <w:rsid w:val="00B03F73"/>
    <w:rsid w:val="00B051BF"/>
    <w:rsid w:val="00B059CC"/>
    <w:rsid w:val="00B07D7E"/>
    <w:rsid w:val="00B10924"/>
    <w:rsid w:val="00B10CCE"/>
    <w:rsid w:val="00B10EDE"/>
    <w:rsid w:val="00B11033"/>
    <w:rsid w:val="00B11253"/>
    <w:rsid w:val="00B11899"/>
    <w:rsid w:val="00B118BB"/>
    <w:rsid w:val="00B11BA0"/>
    <w:rsid w:val="00B11FE2"/>
    <w:rsid w:val="00B12700"/>
    <w:rsid w:val="00B12F1A"/>
    <w:rsid w:val="00B140F7"/>
    <w:rsid w:val="00B143AF"/>
    <w:rsid w:val="00B14AE2"/>
    <w:rsid w:val="00B159DE"/>
    <w:rsid w:val="00B15A49"/>
    <w:rsid w:val="00B15DBA"/>
    <w:rsid w:val="00B15E9C"/>
    <w:rsid w:val="00B16455"/>
    <w:rsid w:val="00B16FFA"/>
    <w:rsid w:val="00B1704B"/>
    <w:rsid w:val="00B22F87"/>
    <w:rsid w:val="00B240C0"/>
    <w:rsid w:val="00B243FF"/>
    <w:rsid w:val="00B254C2"/>
    <w:rsid w:val="00B260E2"/>
    <w:rsid w:val="00B27BDF"/>
    <w:rsid w:val="00B30249"/>
    <w:rsid w:val="00B30355"/>
    <w:rsid w:val="00B30A5A"/>
    <w:rsid w:val="00B34102"/>
    <w:rsid w:val="00B348B8"/>
    <w:rsid w:val="00B3715A"/>
    <w:rsid w:val="00B377FF"/>
    <w:rsid w:val="00B407D7"/>
    <w:rsid w:val="00B40843"/>
    <w:rsid w:val="00B40ECE"/>
    <w:rsid w:val="00B42053"/>
    <w:rsid w:val="00B420CC"/>
    <w:rsid w:val="00B42228"/>
    <w:rsid w:val="00B42721"/>
    <w:rsid w:val="00B4287A"/>
    <w:rsid w:val="00B42A6F"/>
    <w:rsid w:val="00B43164"/>
    <w:rsid w:val="00B433AD"/>
    <w:rsid w:val="00B43649"/>
    <w:rsid w:val="00B437B3"/>
    <w:rsid w:val="00B43ED0"/>
    <w:rsid w:val="00B461A1"/>
    <w:rsid w:val="00B46D95"/>
    <w:rsid w:val="00B47785"/>
    <w:rsid w:val="00B47A65"/>
    <w:rsid w:val="00B51157"/>
    <w:rsid w:val="00B512D4"/>
    <w:rsid w:val="00B51BEF"/>
    <w:rsid w:val="00B52102"/>
    <w:rsid w:val="00B52B38"/>
    <w:rsid w:val="00B534E1"/>
    <w:rsid w:val="00B548AF"/>
    <w:rsid w:val="00B55123"/>
    <w:rsid w:val="00B5554F"/>
    <w:rsid w:val="00B55BB5"/>
    <w:rsid w:val="00B563D1"/>
    <w:rsid w:val="00B56B3F"/>
    <w:rsid w:val="00B56D8A"/>
    <w:rsid w:val="00B57A81"/>
    <w:rsid w:val="00B62881"/>
    <w:rsid w:val="00B62B73"/>
    <w:rsid w:val="00B64450"/>
    <w:rsid w:val="00B649F0"/>
    <w:rsid w:val="00B651D1"/>
    <w:rsid w:val="00B65277"/>
    <w:rsid w:val="00B65F58"/>
    <w:rsid w:val="00B65FCB"/>
    <w:rsid w:val="00B6659A"/>
    <w:rsid w:val="00B672BA"/>
    <w:rsid w:val="00B673D1"/>
    <w:rsid w:val="00B67E14"/>
    <w:rsid w:val="00B67E88"/>
    <w:rsid w:val="00B71781"/>
    <w:rsid w:val="00B718DE"/>
    <w:rsid w:val="00B72C63"/>
    <w:rsid w:val="00B7368F"/>
    <w:rsid w:val="00B73CBD"/>
    <w:rsid w:val="00B74584"/>
    <w:rsid w:val="00B755AC"/>
    <w:rsid w:val="00B75A1D"/>
    <w:rsid w:val="00B75F30"/>
    <w:rsid w:val="00B75F79"/>
    <w:rsid w:val="00B832D8"/>
    <w:rsid w:val="00B8381C"/>
    <w:rsid w:val="00B840AA"/>
    <w:rsid w:val="00B84558"/>
    <w:rsid w:val="00B8498F"/>
    <w:rsid w:val="00B86858"/>
    <w:rsid w:val="00B875E7"/>
    <w:rsid w:val="00B90026"/>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97E85"/>
    <w:rsid w:val="00BA04BF"/>
    <w:rsid w:val="00BA0C07"/>
    <w:rsid w:val="00BA0EFB"/>
    <w:rsid w:val="00BA1614"/>
    <w:rsid w:val="00BA21D1"/>
    <w:rsid w:val="00BA370C"/>
    <w:rsid w:val="00BA3763"/>
    <w:rsid w:val="00BA3E9E"/>
    <w:rsid w:val="00BA4429"/>
    <w:rsid w:val="00BA45C1"/>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C042A"/>
    <w:rsid w:val="00BC0598"/>
    <w:rsid w:val="00BC0C3E"/>
    <w:rsid w:val="00BC1012"/>
    <w:rsid w:val="00BC1BCD"/>
    <w:rsid w:val="00BC22F0"/>
    <w:rsid w:val="00BC2921"/>
    <w:rsid w:val="00BC29CD"/>
    <w:rsid w:val="00BC29EA"/>
    <w:rsid w:val="00BC34EB"/>
    <w:rsid w:val="00BC4323"/>
    <w:rsid w:val="00BC4DF5"/>
    <w:rsid w:val="00BC7953"/>
    <w:rsid w:val="00BD0B7D"/>
    <w:rsid w:val="00BD12E7"/>
    <w:rsid w:val="00BD1C50"/>
    <w:rsid w:val="00BD3925"/>
    <w:rsid w:val="00BD3A86"/>
    <w:rsid w:val="00BD3D9B"/>
    <w:rsid w:val="00BD4542"/>
    <w:rsid w:val="00BD466F"/>
    <w:rsid w:val="00BD5AD0"/>
    <w:rsid w:val="00BD5DA9"/>
    <w:rsid w:val="00BD6B2D"/>
    <w:rsid w:val="00BD6F78"/>
    <w:rsid w:val="00BD70BD"/>
    <w:rsid w:val="00BD719D"/>
    <w:rsid w:val="00BE0172"/>
    <w:rsid w:val="00BE0258"/>
    <w:rsid w:val="00BE1447"/>
    <w:rsid w:val="00BE2148"/>
    <w:rsid w:val="00BE215D"/>
    <w:rsid w:val="00BE37E5"/>
    <w:rsid w:val="00BE3C1E"/>
    <w:rsid w:val="00BE5587"/>
    <w:rsid w:val="00BE57DD"/>
    <w:rsid w:val="00BE76CB"/>
    <w:rsid w:val="00BE7A59"/>
    <w:rsid w:val="00BF0A1F"/>
    <w:rsid w:val="00BF0AF1"/>
    <w:rsid w:val="00BF0D0D"/>
    <w:rsid w:val="00BF1809"/>
    <w:rsid w:val="00BF182B"/>
    <w:rsid w:val="00BF1A41"/>
    <w:rsid w:val="00BF2598"/>
    <w:rsid w:val="00BF2F22"/>
    <w:rsid w:val="00BF3A58"/>
    <w:rsid w:val="00BF3C0D"/>
    <w:rsid w:val="00BF3FDF"/>
    <w:rsid w:val="00BF4F68"/>
    <w:rsid w:val="00BF50B5"/>
    <w:rsid w:val="00BF5F22"/>
    <w:rsid w:val="00BF685D"/>
    <w:rsid w:val="00BF71C6"/>
    <w:rsid w:val="00BF72CA"/>
    <w:rsid w:val="00BF7CD8"/>
    <w:rsid w:val="00C00849"/>
    <w:rsid w:val="00C02BE9"/>
    <w:rsid w:val="00C02CE1"/>
    <w:rsid w:val="00C0309A"/>
    <w:rsid w:val="00C03141"/>
    <w:rsid w:val="00C035B9"/>
    <w:rsid w:val="00C036F3"/>
    <w:rsid w:val="00C03923"/>
    <w:rsid w:val="00C04B21"/>
    <w:rsid w:val="00C0563C"/>
    <w:rsid w:val="00C06136"/>
    <w:rsid w:val="00C069D8"/>
    <w:rsid w:val="00C06DC5"/>
    <w:rsid w:val="00C07BAE"/>
    <w:rsid w:val="00C07C15"/>
    <w:rsid w:val="00C1064A"/>
    <w:rsid w:val="00C13270"/>
    <w:rsid w:val="00C1346A"/>
    <w:rsid w:val="00C13818"/>
    <w:rsid w:val="00C14BA3"/>
    <w:rsid w:val="00C150AD"/>
    <w:rsid w:val="00C156BF"/>
    <w:rsid w:val="00C166C1"/>
    <w:rsid w:val="00C17602"/>
    <w:rsid w:val="00C20026"/>
    <w:rsid w:val="00C2023E"/>
    <w:rsid w:val="00C208C0"/>
    <w:rsid w:val="00C216C2"/>
    <w:rsid w:val="00C21B4F"/>
    <w:rsid w:val="00C21E41"/>
    <w:rsid w:val="00C235EA"/>
    <w:rsid w:val="00C23670"/>
    <w:rsid w:val="00C2371B"/>
    <w:rsid w:val="00C2415E"/>
    <w:rsid w:val="00C2552B"/>
    <w:rsid w:val="00C25DC1"/>
    <w:rsid w:val="00C25ECF"/>
    <w:rsid w:val="00C25FA6"/>
    <w:rsid w:val="00C2685E"/>
    <w:rsid w:val="00C2687B"/>
    <w:rsid w:val="00C26B59"/>
    <w:rsid w:val="00C27CB3"/>
    <w:rsid w:val="00C27E89"/>
    <w:rsid w:val="00C309E1"/>
    <w:rsid w:val="00C30A95"/>
    <w:rsid w:val="00C31397"/>
    <w:rsid w:val="00C34B06"/>
    <w:rsid w:val="00C35384"/>
    <w:rsid w:val="00C35CA3"/>
    <w:rsid w:val="00C35DDE"/>
    <w:rsid w:val="00C36163"/>
    <w:rsid w:val="00C40212"/>
    <w:rsid w:val="00C41071"/>
    <w:rsid w:val="00C41B9B"/>
    <w:rsid w:val="00C42B7B"/>
    <w:rsid w:val="00C43145"/>
    <w:rsid w:val="00C43441"/>
    <w:rsid w:val="00C450C9"/>
    <w:rsid w:val="00C45DB2"/>
    <w:rsid w:val="00C46745"/>
    <w:rsid w:val="00C46F16"/>
    <w:rsid w:val="00C47C07"/>
    <w:rsid w:val="00C47D1C"/>
    <w:rsid w:val="00C501AA"/>
    <w:rsid w:val="00C50961"/>
    <w:rsid w:val="00C50979"/>
    <w:rsid w:val="00C512B1"/>
    <w:rsid w:val="00C517BE"/>
    <w:rsid w:val="00C5294A"/>
    <w:rsid w:val="00C53CF7"/>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7C8A"/>
    <w:rsid w:val="00C77D06"/>
    <w:rsid w:val="00C80FC3"/>
    <w:rsid w:val="00C81927"/>
    <w:rsid w:val="00C81E36"/>
    <w:rsid w:val="00C84711"/>
    <w:rsid w:val="00C84A03"/>
    <w:rsid w:val="00C85723"/>
    <w:rsid w:val="00C85E07"/>
    <w:rsid w:val="00C86604"/>
    <w:rsid w:val="00C867BB"/>
    <w:rsid w:val="00C90AD6"/>
    <w:rsid w:val="00C90BF4"/>
    <w:rsid w:val="00C90E41"/>
    <w:rsid w:val="00C91632"/>
    <w:rsid w:val="00C9277D"/>
    <w:rsid w:val="00C92B09"/>
    <w:rsid w:val="00C92FAE"/>
    <w:rsid w:val="00C93A35"/>
    <w:rsid w:val="00C9486A"/>
    <w:rsid w:val="00C969EE"/>
    <w:rsid w:val="00C96A1F"/>
    <w:rsid w:val="00C96E2E"/>
    <w:rsid w:val="00CA1649"/>
    <w:rsid w:val="00CA2193"/>
    <w:rsid w:val="00CA38F0"/>
    <w:rsid w:val="00CA3D0A"/>
    <w:rsid w:val="00CA46C8"/>
    <w:rsid w:val="00CA52AB"/>
    <w:rsid w:val="00CA564E"/>
    <w:rsid w:val="00CA56A3"/>
    <w:rsid w:val="00CA5AD0"/>
    <w:rsid w:val="00CA64CD"/>
    <w:rsid w:val="00CA65D3"/>
    <w:rsid w:val="00CB040A"/>
    <w:rsid w:val="00CB0E29"/>
    <w:rsid w:val="00CB17FA"/>
    <w:rsid w:val="00CB1902"/>
    <w:rsid w:val="00CB2E57"/>
    <w:rsid w:val="00CB2F1E"/>
    <w:rsid w:val="00CB46BE"/>
    <w:rsid w:val="00CB5662"/>
    <w:rsid w:val="00CB67F0"/>
    <w:rsid w:val="00CC0C38"/>
    <w:rsid w:val="00CC1259"/>
    <w:rsid w:val="00CC153F"/>
    <w:rsid w:val="00CC197F"/>
    <w:rsid w:val="00CC210C"/>
    <w:rsid w:val="00CC2999"/>
    <w:rsid w:val="00CC39E2"/>
    <w:rsid w:val="00CC3E85"/>
    <w:rsid w:val="00CC5504"/>
    <w:rsid w:val="00CC577A"/>
    <w:rsid w:val="00CC5DE5"/>
    <w:rsid w:val="00CC5F29"/>
    <w:rsid w:val="00CC6707"/>
    <w:rsid w:val="00CC7E42"/>
    <w:rsid w:val="00CD0B56"/>
    <w:rsid w:val="00CD0D8B"/>
    <w:rsid w:val="00CD1301"/>
    <w:rsid w:val="00CD1CFE"/>
    <w:rsid w:val="00CD1E63"/>
    <w:rsid w:val="00CD2007"/>
    <w:rsid w:val="00CD2BAD"/>
    <w:rsid w:val="00CD31FF"/>
    <w:rsid w:val="00CD368F"/>
    <w:rsid w:val="00CD3729"/>
    <w:rsid w:val="00CD3BF2"/>
    <w:rsid w:val="00CD4573"/>
    <w:rsid w:val="00CD5846"/>
    <w:rsid w:val="00CD59C8"/>
    <w:rsid w:val="00CD6A47"/>
    <w:rsid w:val="00CD6A87"/>
    <w:rsid w:val="00CD6F6F"/>
    <w:rsid w:val="00CD7749"/>
    <w:rsid w:val="00CE1C25"/>
    <w:rsid w:val="00CE2293"/>
    <w:rsid w:val="00CE2DE3"/>
    <w:rsid w:val="00CE34D2"/>
    <w:rsid w:val="00CE35C0"/>
    <w:rsid w:val="00CE656C"/>
    <w:rsid w:val="00CF1386"/>
    <w:rsid w:val="00CF1C54"/>
    <w:rsid w:val="00CF1F53"/>
    <w:rsid w:val="00CF2169"/>
    <w:rsid w:val="00CF2A56"/>
    <w:rsid w:val="00CF2BD1"/>
    <w:rsid w:val="00CF388F"/>
    <w:rsid w:val="00CF4F89"/>
    <w:rsid w:val="00CF5BB1"/>
    <w:rsid w:val="00CF6239"/>
    <w:rsid w:val="00CF67D9"/>
    <w:rsid w:val="00CF758B"/>
    <w:rsid w:val="00D020F2"/>
    <w:rsid w:val="00D021A3"/>
    <w:rsid w:val="00D02863"/>
    <w:rsid w:val="00D028F2"/>
    <w:rsid w:val="00D03772"/>
    <w:rsid w:val="00D03AD3"/>
    <w:rsid w:val="00D03F6B"/>
    <w:rsid w:val="00D04F40"/>
    <w:rsid w:val="00D05BF3"/>
    <w:rsid w:val="00D10CBA"/>
    <w:rsid w:val="00D1108C"/>
    <w:rsid w:val="00D11159"/>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31576"/>
    <w:rsid w:val="00D316C0"/>
    <w:rsid w:val="00D31AC9"/>
    <w:rsid w:val="00D33058"/>
    <w:rsid w:val="00D34E98"/>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229"/>
    <w:rsid w:val="00D4582D"/>
    <w:rsid w:val="00D4790F"/>
    <w:rsid w:val="00D47DB5"/>
    <w:rsid w:val="00D47DCF"/>
    <w:rsid w:val="00D50361"/>
    <w:rsid w:val="00D512CF"/>
    <w:rsid w:val="00D51EB4"/>
    <w:rsid w:val="00D52663"/>
    <w:rsid w:val="00D52DC7"/>
    <w:rsid w:val="00D52E26"/>
    <w:rsid w:val="00D539E3"/>
    <w:rsid w:val="00D53C40"/>
    <w:rsid w:val="00D53ED2"/>
    <w:rsid w:val="00D540A5"/>
    <w:rsid w:val="00D54C7D"/>
    <w:rsid w:val="00D556AE"/>
    <w:rsid w:val="00D55F63"/>
    <w:rsid w:val="00D567E2"/>
    <w:rsid w:val="00D56F2D"/>
    <w:rsid w:val="00D579A7"/>
    <w:rsid w:val="00D6054D"/>
    <w:rsid w:val="00D60993"/>
    <w:rsid w:val="00D60C79"/>
    <w:rsid w:val="00D60C9C"/>
    <w:rsid w:val="00D61381"/>
    <w:rsid w:val="00D62E2C"/>
    <w:rsid w:val="00D631D5"/>
    <w:rsid w:val="00D637D5"/>
    <w:rsid w:val="00D63D79"/>
    <w:rsid w:val="00D63E56"/>
    <w:rsid w:val="00D6443A"/>
    <w:rsid w:val="00D6758D"/>
    <w:rsid w:val="00D67A83"/>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0D3"/>
    <w:rsid w:val="00D7768A"/>
    <w:rsid w:val="00D77910"/>
    <w:rsid w:val="00D77EB8"/>
    <w:rsid w:val="00D80F83"/>
    <w:rsid w:val="00D81358"/>
    <w:rsid w:val="00D8184B"/>
    <w:rsid w:val="00D82D3E"/>
    <w:rsid w:val="00D834F1"/>
    <w:rsid w:val="00D83EFE"/>
    <w:rsid w:val="00D85A0F"/>
    <w:rsid w:val="00D85B89"/>
    <w:rsid w:val="00D86F4A"/>
    <w:rsid w:val="00D87081"/>
    <w:rsid w:val="00D871B9"/>
    <w:rsid w:val="00D8791F"/>
    <w:rsid w:val="00D90DC1"/>
    <w:rsid w:val="00D913F3"/>
    <w:rsid w:val="00D917BB"/>
    <w:rsid w:val="00D92232"/>
    <w:rsid w:val="00D92E25"/>
    <w:rsid w:val="00D93252"/>
    <w:rsid w:val="00D9396A"/>
    <w:rsid w:val="00D94756"/>
    <w:rsid w:val="00D94DF5"/>
    <w:rsid w:val="00D963BB"/>
    <w:rsid w:val="00D97C27"/>
    <w:rsid w:val="00D97F80"/>
    <w:rsid w:val="00D97FAD"/>
    <w:rsid w:val="00DA01C5"/>
    <w:rsid w:val="00DA09DD"/>
    <w:rsid w:val="00DA1670"/>
    <w:rsid w:val="00DA2462"/>
    <w:rsid w:val="00DA278E"/>
    <w:rsid w:val="00DA2E17"/>
    <w:rsid w:val="00DA390A"/>
    <w:rsid w:val="00DA638C"/>
    <w:rsid w:val="00DA7694"/>
    <w:rsid w:val="00DA78A6"/>
    <w:rsid w:val="00DB010F"/>
    <w:rsid w:val="00DB01DF"/>
    <w:rsid w:val="00DB0C69"/>
    <w:rsid w:val="00DB1089"/>
    <w:rsid w:val="00DB10DC"/>
    <w:rsid w:val="00DB2689"/>
    <w:rsid w:val="00DB2807"/>
    <w:rsid w:val="00DB2A1B"/>
    <w:rsid w:val="00DB2E4D"/>
    <w:rsid w:val="00DB438F"/>
    <w:rsid w:val="00DB5238"/>
    <w:rsid w:val="00DB55E9"/>
    <w:rsid w:val="00DB5859"/>
    <w:rsid w:val="00DB5B21"/>
    <w:rsid w:val="00DB5FF2"/>
    <w:rsid w:val="00DB70E7"/>
    <w:rsid w:val="00DC10DE"/>
    <w:rsid w:val="00DC15A3"/>
    <w:rsid w:val="00DC163C"/>
    <w:rsid w:val="00DC1ED0"/>
    <w:rsid w:val="00DC273C"/>
    <w:rsid w:val="00DC2E82"/>
    <w:rsid w:val="00DC2FEB"/>
    <w:rsid w:val="00DC3301"/>
    <w:rsid w:val="00DC37CA"/>
    <w:rsid w:val="00DC3C20"/>
    <w:rsid w:val="00DC48F0"/>
    <w:rsid w:val="00DC49E4"/>
    <w:rsid w:val="00DC4FAA"/>
    <w:rsid w:val="00DC59EB"/>
    <w:rsid w:val="00DC5F6A"/>
    <w:rsid w:val="00DC613E"/>
    <w:rsid w:val="00DC65F1"/>
    <w:rsid w:val="00DC7172"/>
    <w:rsid w:val="00DC73A3"/>
    <w:rsid w:val="00DC757A"/>
    <w:rsid w:val="00DD0562"/>
    <w:rsid w:val="00DD0886"/>
    <w:rsid w:val="00DD1B1C"/>
    <w:rsid w:val="00DD2F75"/>
    <w:rsid w:val="00DD2F9E"/>
    <w:rsid w:val="00DD3B2F"/>
    <w:rsid w:val="00DD46BE"/>
    <w:rsid w:val="00DD47A3"/>
    <w:rsid w:val="00DD4C66"/>
    <w:rsid w:val="00DD4F0A"/>
    <w:rsid w:val="00DD511E"/>
    <w:rsid w:val="00DD57D9"/>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907"/>
    <w:rsid w:val="00DE6794"/>
    <w:rsid w:val="00DE6C14"/>
    <w:rsid w:val="00DE6FE1"/>
    <w:rsid w:val="00DE74F5"/>
    <w:rsid w:val="00DE7745"/>
    <w:rsid w:val="00DF07E8"/>
    <w:rsid w:val="00DF0D25"/>
    <w:rsid w:val="00DF1291"/>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15F4"/>
    <w:rsid w:val="00E019FE"/>
    <w:rsid w:val="00E02344"/>
    <w:rsid w:val="00E027E9"/>
    <w:rsid w:val="00E028EF"/>
    <w:rsid w:val="00E02A91"/>
    <w:rsid w:val="00E04804"/>
    <w:rsid w:val="00E05552"/>
    <w:rsid w:val="00E05A87"/>
    <w:rsid w:val="00E06190"/>
    <w:rsid w:val="00E06330"/>
    <w:rsid w:val="00E06ABC"/>
    <w:rsid w:val="00E06DB2"/>
    <w:rsid w:val="00E0734A"/>
    <w:rsid w:val="00E078AA"/>
    <w:rsid w:val="00E10CE7"/>
    <w:rsid w:val="00E1216F"/>
    <w:rsid w:val="00E12921"/>
    <w:rsid w:val="00E134EE"/>
    <w:rsid w:val="00E13649"/>
    <w:rsid w:val="00E14714"/>
    <w:rsid w:val="00E158DB"/>
    <w:rsid w:val="00E1591F"/>
    <w:rsid w:val="00E16377"/>
    <w:rsid w:val="00E1700C"/>
    <w:rsid w:val="00E17DF9"/>
    <w:rsid w:val="00E20A94"/>
    <w:rsid w:val="00E227FE"/>
    <w:rsid w:val="00E2368D"/>
    <w:rsid w:val="00E238A7"/>
    <w:rsid w:val="00E23D8B"/>
    <w:rsid w:val="00E246AA"/>
    <w:rsid w:val="00E2509C"/>
    <w:rsid w:val="00E26014"/>
    <w:rsid w:val="00E26150"/>
    <w:rsid w:val="00E300B7"/>
    <w:rsid w:val="00E32DE0"/>
    <w:rsid w:val="00E32E5D"/>
    <w:rsid w:val="00E32F37"/>
    <w:rsid w:val="00E33007"/>
    <w:rsid w:val="00E34122"/>
    <w:rsid w:val="00E34AC0"/>
    <w:rsid w:val="00E34F2E"/>
    <w:rsid w:val="00E37A7E"/>
    <w:rsid w:val="00E37CAE"/>
    <w:rsid w:val="00E37EEE"/>
    <w:rsid w:val="00E40323"/>
    <w:rsid w:val="00E43089"/>
    <w:rsid w:val="00E4420E"/>
    <w:rsid w:val="00E443CE"/>
    <w:rsid w:val="00E44F10"/>
    <w:rsid w:val="00E456B4"/>
    <w:rsid w:val="00E4582D"/>
    <w:rsid w:val="00E45A08"/>
    <w:rsid w:val="00E46A4F"/>
    <w:rsid w:val="00E50323"/>
    <w:rsid w:val="00E50882"/>
    <w:rsid w:val="00E50C75"/>
    <w:rsid w:val="00E51895"/>
    <w:rsid w:val="00E51B4D"/>
    <w:rsid w:val="00E51F04"/>
    <w:rsid w:val="00E52A25"/>
    <w:rsid w:val="00E52CB9"/>
    <w:rsid w:val="00E52F40"/>
    <w:rsid w:val="00E548EA"/>
    <w:rsid w:val="00E55045"/>
    <w:rsid w:val="00E55966"/>
    <w:rsid w:val="00E55C07"/>
    <w:rsid w:val="00E55CD5"/>
    <w:rsid w:val="00E56970"/>
    <w:rsid w:val="00E577F5"/>
    <w:rsid w:val="00E57B51"/>
    <w:rsid w:val="00E57E79"/>
    <w:rsid w:val="00E600B9"/>
    <w:rsid w:val="00E612ED"/>
    <w:rsid w:val="00E61B05"/>
    <w:rsid w:val="00E6347B"/>
    <w:rsid w:val="00E63CA9"/>
    <w:rsid w:val="00E64075"/>
    <w:rsid w:val="00E654DC"/>
    <w:rsid w:val="00E65B8E"/>
    <w:rsid w:val="00E67128"/>
    <w:rsid w:val="00E70CE3"/>
    <w:rsid w:val="00E70FA5"/>
    <w:rsid w:val="00E735DD"/>
    <w:rsid w:val="00E73EA5"/>
    <w:rsid w:val="00E74650"/>
    <w:rsid w:val="00E74EE3"/>
    <w:rsid w:val="00E751E5"/>
    <w:rsid w:val="00E7680C"/>
    <w:rsid w:val="00E768C5"/>
    <w:rsid w:val="00E77259"/>
    <w:rsid w:val="00E77D6C"/>
    <w:rsid w:val="00E80E8B"/>
    <w:rsid w:val="00E82BB6"/>
    <w:rsid w:val="00E8394A"/>
    <w:rsid w:val="00E83AC5"/>
    <w:rsid w:val="00E909E8"/>
    <w:rsid w:val="00E91D12"/>
    <w:rsid w:val="00E93001"/>
    <w:rsid w:val="00E931F6"/>
    <w:rsid w:val="00E9375C"/>
    <w:rsid w:val="00E941C0"/>
    <w:rsid w:val="00E9429D"/>
    <w:rsid w:val="00E9466D"/>
    <w:rsid w:val="00E94829"/>
    <w:rsid w:val="00E94EE3"/>
    <w:rsid w:val="00E950C5"/>
    <w:rsid w:val="00E95406"/>
    <w:rsid w:val="00E96936"/>
    <w:rsid w:val="00E96B4D"/>
    <w:rsid w:val="00E970F6"/>
    <w:rsid w:val="00E975C6"/>
    <w:rsid w:val="00EA11CA"/>
    <w:rsid w:val="00EA1878"/>
    <w:rsid w:val="00EA1DD3"/>
    <w:rsid w:val="00EA31F2"/>
    <w:rsid w:val="00EA388C"/>
    <w:rsid w:val="00EA58E4"/>
    <w:rsid w:val="00EA6760"/>
    <w:rsid w:val="00EA6CE0"/>
    <w:rsid w:val="00EB0434"/>
    <w:rsid w:val="00EB11F9"/>
    <w:rsid w:val="00EB1D30"/>
    <w:rsid w:val="00EB26BA"/>
    <w:rsid w:val="00EB2BFC"/>
    <w:rsid w:val="00EB2EE8"/>
    <w:rsid w:val="00EB3C7A"/>
    <w:rsid w:val="00EB4060"/>
    <w:rsid w:val="00EB4769"/>
    <w:rsid w:val="00EB5578"/>
    <w:rsid w:val="00EB73CF"/>
    <w:rsid w:val="00EB76DB"/>
    <w:rsid w:val="00EB7759"/>
    <w:rsid w:val="00EC0773"/>
    <w:rsid w:val="00EC0941"/>
    <w:rsid w:val="00EC0BA7"/>
    <w:rsid w:val="00EC0C40"/>
    <w:rsid w:val="00EC0D17"/>
    <w:rsid w:val="00EC0FA6"/>
    <w:rsid w:val="00EC1039"/>
    <w:rsid w:val="00EC2144"/>
    <w:rsid w:val="00EC4063"/>
    <w:rsid w:val="00EC46F7"/>
    <w:rsid w:val="00EC59F7"/>
    <w:rsid w:val="00EC794D"/>
    <w:rsid w:val="00ED2167"/>
    <w:rsid w:val="00ED3419"/>
    <w:rsid w:val="00ED381B"/>
    <w:rsid w:val="00ED3984"/>
    <w:rsid w:val="00ED5228"/>
    <w:rsid w:val="00ED75F1"/>
    <w:rsid w:val="00EE0351"/>
    <w:rsid w:val="00EE1237"/>
    <w:rsid w:val="00EE292E"/>
    <w:rsid w:val="00EE3234"/>
    <w:rsid w:val="00EE38C2"/>
    <w:rsid w:val="00EE4195"/>
    <w:rsid w:val="00EE4556"/>
    <w:rsid w:val="00EE5C15"/>
    <w:rsid w:val="00EF000F"/>
    <w:rsid w:val="00EF10CD"/>
    <w:rsid w:val="00EF1271"/>
    <w:rsid w:val="00EF29E5"/>
    <w:rsid w:val="00EF37F5"/>
    <w:rsid w:val="00EF48A5"/>
    <w:rsid w:val="00EF4FA5"/>
    <w:rsid w:val="00EF56A5"/>
    <w:rsid w:val="00EF56C4"/>
    <w:rsid w:val="00EF63E3"/>
    <w:rsid w:val="00EF6ADC"/>
    <w:rsid w:val="00F00AA5"/>
    <w:rsid w:val="00F01286"/>
    <w:rsid w:val="00F012C9"/>
    <w:rsid w:val="00F0142B"/>
    <w:rsid w:val="00F01700"/>
    <w:rsid w:val="00F037E0"/>
    <w:rsid w:val="00F0462D"/>
    <w:rsid w:val="00F048E8"/>
    <w:rsid w:val="00F049AA"/>
    <w:rsid w:val="00F06377"/>
    <w:rsid w:val="00F06EB8"/>
    <w:rsid w:val="00F07245"/>
    <w:rsid w:val="00F076D9"/>
    <w:rsid w:val="00F10015"/>
    <w:rsid w:val="00F110A5"/>
    <w:rsid w:val="00F11D6A"/>
    <w:rsid w:val="00F12EEB"/>
    <w:rsid w:val="00F134C1"/>
    <w:rsid w:val="00F13586"/>
    <w:rsid w:val="00F13630"/>
    <w:rsid w:val="00F143CD"/>
    <w:rsid w:val="00F16342"/>
    <w:rsid w:val="00F16B34"/>
    <w:rsid w:val="00F173FA"/>
    <w:rsid w:val="00F17769"/>
    <w:rsid w:val="00F179DA"/>
    <w:rsid w:val="00F17C01"/>
    <w:rsid w:val="00F20464"/>
    <w:rsid w:val="00F207BE"/>
    <w:rsid w:val="00F20BF9"/>
    <w:rsid w:val="00F2130B"/>
    <w:rsid w:val="00F21D76"/>
    <w:rsid w:val="00F22641"/>
    <w:rsid w:val="00F2341C"/>
    <w:rsid w:val="00F239F8"/>
    <w:rsid w:val="00F23A3E"/>
    <w:rsid w:val="00F24296"/>
    <w:rsid w:val="00F24442"/>
    <w:rsid w:val="00F247B2"/>
    <w:rsid w:val="00F249B6"/>
    <w:rsid w:val="00F26326"/>
    <w:rsid w:val="00F2633B"/>
    <w:rsid w:val="00F26E25"/>
    <w:rsid w:val="00F27758"/>
    <w:rsid w:val="00F27B0E"/>
    <w:rsid w:val="00F27D63"/>
    <w:rsid w:val="00F30185"/>
    <w:rsid w:val="00F30C27"/>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3108"/>
    <w:rsid w:val="00F4547B"/>
    <w:rsid w:val="00F456CE"/>
    <w:rsid w:val="00F45B45"/>
    <w:rsid w:val="00F468EC"/>
    <w:rsid w:val="00F47242"/>
    <w:rsid w:val="00F500DF"/>
    <w:rsid w:val="00F51852"/>
    <w:rsid w:val="00F518BE"/>
    <w:rsid w:val="00F51AAE"/>
    <w:rsid w:val="00F51FF4"/>
    <w:rsid w:val="00F5330C"/>
    <w:rsid w:val="00F541F6"/>
    <w:rsid w:val="00F54B42"/>
    <w:rsid w:val="00F54D75"/>
    <w:rsid w:val="00F5508A"/>
    <w:rsid w:val="00F551E8"/>
    <w:rsid w:val="00F56C76"/>
    <w:rsid w:val="00F56FEA"/>
    <w:rsid w:val="00F57624"/>
    <w:rsid w:val="00F60F57"/>
    <w:rsid w:val="00F6150D"/>
    <w:rsid w:val="00F61692"/>
    <w:rsid w:val="00F616AB"/>
    <w:rsid w:val="00F61AFD"/>
    <w:rsid w:val="00F61B87"/>
    <w:rsid w:val="00F6208A"/>
    <w:rsid w:val="00F620E1"/>
    <w:rsid w:val="00F62B55"/>
    <w:rsid w:val="00F62EAE"/>
    <w:rsid w:val="00F637F1"/>
    <w:rsid w:val="00F63C51"/>
    <w:rsid w:val="00F64403"/>
    <w:rsid w:val="00F64927"/>
    <w:rsid w:val="00F64F25"/>
    <w:rsid w:val="00F65246"/>
    <w:rsid w:val="00F6570B"/>
    <w:rsid w:val="00F702BE"/>
    <w:rsid w:val="00F718A9"/>
    <w:rsid w:val="00F71FC0"/>
    <w:rsid w:val="00F72E06"/>
    <w:rsid w:val="00F73A4E"/>
    <w:rsid w:val="00F73B7F"/>
    <w:rsid w:val="00F73D6C"/>
    <w:rsid w:val="00F74210"/>
    <w:rsid w:val="00F74B75"/>
    <w:rsid w:val="00F75829"/>
    <w:rsid w:val="00F76B31"/>
    <w:rsid w:val="00F76CB6"/>
    <w:rsid w:val="00F777B5"/>
    <w:rsid w:val="00F77968"/>
    <w:rsid w:val="00F80139"/>
    <w:rsid w:val="00F83201"/>
    <w:rsid w:val="00F842B8"/>
    <w:rsid w:val="00F850E5"/>
    <w:rsid w:val="00F85151"/>
    <w:rsid w:val="00F855AC"/>
    <w:rsid w:val="00F858F5"/>
    <w:rsid w:val="00F87488"/>
    <w:rsid w:val="00F87F56"/>
    <w:rsid w:val="00F91103"/>
    <w:rsid w:val="00F9130B"/>
    <w:rsid w:val="00F91483"/>
    <w:rsid w:val="00F91E56"/>
    <w:rsid w:val="00F9202F"/>
    <w:rsid w:val="00F923D1"/>
    <w:rsid w:val="00F93DF3"/>
    <w:rsid w:val="00F94FD7"/>
    <w:rsid w:val="00F95170"/>
    <w:rsid w:val="00F95E16"/>
    <w:rsid w:val="00F963E6"/>
    <w:rsid w:val="00F96912"/>
    <w:rsid w:val="00F97730"/>
    <w:rsid w:val="00FA0393"/>
    <w:rsid w:val="00FA0F03"/>
    <w:rsid w:val="00FA115C"/>
    <w:rsid w:val="00FA1A02"/>
    <w:rsid w:val="00FA1D37"/>
    <w:rsid w:val="00FA3839"/>
    <w:rsid w:val="00FA4F3D"/>
    <w:rsid w:val="00FA52DE"/>
    <w:rsid w:val="00FA6C0A"/>
    <w:rsid w:val="00FA73BF"/>
    <w:rsid w:val="00FA7897"/>
    <w:rsid w:val="00FA7B2D"/>
    <w:rsid w:val="00FB0A21"/>
    <w:rsid w:val="00FB0BF3"/>
    <w:rsid w:val="00FB1EE0"/>
    <w:rsid w:val="00FB2144"/>
    <w:rsid w:val="00FB2CF2"/>
    <w:rsid w:val="00FB305C"/>
    <w:rsid w:val="00FB319A"/>
    <w:rsid w:val="00FB34E9"/>
    <w:rsid w:val="00FB4300"/>
    <w:rsid w:val="00FB56C0"/>
    <w:rsid w:val="00FB5836"/>
    <w:rsid w:val="00FB595F"/>
    <w:rsid w:val="00FB5B90"/>
    <w:rsid w:val="00FB6271"/>
    <w:rsid w:val="00FB6415"/>
    <w:rsid w:val="00FB68B7"/>
    <w:rsid w:val="00FB7462"/>
    <w:rsid w:val="00FC0125"/>
    <w:rsid w:val="00FC0FE2"/>
    <w:rsid w:val="00FC117D"/>
    <w:rsid w:val="00FC2177"/>
    <w:rsid w:val="00FC231D"/>
    <w:rsid w:val="00FC2474"/>
    <w:rsid w:val="00FC4303"/>
    <w:rsid w:val="00FC588D"/>
    <w:rsid w:val="00FC6564"/>
    <w:rsid w:val="00FC6E1C"/>
    <w:rsid w:val="00FD0166"/>
    <w:rsid w:val="00FD0DB1"/>
    <w:rsid w:val="00FD196F"/>
    <w:rsid w:val="00FD3BE0"/>
    <w:rsid w:val="00FD4395"/>
    <w:rsid w:val="00FD4AE4"/>
    <w:rsid w:val="00FD4CA0"/>
    <w:rsid w:val="00FD55FB"/>
    <w:rsid w:val="00FD5D3C"/>
    <w:rsid w:val="00FD694E"/>
    <w:rsid w:val="00FD6CB3"/>
    <w:rsid w:val="00FD6CE2"/>
    <w:rsid w:val="00FD6E3E"/>
    <w:rsid w:val="00FD7C6B"/>
    <w:rsid w:val="00FE0B81"/>
    <w:rsid w:val="00FE0D3E"/>
    <w:rsid w:val="00FE10A1"/>
    <w:rsid w:val="00FE10F6"/>
    <w:rsid w:val="00FE180F"/>
    <w:rsid w:val="00FE209B"/>
    <w:rsid w:val="00FE306F"/>
    <w:rsid w:val="00FE316C"/>
    <w:rsid w:val="00FE495D"/>
    <w:rsid w:val="00FE4C64"/>
    <w:rsid w:val="00FE5578"/>
    <w:rsid w:val="00FE5FD7"/>
    <w:rsid w:val="00FE5FED"/>
    <w:rsid w:val="00FE6B6C"/>
    <w:rsid w:val="00FE7FA5"/>
    <w:rsid w:val="00FF0B2E"/>
    <w:rsid w:val="00FF25F8"/>
    <w:rsid w:val="00FF35AF"/>
    <w:rsid w:val="00FF3AD8"/>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30703C"/>
    <w:pPr>
      <w:shd w:val="clear" w:color="auto" w:fill="FFFFFF"/>
      <w:tabs>
        <w:tab w:val="left" w:pos="567"/>
      </w:tabs>
      <w:jc w:val="both"/>
      <w:outlineLvl w:val="1"/>
    </w:pPr>
    <w:rPr>
      <w:rFonts w:asciiTheme="minorHAnsi" w:eastAsiaTheme="minorEastAsia" w:hAnsiTheme="minorHAnsi" w:cstheme="minorHAnsi"/>
      <w:bCs/>
      <w:i/>
      <w:sz w:val="22"/>
      <w:szCs w:val="22"/>
      <w:shd w:val="clear" w:color="auto" w:fill="FFFFFF"/>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30703C"/>
    <w:rPr>
      <w:rFonts w:eastAsiaTheme="minorEastAsia" w:cstheme="minorHAnsi"/>
      <w:bCs/>
      <w:i/>
      <w:shd w:val="clear" w:color="auto" w:fill="FFFFFF"/>
      <w:lang w:eastAsia="lt-LT"/>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uiPriority w:val="99"/>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eastAsia="Arial Unicode MS" w:cs="Times New Roman"/>
      <w:bCs/>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link w:val="ListParagraph"/>
    <w:uiPriority w:val="34"/>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Neapdorotaspaminjimas4">
    <w:name w:val="Neapdorotas paminėjimas4"/>
    <w:basedOn w:val="DefaultParagraphFont"/>
    <w:uiPriority w:val="99"/>
    <w:semiHidden/>
    <w:unhideWhenUsed/>
    <w:rsid w:val="005E614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30703C"/>
    <w:pPr>
      <w:shd w:val="clear" w:color="auto" w:fill="FFFFFF"/>
      <w:tabs>
        <w:tab w:val="left" w:pos="567"/>
      </w:tabs>
      <w:jc w:val="both"/>
      <w:outlineLvl w:val="1"/>
    </w:pPr>
    <w:rPr>
      <w:rFonts w:asciiTheme="minorHAnsi" w:eastAsiaTheme="minorEastAsia" w:hAnsiTheme="minorHAnsi" w:cstheme="minorHAnsi"/>
      <w:bCs/>
      <w:i/>
      <w:sz w:val="22"/>
      <w:szCs w:val="22"/>
      <w:shd w:val="clear" w:color="auto" w:fill="FFFFFF"/>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30703C"/>
    <w:rPr>
      <w:rFonts w:eastAsiaTheme="minorEastAsia" w:cstheme="minorHAnsi"/>
      <w:bCs/>
      <w:i/>
      <w:shd w:val="clear" w:color="auto" w:fill="FFFFFF"/>
      <w:lang w:eastAsia="lt-LT"/>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uiPriority w:val="99"/>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eastAsia="Arial Unicode MS" w:cs="Times New Roman"/>
      <w:bCs/>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link w:val="ListParagraph"/>
    <w:uiPriority w:val="34"/>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Neapdorotaspaminjimas4">
    <w:name w:val="Neapdorotas paminėjimas4"/>
    <w:basedOn w:val="DefaultParagraphFont"/>
    <w:uiPriority w:val="99"/>
    <w:semiHidden/>
    <w:unhideWhenUsed/>
    <w:rsid w:val="005E6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tar.lt/portal/lt/legalAct/f845c5605c7211e98b599e654d7d03a0" TargetMode="External"/><Relationship Id="rId18" Type="http://schemas.openxmlformats.org/officeDocument/2006/relationships/hyperlink" Target="https://www.e-tar.lt/portal/lt/legalAct/16696f40612a11e99676cb74c51fe1f4" TargetMode="External"/><Relationship Id="rId26" Type="http://schemas.openxmlformats.org/officeDocument/2006/relationships/hyperlink" Target="https://www.e-tar.lt/portal/lt/legalAct/62b7ca3061f311e99676cb74c51fe1f4" TargetMode="External"/><Relationship Id="rId3" Type="http://schemas.openxmlformats.org/officeDocument/2006/relationships/styles" Target="styles.xml"/><Relationship Id="rId21" Type="http://schemas.openxmlformats.org/officeDocument/2006/relationships/hyperlink" Target="https://www.e-tar.lt/portal/lt/legalAct/445db9506c2a11e99989e603c54a3595" TargetMode="External"/><Relationship Id="rId7" Type="http://schemas.openxmlformats.org/officeDocument/2006/relationships/footnotes" Target="footnotes.xml"/><Relationship Id="rId12" Type="http://schemas.openxmlformats.org/officeDocument/2006/relationships/hyperlink" Target="https://www.e-tar.lt/portal/lt/legalAct/64c0aec0677311e9917e8e4938a80ccb" TargetMode="External"/><Relationship Id="rId17" Type="http://schemas.openxmlformats.org/officeDocument/2006/relationships/hyperlink" Target="https://www.teisesakturegistras.lt/portal/lt/legalAct/5f8d0c50677311e9917e8e4938a80ccb" TargetMode="External"/><Relationship Id="rId25" Type="http://schemas.openxmlformats.org/officeDocument/2006/relationships/hyperlink" Target="https://www.e-tar.lt/portal/lt/legalAct/9f2537e06cf311e99989e603c54a3595" TargetMode="External"/><Relationship Id="rId2" Type="http://schemas.openxmlformats.org/officeDocument/2006/relationships/numbering" Target="numbering.xml"/><Relationship Id="rId16" Type="http://schemas.openxmlformats.org/officeDocument/2006/relationships/hyperlink" Target="https://www.teisesakturegistras.lt/portal/lt/legalAct/5f8d0c50677311e9917e8e4938a80ccb" TargetMode="External"/><Relationship Id="rId20" Type="http://schemas.openxmlformats.org/officeDocument/2006/relationships/hyperlink" Target="https://www.e-tar.lt/portal/lt/legalAct/d1bd10205ba911e98b599e654d7d03a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vat.lt/normines-bylos/isnagrinetos-bylos/paieska-isnagrinetos-bylos/696" TargetMode="External"/><Relationship Id="rId24" Type="http://schemas.openxmlformats.org/officeDocument/2006/relationships/hyperlink" Target="https://www.e-tar.lt/portal/lt/legalAct/9bb69e006cf311e99989e603c54a3595" TargetMode="External"/><Relationship Id="rId5" Type="http://schemas.openxmlformats.org/officeDocument/2006/relationships/settings" Target="settings.xml"/><Relationship Id="rId15" Type="http://schemas.openxmlformats.org/officeDocument/2006/relationships/hyperlink" Target="https://www.teisesakturegistras.lt/portal/lt/legalAct/5f8d0c50677311e9917e8e4938a80ccb" TargetMode="External"/><Relationship Id="rId23" Type="http://schemas.openxmlformats.org/officeDocument/2006/relationships/hyperlink" Target="https://www.e-tar.lt/portal/lt/legalAct/9ed020b06dbc11e9a13eeecaacbc653f" TargetMode="External"/><Relationship Id="rId28" Type="http://schemas.openxmlformats.org/officeDocument/2006/relationships/footer" Target="footer1.xml"/><Relationship Id="rId10" Type="http://schemas.openxmlformats.org/officeDocument/2006/relationships/hyperlink" Target="https://www.e-tar.lt/portal/lt/legalAct/d44eb7805ba911e98b599e654d7d03a0" TargetMode="External"/><Relationship Id="rId19" Type="http://schemas.openxmlformats.org/officeDocument/2006/relationships/hyperlink" Target="https://www.e-tar.lt/portal/lt/legalAct/005df8b0612a11e99676cb74c51fe1f4"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e-tar.lt/portal/lt/legalAct/bbc374c05f9711e98b599e654d7d03a0" TargetMode="External"/><Relationship Id="rId22" Type="http://schemas.openxmlformats.org/officeDocument/2006/relationships/hyperlink" Target="https://www.e-tar.lt/portal/lt/legalAct/841fa5706cf311e99989e603c54a3595"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7135E-3A78-4B3E-8673-CBCDC7221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47380</Words>
  <Characters>27007</Characters>
  <Application>Microsoft Office Word</Application>
  <DocSecurity>4</DocSecurity>
  <Lines>225</Lines>
  <Paragraphs>148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74239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Gudeliauskienė</dc:creator>
  <cp:lastModifiedBy>marius</cp:lastModifiedBy>
  <cp:revision>2</cp:revision>
  <cp:lastPrinted>2018-07-19T07:34:00Z</cp:lastPrinted>
  <dcterms:created xsi:type="dcterms:W3CDTF">2019-07-02T13:09:00Z</dcterms:created>
  <dcterms:modified xsi:type="dcterms:W3CDTF">2019-07-02T13:09:00Z</dcterms:modified>
</cp:coreProperties>
</file>