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B6426" w14:textId="24098AF1" w:rsidR="00890CF3" w:rsidRPr="00DD2BC2" w:rsidRDefault="00890CF3" w:rsidP="00890CF3">
      <w:pPr>
        <w:ind w:left="-142" w:right="-2" w:firstLine="720"/>
        <w:jc w:val="right"/>
      </w:pPr>
      <w:bookmarkStart w:id="0" w:name="_Hlk162344725"/>
      <w:r w:rsidRPr="00DD2BC2">
        <w:t xml:space="preserve">Administracinė byla Nr. </w:t>
      </w:r>
      <w:r w:rsidR="002E7489" w:rsidRPr="002E7489">
        <w:t>eI-5-</w:t>
      </w:r>
      <w:r w:rsidR="005206E1">
        <w:t>6</w:t>
      </w:r>
      <w:r w:rsidR="002E7489" w:rsidRPr="002E7489">
        <w:t>02/2026</w:t>
      </w:r>
    </w:p>
    <w:p w14:paraId="4FAD144F" w14:textId="77777777" w:rsidR="002E7489" w:rsidRDefault="00890CF3" w:rsidP="009A762B">
      <w:pPr>
        <w:ind w:left="-142" w:right="-2" w:firstLine="720"/>
        <w:jc w:val="right"/>
      </w:pPr>
      <w:r w:rsidRPr="00DD2BC2">
        <w:t xml:space="preserve">Teisminio proceso Nr. </w:t>
      </w:r>
      <w:r w:rsidR="002E7489" w:rsidRPr="002E7489">
        <w:t>3-66-3-00013-2025-1</w:t>
      </w:r>
    </w:p>
    <w:p w14:paraId="6DE2BE2F" w14:textId="67BC6D18" w:rsidR="009A762B" w:rsidRDefault="0060344E" w:rsidP="009A762B">
      <w:pPr>
        <w:ind w:left="-142" w:right="-2" w:firstLine="720"/>
        <w:jc w:val="right"/>
        <w:rPr>
          <w:lang w:val="en-US"/>
        </w:rPr>
      </w:pPr>
      <w:r w:rsidRPr="0060344E">
        <w:t>Procesinio sprendimo kategorij</w:t>
      </w:r>
      <w:r w:rsidR="005206E1">
        <w:t>a</w:t>
      </w:r>
      <w:r w:rsidR="00B27A2E">
        <w:t xml:space="preserve"> </w:t>
      </w:r>
      <w:r w:rsidR="00B27A2E" w:rsidRPr="000E241C">
        <w:rPr>
          <w:lang w:val="en-US"/>
        </w:rPr>
        <w:t>4.1</w:t>
      </w:r>
    </w:p>
    <w:p w14:paraId="1F8B8077" w14:textId="79F93018" w:rsidR="005D55DD" w:rsidRDefault="005D55DD" w:rsidP="009A762B">
      <w:pPr>
        <w:ind w:left="-142" w:right="-2" w:firstLine="720"/>
        <w:jc w:val="right"/>
      </w:pPr>
      <w:r>
        <w:rPr>
          <w:lang w:val="en-US"/>
        </w:rPr>
        <w:t>(S)</w:t>
      </w:r>
    </w:p>
    <w:p w14:paraId="590AE699" w14:textId="77777777" w:rsidR="0060344E" w:rsidRPr="00914776" w:rsidRDefault="0060344E" w:rsidP="009A762B">
      <w:pPr>
        <w:ind w:left="-142" w:right="-2" w:firstLine="720"/>
        <w:jc w:val="right"/>
      </w:pPr>
    </w:p>
    <w:p w14:paraId="2EA70C42" w14:textId="77777777" w:rsidR="009A762B" w:rsidRPr="00914776" w:rsidRDefault="009A762B" w:rsidP="009A762B">
      <w:pPr>
        <w:ind w:right="-2"/>
        <w:jc w:val="center"/>
      </w:pPr>
      <w:r w:rsidRPr="00914776">
        <w:rPr>
          <w:noProof/>
          <w:lang w:eastAsia="lt-LT"/>
        </w:rPr>
        <w:drawing>
          <wp:inline distT="0" distB="0" distL="0" distR="0" wp14:anchorId="4F5BB418" wp14:editId="0C18DA4F">
            <wp:extent cx="675640" cy="683895"/>
            <wp:effectExtent l="19050" t="0" r="0" b="0"/>
            <wp:docPr id="1" name="Paveikslėlis 1" descr="Paveikslėlis, kuriame yra žinutė&#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Paveikslėlis, kuriame yra žinutė&#10;&#10;Automatiškai sugeneruotas aprašymas"/>
                    <pic:cNvPicPr>
                      <a:picLocks noChangeAspect="1" noChangeArrowheads="1"/>
                    </pic:cNvPicPr>
                  </pic:nvPicPr>
                  <pic:blipFill>
                    <a:blip r:embed="rId8" cstate="print"/>
                    <a:srcRect/>
                    <a:stretch>
                      <a:fillRect/>
                    </a:stretch>
                  </pic:blipFill>
                  <pic:spPr bwMode="auto">
                    <a:xfrm>
                      <a:off x="0" y="0"/>
                      <a:ext cx="675640" cy="683895"/>
                    </a:xfrm>
                    <a:prstGeom prst="rect">
                      <a:avLst/>
                    </a:prstGeom>
                    <a:noFill/>
                    <a:ln w="9525">
                      <a:noFill/>
                      <a:miter lim="800000"/>
                      <a:headEnd/>
                      <a:tailEnd/>
                    </a:ln>
                  </pic:spPr>
                </pic:pic>
              </a:graphicData>
            </a:graphic>
          </wp:inline>
        </w:drawing>
      </w:r>
    </w:p>
    <w:p w14:paraId="598E0B21" w14:textId="77777777" w:rsidR="009A762B" w:rsidRPr="00914776" w:rsidRDefault="009A762B" w:rsidP="009A762B">
      <w:pPr>
        <w:ind w:right="-2"/>
        <w:jc w:val="center"/>
      </w:pPr>
    </w:p>
    <w:p w14:paraId="394DD1F2" w14:textId="77777777" w:rsidR="009A762B" w:rsidRPr="00914776" w:rsidRDefault="009A762B" w:rsidP="009A762B">
      <w:pPr>
        <w:pStyle w:val="Antrat3"/>
        <w:ind w:right="-2"/>
        <w:rPr>
          <w:szCs w:val="24"/>
          <w:lang w:val="lt-LT"/>
        </w:rPr>
      </w:pPr>
      <w:r w:rsidRPr="00914776">
        <w:rPr>
          <w:szCs w:val="24"/>
          <w:lang w:val="lt-LT"/>
        </w:rPr>
        <w:t>LIETUVOS VYRIAUSIASIS ADMINISTRACINIS TEISMAS</w:t>
      </w:r>
    </w:p>
    <w:p w14:paraId="797C0C66" w14:textId="5CFC0B00" w:rsidR="009A762B" w:rsidRDefault="009A762B" w:rsidP="009A762B">
      <w:pPr>
        <w:ind w:right="-2"/>
        <w:jc w:val="center"/>
        <w:rPr>
          <w:sz w:val="12"/>
          <w:szCs w:val="12"/>
        </w:rPr>
      </w:pPr>
    </w:p>
    <w:p w14:paraId="4C3EDBD6" w14:textId="77777777" w:rsidR="002E7489" w:rsidRPr="00914776" w:rsidRDefault="002E7489" w:rsidP="009A762B">
      <w:pPr>
        <w:ind w:right="-2"/>
        <w:jc w:val="center"/>
        <w:rPr>
          <w:sz w:val="12"/>
          <w:szCs w:val="12"/>
        </w:rPr>
      </w:pPr>
    </w:p>
    <w:p w14:paraId="6E21AE4A" w14:textId="14F37260" w:rsidR="00715CD9" w:rsidRPr="00715CD9" w:rsidRDefault="00C40AF5" w:rsidP="00715CD9">
      <w:pPr>
        <w:ind w:right="-2"/>
        <w:jc w:val="center"/>
        <w:rPr>
          <w:b/>
          <w:bCs/>
          <w:lang w:eastAsia="en-US"/>
        </w:rPr>
      </w:pPr>
      <w:r>
        <w:rPr>
          <w:b/>
          <w:bCs/>
          <w:lang w:eastAsia="en-US"/>
        </w:rPr>
        <w:t>S P R E N D I M A S</w:t>
      </w:r>
    </w:p>
    <w:p w14:paraId="60521C48" w14:textId="77777777" w:rsidR="00715CD9" w:rsidRDefault="00715CD9" w:rsidP="00715CD9">
      <w:pPr>
        <w:ind w:right="-2"/>
        <w:jc w:val="center"/>
        <w:rPr>
          <w:b/>
          <w:bCs/>
          <w:lang w:eastAsia="en-US"/>
        </w:rPr>
      </w:pPr>
    </w:p>
    <w:p w14:paraId="4FA21DD4" w14:textId="2461A19E" w:rsidR="009A762B" w:rsidRPr="00914776" w:rsidRDefault="009A762B" w:rsidP="00715CD9">
      <w:pPr>
        <w:ind w:right="-2"/>
        <w:jc w:val="center"/>
      </w:pPr>
      <w:r w:rsidRPr="00914776">
        <w:t>202</w:t>
      </w:r>
      <w:r w:rsidR="002E7489">
        <w:t>6</w:t>
      </w:r>
      <w:r w:rsidRPr="00914776">
        <w:t xml:space="preserve"> m. </w:t>
      </w:r>
      <w:r w:rsidR="005206E1">
        <w:t>rugsėjo 30</w:t>
      </w:r>
      <w:r w:rsidR="00890CF3" w:rsidRPr="00DA3B96">
        <w:t xml:space="preserve"> </w:t>
      </w:r>
      <w:r w:rsidRPr="00DA3B96">
        <w:t>d.</w:t>
      </w:r>
    </w:p>
    <w:p w14:paraId="195F3F63" w14:textId="77777777" w:rsidR="009A762B" w:rsidRPr="00914776" w:rsidRDefault="009A762B" w:rsidP="009A762B">
      <w:pPr>
        <w:ind w:right="-2"/>
        <w:jc w:val="center"/>
      </w:pPr>
      <w:r w:rsidRPr="00914776">
        <w:t>Vilnius</w:t>
      </w:r>
    </w:p>
    <w:p w14:paraId="760F659E" w14:textId="77777777" w:rsidR="009A762B" w:rsidRPr="00914776" w:rsidRDefault="009A762B" w:rsidP="00C409A0">
      <w:pPr>
        <w:ind w:right="-2" w:firstLine="709"/>
        <w:contextualSpacing/>
        <w:jc w:val="both"/>
      </w:pPr>
    </w:p>
    <w:p w14:paraId="4B15725B" w14:textId="34BFEE77" w:rsidR="00890CF3" w:rsidRPr="00B064EA" w:rsidRDefault="00890CF3" w:rsidP="00B064EA">
      <w:pPr>
        <w:tabs>
          <w:tab w:val="left" w:pos="709"/>
        </w:tabs>
        <w:ind w:firstLine="709"/>
        <w:contextualSpacing/>
        <w:jc w:val="both"/>
        <w:rPr>
          <w:rFonts w:eastAsiaTheme="minorEastAsia"/>
          <w:color w:val="000000"/>
          <w:lang w:eastAsia="lt-LT"/>
        </w:rPr>
      </w:pPr>
      <w:r w:rsidRPr="00DD2BC2">
        <w:t xml:space="preserve">Lietuvos vyriausiojo administracinio teismo </w:t>
      </w:r>
      <w:r w:rsidR="002E7489">
        <w:t xml:space="preserve">išplėstinė </w:t>
      </w:r>
      <w:r w:rsidRPr="00DD2BC2">
        <w:t xml:space="preserve">teisėjų kolegija, susidedanti iš </w:t>
      </w:r>
      <w:r w:rsidR="00B064EA" w:rsidRPr="00790A60">
        <w:rPr>
          <w:rFonts w:eastAsiaTheme="minorEastAsia"/>
          <w:color w:val="000000"/>
          <w:lang w:eastAsia="lt-LT"/>
        </w:rPr>
        <w:t xml:space="preserve">Beatos Martišienės, Ivetos Pelienės, </w:t>
      </w:r>
      <w:r w:rsidR="00B064EA">
        <w:rPr>
          <w:rFonts w:eastAsiaTheme="minorEastAsia"/>
          <w:color w:val="000000"/>
          <w:lang w:eastAsia="lt-LT"/>
        </w:rPr>
        <w:t xml:space="preserve">Veslavos Ruskan </w:t>
      </w:r>
      <w:r w:rsidR="00B064EA" w:rsidRPr="00790A60">
        <w:rPr>
          <w:rFonts w:eastAsiaTheme="minorEastAsia"/>
          <w:color w:val="000000"/>
          <w:lang w:eastAsia="lt-LT"/>
        </w:rPr>
        <w:t>(kolegijos pirminink</w:t>
      </w:r>
      <w:r w:rsidR="00B064EA">
        <w:rPr>
          <w:rFonts w:eastAsiaTheme="minorEastAsia"/>
          <w:color w:val="000000"/>
          <w:lang w:eastAsia="lt-LT"/>
        </w:rPr>
        <w:t>ė ir pranešėja</w:t>
      </w:r>
      <w:r w:rsidR="00B064EA" w:rsidRPr="00790A60">
        <w:rPr>
          <w:rFonts w:eastAsiaTheme="minorEastAsia"/>
          <w:color w:val="000000"/>
          <w:lang w:eastAsia="lt-LT"/>
        </w:rPr>
        <w:t>)</w:t>
      </w:r>
      <w:r w:rsidR="00B064EA">
        <w:rPr>
          <w:rFonts w:eastAsiaTheme="minorEastAsia"/>
          <w:color w:val="000000"/>
          <w:lang w:eastAsia="lt-LT"/>
        </w:rPr>
        <w:t>,</w:t>
      </w:r>
      <w:r w:rsidR="00B064EA" w:rsidRPr="00790A60">
        <w:rPr>
          <w:rFonts w:eastAsiaTheme="minorEastAsia"/>
          <w:color w:val="000000"/>
          <w:lang w:eastAsia="lt-LT"/>
        </w:rPr>
        <w:t xml:space="preserve"> Dalios Višinskienės</w:t>
      </w:r>
      <w:r w:rsidR="00B064EA">
        <w:rPr>
          <w:rFonts w:eastAsiaTheme="minorEastAsia"/>
          <w:color w:val="000000"/>
          <w:lang w:eastAsia="lt-LT"/>
        </w:rPr>
        <w:t xml:space="preserve"> ir Egidijaus Šileikio</w:t>
      </w:r>
      <w:r w:rsidRPr="00DD2BC2">
        <w:t>,</w:t>
      </w:r>
    </w:p>
    <w:p w14:paraId="26791132" w14:textId="36E8F14B" w:rsidR="002E7489" w:rsidRDefault="00B064EA" w:rsidP="00C409A0">
      <w:pPr>
        <w:shd w:val="clear" w:color="auto" w:fill="FFFFFF"/>
        <w:ind w:firstLine="709"/>
        <w:contextualSpacing/>
        <w:jc w:val="both"/>
      </w:pPr>
      <w:r w:rsidRPr="00B064EA">
        <w:t>teismo posėdyje rašytinio proceso tvarka išnagrinėjo norminę administracinę bylą</w:t>
      </w:r>
      <w:r>
        <w:t xml:space="preserve"> </w:t>
      </w:r>
      <w:r w:rsidR="002E7489">
        <w:t xml:space="preserve">pagal </w:t>
      </w:r>
      <w:r w:rsidR="002E7489" w:rsidRPr="002E7489">
        <w:t xml:space="preserve">pareiškėjo Lietuvos Respublikos Seimo nario Vitalijaus Gailiaus pareiškimą </w:t>
      </w:r>
      <w:r w:rsidR="00185EDD">
        <w:t>ištirti</w:t>
      </w:r>
      <w:r w:rsidR="002E7489" w:rsidRPr="002E7489">
        <w:t xml:space="preserve"> Lietuvos Respublikos sveikatos apsaugos ministro 2000 m. sausio 6 d. įsakymo Nr. 5 „Dėl Narkotinių ir psichotropinių medžiagų sąrašų patvirtinimo“ ir šiuo įsakymu patvirtintų Narkotinių ir psichotropinių medžiagų sąrašų, </w:t>
      </w:r>
      <w:r w:rsidR="005D4643" w:rsidRPr="005D4643">
        <w:t>2</w:t>
      </w:r>
      <w:r w:rsidR="005D4643" w:rsidRPr="005D4643">
        <w:rPr>
          <w:vertAlign w:val="superscript"/>
        </w:rPr>
        <w:t>1</w:t>
      </w:r>
      <w:r w:rsidR="005D4643" w:rsidRPr="005D4643">
        <w:t xml:space="preserve"> punkt</w:t>
      </w:r>
      <w:r w:rsidR="005D4643">
        <w:t xml:space="preserve">o, </w:t>
      </w:r>
      <w:r w:rsidR="002E7489" w:rsidRPr="002E7489">
        <w:t>Lietuvos Respublikos sveikatos apsaugos ministro 2003 m. balandžio 23 d. įsakymo Nr. V-239 „Dėl Narkotinių ir psichotropinių medžiagų nedidelio, didelio ir labai didelio kiekio nustatymo rekomendacijų“ ir šiuo įsakymu patvirtintų Narkotinių ir psichotropinių medžiagų nedidelio, didelio ir labai didelio kiekio nustatymo rekomendacijų</w:t>
      </w:r>
      <w:r w:rsidR="00983E94">
        <w:t xml:space="preserve"> </w:t>
      </w:r>
      <w:r w:rsidR="00185EDD">
        <w:t>teisėtumą</w:t>
      </w:r>
      <w:r w:rsidR="002E7489">
        <w:t>.</w:t>
      </w:r>
    </w:p>
    <w:p w14:paraId="4562BCD3" w14:textId="77F2C84F" w:rsidR="002E7489" w:rsidRDefault="002E7489" w:rsidP="00C409A0">
      <w:pPr>
        <w:shd w:val="clear" w:color="auto" w:fill="FFFFFF"/>
        <w:ind w:firstLine="709"/>
        <w:contextualSpacing/>
        <w:jc w:val="both"/>
      </w:pPr>
    </w:p>
    <w:p w14:paraId="37FB80DA" w14:textId="32167F5F" w:rsidR="002E7489" w:rsidRDefault="002E7489" w:rsidP="00C409A0">
      <w:pPr>
        <w:shd w:val="clear" w:color="auto" w:fill="FFFFFF"/>
        <w:ind w:firstLine="709"/>
        <w:contextualSpacing/>
        <w:jc w:val="both"/>
      </w:pPr>
      <w:r w:rsidRPr="002E7489">
        <w:t>Išplėstinė teisėjų kolegija</w:t>
      </w:r>
    </w:p>
    <w:p w14:paraId="5BCC1F51" w14:textId="06F2AA39" w:rsidR="002E7489" w:rsidRDefault="00890CF3" w:rsidP="00C409A0">
      <w:pPr>
        <w:shd w:val="clear" w:color="auto" w:fill="FFFFFF"/>
        <w:ind w:firstLine="709"/>
        <w:contextualSpacing/>
        <w:jc w:val="both"/>
      </w:pPr>
      <w:r w:rsidRPr="00DD2BC2">
        <w:t xml:space="preserve"> </w:t>
      </w:r>
    </w:p>
    <w:p w14:paraId="29472944" w14:textId="59F309CF" w:rsidR="009A762B" w:rsidRPr="00914776" w:rsidRDefault="009A762B" w:rsidP="00C409A0">
      <w:pPr>
        <w:shd w:val="clear" w:color="auto" w:fill="FFFFFF"/>
        <w:contextualSpacing/>
        <w:jc w:val="both"/>
      </w:pPr>
      <w:r w:rsidRPr="00914776">
        <w:t>n u s t a t ė:</w:t>
      </w:r>
    </w:p>
    <w:p w14:paraId="2A06DD56" w14:textId="09FD015F" w:rsidR="009A762B" w:rsidRDefault="009A762B" w:rsidP="00C409A0">
      <w:pPr>
        <w:shd w:val="clear" w:color="auto" w:fill="FFFFFF"/>
        <w:ind w:right="-2" w:firstLine="709"/>
        <w:contextualSpacing/>
        <w:jc w:val="both"/>
      </w:pPr>
    </w:p>
    <w:p w14:paraId="4A2A4498" w14:textId="13B323A4" w:rsidR="00030DD4" w:rsidRDefault="00030DD4" w:rsidP="00507C7F">
      <w:pPr>
        <w:shd w:val="clear" w:color="auto" w:fill="FFFFFF"/>
        <w:ind w:right="-2" w:firstLine="709"/>
        <w:contextualSpacing/>
        <w:jc w:val="center"/>
      </w:pPr>
      <w:r>
        <w:t>I.</w:t>
      </w:r>
    </w:p>
    <w:p w14:paraId="5A6B0EFD" w14:textId="70A37BAB" w:rsidR="00030DD4" w:rsidRDefault="00030DD4" w:rsidP="00C409A0">
      <w:pPr>
        <w:shd w:val="clear" w:color="auto" w:fill="FFFFFF"/>
        <w:ind w:right="-2" w:firstLine="709"/>
        <w:contextualSpacing/>
        <w:jc w:val="both"/>
      </w:pPr>
    </w:p>
    <w:p w14:paraId="563A0555" w14:textId="0A48EBA1" w:rsidR="00030DD4" w:rsidRDefault="00030DD4" w:rsidP="009D42CE">
      <w:pPr>
        <w:pStyle w:val="Sraopastraipa"/>
        <w:numPr>
          <w:ilvl w:val="0"/>
          <w:numId w:val="8"/>
        </w:numPr>
        <w:shd w:val="clear" w:color="auto" w:fill="FFFFFF"/>
        <w:tabs>
          <w:tab w:val="left" w:pos="993"/>
        </w:tabs>
        <w:ind w:left="0" w:right="-2" w:firstLine="709"/>
        <w:jc w:val="both"/>
      </w:pPr>
      <w:r w:rsidRPr="00030DD4">
        <w:t>Lietuvos vyriausiajame administraciniame teisme priimtas nagrinėti pareiškėj</w:t>
      </w:r>
      <w:r>
        <w:t>o</w:t>
      </w:r>
      <w:r w:rsidRPr="00030DD4">
        <w:t xml:space="preserve"> Lietuvos Respublikos Seimo nari</w:t>
      </w:r>
      <w:r>
        <w:t>o</w:t>
      </w:r>
      <w:r w:rsidRPr="00030DD4">
        <w:t xml:space="preserve"> </w:t>
      </w:r>
      <w:r>
        <w:t>Vitalijaus Gailiaus pareiškim</w:t>
      </w:r>
      <w:r w:rsidR="00506249">
        <w:t>as</w:t>
      </w:r>
      <w:r>
        <w:t xml:space="preserve">, kuriame prašoma ištirti, ar: </w:t>
      </w:r>
    </w:p>
    <w:bookmarkEnd w:id="0"/>
    <w:p w14:paraId="3F41465B" w14:textId="0C073FE5" w:rsidR="00030DD4" w:rsidRPr="000C083E" w:rsidRDefault="00030DD4" w:rsidP="009D42CE">
      <w:pPr>
        <w:pStyle w:val="Sraopastraipa"/>
        <w:numPr>
          <w:ilvl w:val="1"/>
          <w:numId w:val="8"/>
        </w:numPr>
        <w:shd w:val="clear" w:color="auto" w:fill="FFFFFF"/>
        <w:tabs>
          <w:tab w:val="left" w:pos="1134"/>
        </w:tabs>
        <w:ind w:left="0" w:right="-2" w:firstLine="709"/>
        <w:jc w:val="both"/>
      </w:pPr>
      <w:r w:rsidRPr="000C083E">
        <w:t>Lietuvos Respublikos sveikatos apsaugos ministro 2000 m. sausio 6 d. įsakymas Nr.</w:t>
      </w:r>
      <w:r w:rsidR="00A11CE6" w:rsidRPr="000C083E">
        <w:t> </w:t>
      </w:r>
      <w:r w:rsidRPr="000C083E">
        <w:t>5</w:t>
      </w:r>
      <w:r w:rsidR="00A11CE6" w:rsidRPr="000C083E">
        <w:t xml:space="preserve"> </w:t>
      </w:r>
      <w:r w:rsidRPr="000C083E">
        <w:t>„Dėl Narkotinių ir psichotropinių medžiagų sąrašų patvirtinimo“</w:t>
      </w:r>
      <w:r w:rsidR="00A11CE6" w:rsidRPr="000C083E">
        <w:t xml:space="preserve"> (toliau – ir Įsakymas Nr. 5)</w:t>
      </w:r>
      <w:r w:rsidRPr="000C083E">
        <w:t xml:space="preserve"> ir šiuo įsakymu patvirtinti Narkotinių ir psichotropinių medžiagų sąrašai </w:t>
      </w:r>
      <w:r w:rsidR="00A11CE6" w:rsidRPr="000C083E">
        <w:t xml:space="preserve">(toliau – ir Sąrašai) </w:t>
      </w:r>
      <w:r w:rsidRPr="000C083E">
        <w:t>atitinka Lietuvos Respublikos Konstitucijos 5 straipsnio 2 dalį, 31 straipsnio 4 dalį ir Konstitucijoje įtvirtintus teisinės valstybės, teisinio tikrumo, teisinio saugumo, teisėtų lūkesčių apsaugos principus, Lietuvos Respublikos viešojo administravimo įstatymo</w:t>
      </w:r>
      <w:r w:rsidR="000C6240">
        <w:t xml:space="preserve"> (toliau – ir VAĮ)</w:t>
      </w:r>
      <w:r w:rsidRPr="000C083E">
        <w:t xml:space="preserve"> 3 straipsnio 4 punkte įtvirtintą įstatymo viršenybės principą, Lietuvos Respublikos teisėkūros pagrindų įstatymo </w:t>
      </w:r>
      <w:r w:rsidR="00A11CE6" w:rsidRPr="000C083E">
        <w:t xml:space="preserve">(toliau – ir TPĮ) </w:t>
      </w:r>
      <w:r w:rsidRPr="000C083E">
        <w:t>3 straipsnio 2 dalies 5 ir 6</w:t>
      </w:r>
      <w:r w:rsidR="00A11CE6" w:rsidRPr="000C083E">
        <w:t> </w:t>
      </w:r>
      <w:r w:rsidRPr="000C083E">
        <w:t>punktus, Lietuvos Respublikos Vyriausybės 1994 m. rugpjūčio 11 d. nutarimu Nr. 728 „Dėl Lietuvos Respublikos Vyriausybės darbo reglamento patvirtinimo“</w:t>
      </w:r>
      <w:r w:rsidR="00A11CE6" w:rsidRPr="000C083E">
        <w:t xml:space="preserve"> </w:t>
      </w:r>
      <w:r w:rsidR="00AC2255">
        <w:t xml:space="preserve">patvirtintų </w:t>
      </w:r>
      <w:r w:rsidR="00AC2255" w:rsidRPr="000C083E">
        <w:t xml:space="preserve">Ministrų, Vyriausybės įstaigų, įstaigų prie ministerijų ir kitų Vyriausybei pavaldžių ir atskaitingų viešojo administravimo subjektų norminių teisės aktų projektų rengimo taisyklių </w:t>
      </w:r>
      <w:r w:rsidR="00A11CE6" w:rsidRPr="000C083E">
        <w:t>(toliau – ir Taisyklės)</w:t>
      </w:r>
      <w:r w:rsidRPr="000C083E">
        <w:t xml:space="preserve"> 19.4 punktą;</w:t>
      </w:r>
    </w:p>
    <w:p w14:paraId="4634DCF6" w14:textId="5366FF3B" w:rsidR="00030DD4" w:rsidRDefault="00A11CE6" w:rsidP="009D42CE">
      <w:pPr>
        <w:pStyle w:val="Sraopastraipa"/>
        <w:numPr>
          <w:ilvl w:val="1"/>
          <w:numId w:val="8"/>
        </w:numPr>
        <w:shd w:val="clear" w:color="auto" w:fill="FFFFFF"/>
        <w:tabs>
          <w:tab w:val="left" w:pos="1134"/>
        </w:tabs>
        <w:ind w:left="0" w:right="-2" w:firstLine="709"/>
        <w:jc w:val="both"/>
      </w:pPr>
      <w:r w:rsidRPr="000C083E">
        <w:t>Į</w:t>
      </w:r>
      <w:r w:rsidR="00030DD4" w:rsidRPr="000C083E">
        <w:t>sakymo Nr.</w:t>
      </w:r>
      <w:r w:rsidRPr="000C083E">
        <w:t> </w:t>
      </w:r>
      <w:r w:rsidR="00030DD4" w:rsidRPr="000C083E">
        <w:t>5 2</w:t>
      </w:r>
      <w:r w:rsidR="00030DD4" w:rsidRPr="000C083E">
        <w:rPr>
          <w:vertAlign w:val="superscript"/>
        </w:rPr>
        <w:t>1</w:t>
      </w:r>
      <w:r w:rsidR="00030DD4" w:rsidRPr="000C083E">
        <w:t xml:space="preserve"> punktas atitinka Konstitucijos 135</w:t>
      </w:r>
      <w:r w:rsidR="00030DD4">
        <w:t xml:space="preserve"> straipsnio 1 dalį, </w:t>
      </w:r>
      <w:r w:rsidR="00AC2255">
        <w:t>VAĮ</w:t>
      </w:r>
      <w:r w:rsidR="00030DD4">
        <w:t xml:space="preserve"> 3 straipsnio 4</w:t>
      </w:r>
      <w:r w:rsidR="00AC2255">
        <w:t> </w:t>
      </w:r>
      <w:r w:rsidR="00030DD4">
        <w:t>punkte įtvirtintą įstatymo viršenybės principą;</w:t>
      </w:r>
    </w:p>
    <w:p w14:paraId="750DB1AA" w14:textId="3BB53A60" w:rsidR="00030DD4" w:rsidRPr="000C083E" w:rsidRDefault="00030DD4" w:rsidP="009D42CE">
      <w:pPr>
        <w:pStyle w:val="Sraopastraipa"/>
        <w:numPr>
          <w:ilvl w:val="1"/>
          <w:numId w:val="8"/>
        </w:numPr>
        <w:shd w:val="clear" w:color="auto" w:fill="FFFFFF"/>
        <w:tabs>
          <w:tab w:val="left" w:pos="1134"/>
        </w:tabs>
        <w:ind w:left="0" w:right="-2" w:firstLine="709"/>
        <w:jc w:val="both"/>
      </w:pPr>
      <w:r w:rsidRPr="000C083E">
        <w:t xml:space="preserve">sveikatos apsaugos ministro 2003 m. balandžio 23 d. įsakymas </w:t>
      </w:r>
      <w:r w:rsidR="00506249" w:rsidRPr="000C083E">
        <w:br/>
      </w:r>
      <w:r w:rsidRPr="000C083E">
        <w:t>Nr.</w:t>
      </w:r>
      <w:r w:rsidR="00A11CE6" w:rsidRPr="000C083E">
        <w:t> </w:t>
      </w:r>
      <w:r w:rsidRPr="000C083E">
        <w:t xml:space="preserve">V-239 „Dėl Narkotinių ir psichotropinių medžiagų nedidelio, didelio ir labai didelio kiekio nustatymo rekomendacijų“ </w:t>
      </w:r>
      <w:r w:rsidR="00A11CE6" w:rsidRPr="000C083E">
        <w:t xml:space="preserve">(toliau – ir Įsakymas Nr. V-239) </w:t>
      </w:r>
      <w:r w:rsidRPr="000C083E">
        <w:t xml:space="preserve">ir šiuo įsakymu patvirtintos Narkotinių ir psichotropinių medžiagų nedidelio, didelio ir labai didelio kiekio nustatymo rekomendacijos </w:t>
      </w:r>
      <w:r w:rsidR="00A11CE6" w:rsidRPr="000C083E">
        <w:t xml:space="preserve">(toliau – ir </w:t>
      </w:r>
      <w:r w:rsidR="00A11CE6" w:rsidRPr="000C083E">
        <w:lastRenderedPageBreak/>
        <w:t xml:space="preserve">Rekomendacijos) </w:t>
      </w:r>
      <w:r w:rsidRPr="000C083E">
        <w:t xml:space="preserve">atitinka Konstitucijos 5 straipsnio 2 dalį, 31 straipsnio 4 dalį ir Konstitucijoje įtvirtintus teisinės valstybės, teisinio tikrumo, teisinio saugumo, teisėtų lūkesčių apsaugos principus, </w:t>
      </w:r>
      <w:r w:rsidR="00AC2255">
        <w:t>VAĮ</w:t>
      </w:r>
      <w:r w:rsidRPr="000C083E">
        <w:t xml:space="preserve"> 3 straipsnio 4 punkte įtvirtintą įstatymo viršenybės principą, </w:t>
      </w:r>
      <w:r w:rsidR="00A11CE6" w:rsidRPr="000C083E">
        <w:t>TPĮ</w:t>
      </w:r>
      <w:r w:rsidRPr="000C083E">
        <w:t xml:space="preserve"> 3</w:t>
      </w:r>
      <w:r w:rsidR="00A11CE6" w:rsidRPr="000C083E">
        <w:t> </w:t>
      </w:r>
      <w:r w:rsidRPr="000C083E">
        <w:t xml:space="preserve">straipsnio 2 dalies 5 ir 6 punktus, </w:t>
      </w:r>
      <w:r w:rsidR="00A11CE6" w:rsidRPr="000C083E">
        <w:t>Taisyklių</w:t>
      </w:r>
      <w:r w:rsidRPr="000C083E">
        <w:t xml:space="preserve"> 19.4 punktą.</w:t>
      </w:r>
    </w:p>
    <w:p w14:paraId="0C9DAE3F" w14:textId="1259D5BA" w:rsidR="00030DD4" w:rsidRPr="000C083E" w:rsidRDefault="00030DD4" w:rsidP="009D42CE">
      <w:pPr>
        <w:pStyle w:val="Sraopastraipa"/>
        <w:numPr>
          <w:ilvl w:val="0"/>
          <w:numId w:val="8"/>
        </w:numPr>
        <w:tabs>
          <w:tab w:val="left" w:pos="993"/>
        </w:tabs>
        <w:ind w:left="0" w:firstLine="709"/>
        <w:jc w:val="both"/>
      </w:pPr>
      <w:r w:rsidRPr="000C083E">
        <w:t>Pareiškėjas pareiškimą grindžia šiais argumentais:</w:t>
      </w:r>
    </w:p>
    <w:p w14:paraId="2843EA77" w14:textId="6E573F16" w:rsidR="005A0C4E" w:rsidRDefault="005A0C4E" w:rsidP="00FE68A5">
      <w:pPr>
        <w:pStyle w:val="Sraopastraipa"/>
        <w:numPr>
          <w:ilvl w:val="1"/>
          <w:numId w:val="8"/>
        </w:numPr>
        <w:tabs>
          <w:tab w:val="left" w:pos="1134"/>
        </w:tabs>
        <w:ind w:left="0" w:firstLine="709"/>
        <w:jc w:val="both"/>
      </w:pPr>
      <w:r w:rsidRPr="000C083E">
        <w:t>Įsakym</w:t>
      </w:r>
      <w:r w:rsidR="007E51E9" w:rsidRPr="000C083E">
        <w:t>u</w:t>
      </w:r>
      <w:r w:rsidRPr="000C083E">
        <w:t xml:space="preserve"> Nr. 5 narkotinės ir psichotropinės medžiagos yra išskirstomos į keturis sąrašus</w:t>
      </w:r>
      <w:r w:rsidR="007E51E9" w:rsidRPr="000C083E">
        <w:t>, į</w:t>
      </w:r>
      <w:r w:rsidR="00AC2255">
        <w:t> </w:t>
      </w:r>
      <w:r w:rsidR="007E51E9" w:rsidRPr="000C083E">
        <w:t xml:space="preserve">kuriuos yra </w:t>
      </w:r>
      <w:r w:rsidRPr="000C083E">
        <w:t xml:space="preserve">perkelti Jungtinių Tautų 1961 m. Bendrosios narkotinių medžiagų konvencijos (toliau </w:t>
      </w:r>
      <w:r w:rsidR="007E51E9" w:rsidRPr="000C083E">
        <w:t>–</w:t>
      </w:r>
      <w:r w:rsidRPr="000C083E">
        <w:t xml:space="preserve"> </w:t>
      </w:r>
      <w:r w:rsidR="007E51E9" w:rsidRPr="000C083E">
        <w:t xml:space="preserve">ir </w:t>
      </w:r>
      <w:r w:rsidRPr="000C083E">
        <w:t xml:space="preserve">1961 m. Konvencija) ir 1971 m. Psichotropinių medžiagų konvencijos (toliau </w:t>
      </w:r>
      <w:r w:rsidR="007E51E9" w:rsidRPr="000C083E">
        <w:t>–</w:t>
      </w:r>
      <w:r w:rsidRPr="000C083E">
        <w:t xml:space="preserve"> </w:t>
      </w:r>
      <w:r w:rsidR="007E51E9" w:rsidRPr="000C083E">
        <w:t xml:space="preserve">ir </w:t>
      </w:r>
      <w:r w:rsidRPr="000C083E">
        <w:t>1971 m. Konvencija) sąrašai ir kitos narkotinės ir psichotropinės medžiagos</w:t>
      </w:r>
      <w:r w:rsidR="007E51E9" w:rsidRPr="000C083E">
        <w:t>,</w:t>
      </w:r>
      <w:r w:rsidRPr="000C083E">
        <w:t xml:space="preserve"> neįtrauktos į minimas konvencijas.</w:t>
      </w:r>
      <w:r w:rsidR="00793323" w:rsidRPr="000C083E">
        <w:t xml:space="preserve"> Pagal </w:t>
      </w:r>
      <w:r w:rsidRPr="000C083E">
        <w:t>Lietuvos Respublikos narkotinių ir psichotropinių medžiagų</w:t>
      </w:r>
      <w:r w:rsidR="000C6240">
        <w:t xml:space="preserve"> kontrolės</w:t>
      </w:r>
      <w:r w:rsidRPr="000C083E">
        <w:t xml:space="preserve"> įstatym</w:t>
      </w:r>
      <w:r w:rsidR="00793323" w:rsidRPr="000C083E">
        <w:t>o</w:t>
      </w:r>
      <w:r w:rsidRPr="000C083E">
        <w:t xml:space="preserve"> (toliau </w:t>
      </w:r>
      <w:r w:rsidR="007E51E9" w:rsidRPr="000C083E">
        <w:t>–</w:t>
      </w:r>
      <w:r w:rsidRPr="000C083E">
        <w:t xml:space="preserve"> </w:t>
      </w:r>
      <w:r w:rsidR="007E51E9" w:rsidRPr="000C083E">
        <w:t xml:space="preserve">ir </w:t>
      </w:r>
      <w:r w:rsidR="000C6240">
        <w:t>Įstatymas</w:t>
      </w:r>
      <w:r w:rsidRPr="000C083E">
        <w:t xml:space="preserve">) </w:t>
      </w:r>
      <w:r w:rsidR="00793323" w:rsidRPr="000C083E">
        <w:t xml:space="preserve">nuostatas, </w:t>
      </w:r>
      <w:r w:rsidRPr="000C083E">
        <w:t>narkotinės ir psichotropinės medžiagos klasifikuojamos pagal jų žalingą poveikį žmogaus sveikatai, kai jomis piktnaudžiaujama, ir pagal tai, ar jos gali būti vartojamos sveikatos priežiūros tikslams, ar naudojamos su farmacijos produktais nesusijusios pramonės tikslams. Narkotines ir psichotropines medžiagas pagal joms taikomą kontrolės režimą, remiantis Lietuvos Respublikos tarptautinėmis sutartimis, klasifikuoja ir į sąrašus įrašo Lietuvos Respublikos sveikatos apsaugos ministerija</w:t>
      </w:r>
      <w:r>
        <w:t xml:space="preserve"> (toliau </w:t>
      </w:r>
      <w:r w:rsidR="007E51E9">
        <w:t>–</w:t>
      </w:r>
      <w:r>
        <w:t xml:space="preserve"> </w:t>
      </w:r>
      <w:r w:rsidR="007E51E9">
        <w:t xml:space="preserve">ir </w:t>
      </w:r>
      <w:r w:rsidR="00A2754E">
        <w:t xml:space="preserve">Ministerija, </w:t>
      </w:r>
      <w:r>
        <w:t>SAM).</w:t>
      </w:r>
      <w:r w:rsidR="007E51E9">
        <w:t xml:space="preserve"> </w:t>
      </w:r>
      <w:r>
        <w:t xml:space="preserve">Lietuvos Respublikos baudžiamojo kodekso (toliau </w:t>
      </w:r>
      <w:r w:rsidR="007E51E9">
        <w:t>–</w:t>
      </w:r>
      <w:r>
        <w:t xml:space="preserve"> </w:t>
      </w:r>
      <w:r w:rsidR="007E51E9">
        <w:t xml:space="preserve">ir </w:t>
      </w:r>
      <w:r>
        <w:t>BK) XXXVII skyriuje nurodytos narkotinės ir psichotropinės medžiagos yra medžiagos, įtrauktos į Sąrašus.</w:t>
      </w:r>
      <w:r w:rsidR="007E51E9">
        <w:t xml:space="preserve"> </w:t>
      </w:r>
    </w:p>
    <w:p w14:paraId="58F66036" w14:textId="68F36649" w:rsidR="005A0C4E" w:rsidRDefault="00793323" w:rsidP="009D42CE">
      <w:pPr>
        <w:pStyle w:val="Sraopastraipa"/>
        <w:numPr>
          <w:ilvl w:val="1"/>
          <w:numId w:val="8"/>
        </w:numPr>
        <w:tabs>
          <w:tab w:val="left" w:pos="1134"/>
        </w:tabs>
        <w:ind w:left="0" w:firstLine="709"/>
        <w:jc w:val="both"/>
      </w:pPr>
      <w:r>
        <w:t>S</w:t>
      </w:r>
      <w:r w:rsidR="005A0C4E">
        <w:t>veikatos apsaugos ministras</w:t>
      </w:r>
      <w:r w:rsidR="00A2754E">
        <w:t xml:space="preserve"> </w:t>
      </w:r>
      <w:r w:rsidR="005A0C4E">
        <w:t>klaidingai perkėlė narkotinių ir psichotropinių medžiagų sąrašus iš 1961 m. Konvencijos ir iš 1971 m. Konvencijos į Lietuvos Respublikos teisės aktus.</w:t>
      </w:r>
      <w:r w:rsidR="007E51E9">
        <w:t xml:space="preserve"> Įsakyme Nr. 5 </w:t>
      </w:r>
      <w:r w:rsidR="005A0C4E">
        <w:t xml:space="preserve">nurodyta, kad viena žvaigždute pažymėtos medžiagos įrašomos į sąrašą Narkotikų, tabako ir alkoholio kontrolės departamento </w:t>
      </w:r>
      <w:r w:rsidR="00DD4489">
        <w:t xml:space="preserve">(toliau – ir Departamentas) </w:t>
      </w:r>
      <w:r w:rsidR="005A0C4E">
        <w:t xml:space="preserve">siūlymu, remiantis </w:t>
      </w:r>
      <w:r w:rsidRPr="00793323">
        <w:t xml:space="preserve">Tarpžinybinės naujų psichoaktyvų efektą sukeliančių medžiagų rizikos vertinimo komisijos </w:t>
      </w:r>
      <w:r>
        <w:t xml:space="preserve">(toliau – ir </w:t>
      </w:r>
      <w:r w:rsidR="005A0C4E">
        <w:t>Komisij</w:t>
      </w:r>
      <w:r>
        <w:t>a)</w:t>
      </w:r>
      <w:r w:rsidR="005A0C4E">
        <w:t xml:space="preserve"> sprendimu. Dviem žvaigždutėmis pažymėtos psichoaktyvios</w:t>
      </w:r>
      <w:r w:rsidR="0091153B">
        <w:t>ios</w:t>
      </w:r>
      <w:r w:rsidR="005A0C4E">
        <w:t xml:space="preserve"> medžiagos įrašomos į sąrašą Europos Sąjungos Tarybos sprendimu. </w:t>
      </w:r>
      <w:r w:rsidR="00B26AAD">
        <w:t>Nėra a</w:t>
      </w:r>
      <w:r w:rsidR="005A0C4E">
        <w:t xml:space="preserve">iškių įstatymuose įtvirtintų kriterijų, </w:t>
      </w:r>
      <w:r>
        <w:t>kuria</w:t>
      </w:r>
      <w:r w:rsidR="00A876FD">
        <w:t>i</w:t>
      </w:r>
      <w:r>
        <w:t>s vadovaujantis</w:t>
      </w:r>
      <w:r w:rsidR="005A0C4E">
        <w:t xml:space="preserve"> psichoaktyvios</w:t>
      </w:r>
      <w:r w:rsidR="0091153B">
        <w:t>ios</w:t>
      </w:r>
      <w:r w:rsidR="005A0C4E">
        <w:t xml:space="preserve"> medžiagos įrašomos į </w:t>
      </w:r>
      <w:r w:rsidR="00A2754E">
        <w:t>S</w:t>
      </w:r>
      <w:r w:rsidR="005A0C4E">
        <w:t>ąrašus.</w:t>
      </w:r>
    </w:p>
    <w:p w14:paraId="69E78596" w14:textId="12CAA2E8" w:rsidR="005A0C4E" w:rsidRDefault="005A0C4E" w:rsidP="00D13874">
      <w:pPr>
        <w:pStyle w:val="Sraopastraipa"/>
        <w:numPr>
          <w:ilvl w:val="1"/>
          <w:numId w:val="8"/>
        </w:numPr>
        <w:tabs>
          <w:tab w:val="left" w:pos="1134"/>
        </w:tabs>
        <w:ind w:left="0" w:firstLine="709"/>
        <w:jc w:val="both"/>
      </w:pPr>
      <w:r>
        <w:t xml:space="preserve">Įsakymu Nr. 5 patvirtintų Sąrašų </w:t>
      </w:r>
      <w:r w:rsidRPr="00793323">
        <w:t>2</w:t>
      </w:r>
      <w:r w:rsidRPr="00793323">
        <w:rPr>
          <w:vertAlign w:val="superscript"/>
        </w:rPr>
        <w:t>1</w:t>
      </w:r>
      <w:r w:rsidRPr="00793323">
        <w:t xml:space="preserve"> p</w:t>
      </w:r>
      <w:r>
        <w:t>unkte nurodytos kanapės (antžeminės dalys) (</w:t>
      </w:r>
      <w:r w:rsidRPr="00A876FD">
        <w:rPr>
          <w:i/>
          <w:iCs/>
        </w:rPr>
        <w:t>Cannabis plant</w:t>
      </w:r>
      <w:r>
        <w:t>)</w:t>
      </w:r>
      <w:r w:rsidR="00793323">
        <w:t xml:space="preserve"> išplečia </w:t>
      </w:r>
      <w:r>
        <w:t xml:space="preserve">1961 m. Konvencijos I sąraše </w:t>
      </w:r>
      <w:r w:rsidR="00793323">
        <w:t>nurodytą kanapių apibūdinimą (</w:t>
      </w:r>
      <w:r>
        <w:t xml:space="preserve">šios </w:t>
      </w:r>
      <w:r w:rsidR="00905FA7">
        <w:t>k</w:t>
      </w:r>
      <w:r>
        <w:t>onvencijos kontekste kanapėmis laikomos kanapės augalo galvutės su žiedais arba vaisiais (išskyrus sėklas ir lapus, jeigu tarp jų nėra galvučių), iš kurių nebuvo išgauta derva, nesvarbu, kaip jos būtų įvardytos</w:t>
      </w:r>
      <w:r w:rsidR="00793323">
        <w:t xml:space="preserve">) </w:t>
      </w:r>
      <w:r w:rsidR="007E51E9">
        <w:t xml:space="preserve">ir tai </w:t>
      </w:r>
      <w:r>
        <w:t>sukelia reikšmingas neigiamas pasekmes tiek baudžiamosios teisės taikymo, tiek visuomenės interesų apsaugos srityse.</w:t>
      </w:r>
      <w:r w:rsidR="00793323">
        <w:t xml:space="preserve"> </w:t>
      </w:r>
    </w:p>
    <w:p w14:paraId="07E07E79" w14:textId="5B656F56" w:rsidR="005A0C4E" w:rsidRDefault="005A0C4E" w:rsidP="00C06F72">
      <w:pPr>
        <w:pStyle w:val="Sraopastraipa"/>
        <w:numPr>
          <w:ilvl w:val="1"/>
          <w:numId w:val="8"/>
        </w:numPr>
        <w:tabs>
          <w:tab w:val="left" w:pos="1134"/>
        </w:tabs>
        <w:ind w:left="0" w:firstLine="709"/>
        <w:jc w:val="both"/>
      </w:pPr>
      <w:r>
        <w:t>BK nurodyta</w:t>
      </w:r>
      <w:r w:rsidR="007E51E9">
        <w:t xml:space="preserve">, kad tai, </w:t>
      </w:r>
      <w:r>
        <w:t>kokį narkotinių ar psichotropinių medžiagų kiekį laikyti nedideliu, kokį dideliu ir labai dideliu, nustatoma remiantis Rekomendacijomis. Įsakymu Nr. V-239 patvirtintose Rekomendacijose narkotinių medžiagų kiekiai yra išskirstyti į tris kategorijas, t. y. didelis narkotinių medžiagų kiekis, nedidelis ir labai didelis.</w:t>
      </w:r>
      <w:r w:rsidR="007E51E9">
        <w:t xml:space="preserve"> </w:t>
      </w:r>
      <w:r w:rsidR="00BA6B62">
        <w:t>Te</w:t>
      </w:r>
      <w:r w:rsidR="0048426F">
        <w:t>i</w:t>
      </w:r>
      <w:r w:rsidR="00BA6B62">
        <w:t xml:space="preserve">sės aktuose nėra aiškiai nustatyta, </w:t>
      </w:r>
      <w:r w:rsidR="00793323">
        <w:t>kokiais kriterijais vadovaujantis</w:t>
      </w:r>
      <w:r>
        <w:t xml:space="preserve"> yra nustatomi narkotinių medžiagų kiekiai. Rekomendacijose kai kurių psichoaktyvių</w:t>
      </w:r>
      <w:r w:rsidR="0091153B">
        <w:t>jų</w:t>
      </w:r>
      <w:r>
        <w:t xml:space="preserve"> medžiagų kiekiai nenustatyti, </w:t>
      </w:r>
      <w:r w:rsidR="00BA6B62">
        <w:t>numatant, kad jų</w:t>
      </w:r>
      <w:r>
        <w:t xml:space="preserve"> kiekiai bus nustatyti įregistravus šias medžiagas ar aptikus neteisėtoje apyvartoje.</w:t>
      </w:r>
    </w:p>
    <w:p w14:paraId="4A16B7B9" w14:textId="74E77885" w:rsidR="005A0C4E" w:rsidRDefault="005A0C4E" w:rsidP="009D42CE">
      <w:pPr>
        <w:pStyle w:val="Sraopastraipa"/>
        <w:numPr>
          <w:ilvl w:val="1"/>
          <w:numId w:val="8"/>
        </w:numPr>
        <w:tabs>
          <w:tab w:val="left" w:pos="1134"/>
        </w:tabs>
        <w:ind w:left="0" w:firstLine="709"/>
        <w:jc w:val="both"/>
      </w:pPr>
      <w:r>
        <w:t>Įsakym</w:t>
      </w:r>
      <w:r w:rsidR="00002DC6">
        <w:t>as</w:t>
      </w:r>
      <w:r>
        <w:t xml:space="preserve"> Nr. 5 ir </w:t>
      </w:r>
      <w:r w:rsidR="00BA6B62">
        <w:t xml:space="preserve">Įsakymas </w:t>
      </w:r>
      <w:r>
        <w:t>Nr. V-239 prieštara</w:t>
      </w:r>
      <w:r w:rsidR="00002DC6">
        <w:t>uja</w:t>
      </w:r>
      <w:r>
        <w:t xml:space="preserve"> Konstitucijos 5 str</w:t>
      </w:r>
      <w:r w:rsidR="00002DC6">
        <w:t>aipsnio</w:t>
      </w:r>
      <w:r>
        <w:t xml:space="preserve"> 2 </w:t>
      </w:r>
      <w:r w:rsidR="00002DC6">
        <w:t xml:space="preserve">daliai </w:t>
      </w:r>
      <w:r>
        <w:t>ir Konstitucijos 31 str</w:t>
      </w:r>
      <w:r w:rsidR="00002DC6">
        <w:t>aipsnio</w:t>
      </w:r>
      <w:r>
        <w:t xml:space="preserve"> 4 d</w:t>
      </w:r>
      <w:r w:rsidR="00002DC6">
        <w:t>aliai</w:t>
      </w:r>
      <w:r>
        <w:t xml:space="preserve"> bei Konstitucijoje įtvirtintiems teisinės valstybės, teisinio tikrumo, teisinio saugumo, teisėtų lūkesčių apsaugos principams</w:t>
      </w:r>
      <w:r w:rsidR="00002DC6">
        <w:t xml:space="preserve">. </w:t>
      </w:r>
    </w:p>
    <w:p w14:paraId="7BCCEAC3" w14:textId="5793BB72" w:rsidR="00E03A40" w:rsidRDefault="00E03A40" w:rsidP="00C409A0">
      <w:pPr>
        <w:pStyle w:val="Sraopastraipa"/>
        <w:numPr>
          <w:ilvl w:val="2"/>
          <w:numId w:val="8"/>
        </w:numPr>
        <w:tabs>
          <w:tab w:val="left" w:pos="1276"/>
        </w:tabs>
        <w:ind w:left="0" w:firstLine="709"/>
        <w:jc w:val="both"/>
      </w:pPr>
      <w:r>
        <w:t xml:space="preserve">BK 269 straipsnio 1 dalyje įtvirtinta, kad BK XXXVII skyriuje nurodytos narkotinės ir psichotropinės medžiagos yra medžiagos, įtrauktos į Sąrašus. </w:t>
      </w:r>
      <w:r w:rsidR="000C6240">
        <w:t>Įstatymo</w:t>
      </w:r>
      <w:r>
        <w:t xml:space="preserve"> 4 straipsnio 1 dalyje nurodyta, kad narkotines ir psichotropines medžiagas pagal joms taikomą kontrolės režimą, remiantis Lietuvos Respublikos tarptautinėmis sutartimis, klasifikuoja ir į sąrašus įrašo SAM. Narkotinės ir psichotropinės medžiagos kiekis lemia, pagal kokį BK straipsnį ir jo dalį bus kvalifikuojama veika bei kokio griežtumo kriminalinė sankcija bus taikoma. </w:t>
      </w:r>
      <w:r w:rsidR="00BA6B62">
        <w:t>Nagrinėjamu atveju</w:t>
      </w:r>
      <w:r>
        <w:t xml:space="preserve"> baudžiamoji atsakomybė už disponavimą ar platinimą narkotinėmis ir psichotropinėmis medžiagomis gali kilti ir yra taikoma </w:t>
      </w:r>
      <w:r w:rsidR="00423C43">
        <w:t>s</w:t>
      </w:r>
      <w:r>
        <w:t xml:space="preserve">veikatos apsaugos ministrui priėmus įsakymą dėl </w:t>
      </w:r>
      <w:r w:rsidR="00A2754E">
        <w:t>galbūt</w:t>
      </w:r>
      <w:r>
        <w:t xml:space="preserve"> psichoaktyvios</w:t>
      </w:r>
      <w:r w:rsidR="0091153B">
        <w:t>ios</w:t>
      </w:r>
      <w:r>
        <w:t xml:space="preserve"> medžiagos įtraukimo</w:t>
      </w:r>
      <w:r w:rsidR="00BA6B62">
        <w:t xml:space="preserve"> į Sąrašą</w:t>
      </w:r>
      <w:r>
        <w:t xml:space="preserve">, </w:t>
      </w:r>
      <w:r w:rsidR="00BA6B62">
        <w:t>tokiu būdu</w:t>
      </w:r>
      <w:r>
        <w:t xml:space="preserve"> baudžiamosios atsakomybės taikymą lemia ne įstatymas, o </w:t>
      </w:r>
      <w:r w:rsidR="00BA6B62">
        <w:t>s</w:t>
      </w:r>
      <w:r>
        <w:t>veikatos apsaugos ministro atliekami Įsakymo Nr. 5 pakeitimai. Toks reglamentavimas aiškiai prieštarauja Konstitucijos 31 straipsnio 4 daliai.</w:t>
      </w:r>
    </w:p>
    <w:p w14:paraId="252C82A2" w14:textId="670CADEE" w:rsidR="00E03A40" w:rsidRPr="00BA6B62" w:rsidRDefault="00E03A40" w:rsidP="007A2571">
      <w:pPr>
        <w:pStyle w:val="Sraopastraipa"/>
        <w:numPr>
          <w:ilvl w:val="2"/>
          <w:numId w:val="8"/>
        </w:numPr>
        <w:tabs>
          <w:tab w:val="left" w:pos="1276"/>
        </w:tabs>
        <w:ind w:left="0" w:firstLine="709"/>
        <w:jc w:val="both"/>
      </w:pPr>
      <w:r>
        <w:t xml:space="preserve">Lietuvos Respublikos Vyriausybės </w:t>
      </w:r>
      <w:r w:rsidR="00A2754E">
        <w:t xml:space="preserve">1998 m. liepos 24 d. </w:t>
      </w:r>
      <w:r>
        <w:t xml:space="preserve">nutarimu Nr. 926 </w:t>
      </w:r>
      <w:r w:rsidR="00B26AAD">
        <w:t>patvirtintuose Lietuvos Respublikos sveikatos apsaugos ministerijos nuostatuose</w:t>
      </w:r>
      <w:r w:rsidR="00507C7F">
        <w:t xml:space="preserve"> (toliau – ir SAM nuostatai)</w:t>
      </w:r>
      <w:r>
        <w:t xml:space="preserve"> </w:t>
      </w:r>
      <w:r w:rsidR="00A2754E">
        <w:t>yra įtvirtint</w:t>
      </w:r>
      <w:r w:rsidR="00423C43">
        <w:t>a</w:t>
      </w:r>
      <w:r w:rsidR="00A2754E">
        <w:t>, kad Ministerija, formuodama</w:t>
      </w:r>
      <w:r>
        <w:t xml:space="preserve"> valstybės politiką visuomenės sveikatos priežiūros, įskaitant </w:t>
      </w:r>
      <w:r>
        <w:lastRenderedPageBreak/>
        <w:t>narkotinių ir psichotropinių medžiagų, srityje, organizuoja ir koordinuoja visuomenės sveikatos saugos ir priežiūros reikalavimų nustatymą ir įgyvendinimą narkotinių, psichotropinių medžiagų ir jų pirmtakų kontrolės ir narkotinių, psichotropinių ar kitų psichiką veikiančių medžiagų vartojimo prevenciją</w:t>
      </w:r>
      <w:r w:rsidR="00A2754E">
        <w:t xml:space="preserve"> (7.2, 10.2 p.).</w:t>
      </w:r>
      <w:r w:rsidR="00BA6B62">
        <w:t xml:space="preserve"> Tais atvejais, kai </w:t>
      </w:r>
      <w:r w:rsidRPr="00BA6B62">
        <w:t xml:space="preserve">Konstitucija reikalauja, kad tam tikri santykiai būtų reguliuojami įstatymu, tačiau jie yra reguliuojami poįstatyminiu aktu, </w:t>
      </w:r>
      <w:r w:rsidR="00BA6B62" w:rsidRPr="00BA6B62">
        <w:t>tai yra pakankamas pagrindas</w:t>
      </w:r>
      <w:r w:rsidRPr="00BA6B62">
        <w:t xml:space="preserve"> tokį poįstatyminį teisės aktą pripažinti prieštaraujančiu Konstitucijai. </w:t>
      </w:r>
    </w:p>
    <w:p w14:paraId="1D877258" w14:textId="1577D9D5" w:rsidR="005A0C4E" w:rsidRPr="00BA6B62" w:rsidRDefault="005A0C4E" w:rsidP="009D42CE">
      <w:pPr>
        <w:pStyle w:val="Sraopastraipa"/>
        <w:numPr>
          <w:ilvl w:val="1"/>
          <w:numId w:val="8"/>
        </w:numPr>
        <w:tabs>
          <w:tab w:val="left" w:pos="1134"/>
        </w:tabs>
        <w:ind w:left="0" w:firstLine="709"/>
        <w:jc w:val="both"/>
      </w:pPr>
      <w:r w:rsidRPr="00BA6B62">
        <w:t>Įsakym</w:t>
      </w:r>
      <w:r w:rsidR="00E03A40" w:rsidRPr="00BA6B62">
        <w:t>as</w:t>
      </w:r>
      <w:r w:rsidRPr="00BA6B62">
        <w:t xml:space="preserve"> Nr. 5 ir </w:t>
      </w:r>
      <w:r w:rsidR="00423C43">
        <w:t>Į</w:t>
      </w:r>
      <w:r w:rsidR="00E03A40" w:rsidRPr="00BA6B62">
        <w:t>sakymas Nr.</w:t>
      </w:r>
      <w:r w:rsidRPr="00BA6B62">
        <w:t xml:space="preserve"> V-239 prieštara</w:t>
      </w:r>
      <w:r w:rsidR="00E03A40" w:rsidRPr="00BA6B62">
        <w:t>uja</w:t>
      </w:r>
      <w:r w:rsidRPr="00BA6B62">
        <w:t xml:space="preserve"> </w:t>
      </w:r>
      <w:r w:rsidR="00507C7F">
        <w:t>VAĮ</w:t>
      </w:r>
      <w:r w:rsidRPr="00BA6B62">
        <w:t xml:space="preserve"> 3</w:t>
      </w:r>
      <w:r w:rsidR="00BA6B62">
        <w:t> </w:t>
      </w:r>
      <w:r w:rsidRPr="00BA6B62">
        <w:t>str</w:t>
      </w:r>
      <w:r w:rsidR="00E03A40" w:rsidRPr="00BA6B62">
        <w:t>aipsnio</w:t>
      </w:r>
      <w:r w:rsidRPr="00BA6B62">
        <w:t xml:space="preserve"> 4</w:t>
      </w:r>
      <w:r w:rsidR="00E03A40" w:rsidRPr="00BA6B62">
        <w:t xml:space="preserve"> </w:t>
      </w:r>
      <w:r w:rsidRPr="00BA6B62">
        <w:t>p</w:t>
      </w:r>
      <w:r w:rsidR="00E03A40" w:rsidRPr="00BA6B62">
        <w:t>unkte</w:t>
      </w:r>
      <w:r w:rsidRPr="00BA6B62">
        <w:t xml:space="preserve"> įtvirtintam įstatymo viršenybės principui</w:t>
      </w:r>
      <w:r w:rsidR="00A2754E" w:rsidRPr="00BA6B62">
        <w:t>.</w:t>
      </w:r>
    </w:p>
    <w:p w14:paraId="77A8B107" w14:textId="509C1092" w:rsidR="00DA456F" w:rsidRDefault="000C6240" w:rsidP="00C409A0">
      <w:pPr>
        <w:pStyle w:val="Sraopastraipa"/>
        <w:numPr>
          <w:ilvl w:val="2"/>
          <w:numId w:val="8"/>
        </w:numPr>
        <w:tabs>
          <w:tab w:val="left" w:pos="1276"/>
        </w:tabs>
        <w:ind w:left="0" w:firstLine="709"/>
        <w:jc w:val="both"/>
      </w:pPr>
      <w:r>
        <w:t>Įstatymo</w:t>
      </w:r>
      <w:r w:rsidR="00DA456F" w:rsidRPr="00BA6B62">
        <w:t xml:space="preserve"> 4 straipsnyje įtvirtinta, kad sveikatos apsaugos ministras psichoaktyvi</w:t>
      </w:r>
      <w:r w:rsidR="0091153B">
        <w:t>ąsia</w:t>
      </w:r>
      <w:r w:rsidR="00DA456F" w:rsidRPr="00BA6B62">
        <w:t xml:space="preserve">s medžiagas klasifikuoja ir į Sąrašus įtraukia remiantis tarptautinėmis sutartimis. Įsakyme Nr. 5 nurodyta, kad viena žvaigždute pažymėtos medžiagos įrašomos į Sąrašus </w:t>
      </w:r>
      <w:r w:rsidR="00DD4489" w:rsidRPr="00BA6B62">
        <w:t>D</w:t>
      </w:r>
      <w:r w:rsidR="00DA456F" w:rsidRPr="00BA6B62">
        <w:t xml:space="preserve">epartamento siūlymu, remiantis Komisijos sprendimu. </w:t>
      </w:r>
      <w:r w:rsidR="00DD4489" w:rsidRPr="00BA6B62">
        <w:t>S</w:t>
      </w:r>
      <w:r w:rsidR="00DA456F" w:rsidRPr="00BA6B62">
        <w:t>veikatos apsaugos ministras</w:t>
      </w:r>
      <w:r w:rsidR="00DD4489" w:rsidRPr="00BA6B62">
        <w:t>,</w:t>
      </w:r>
      <w:r w:rsidR="00DA456F" w:rsidRPr="00BA6B62">
        <w:t xml:space="preserve"> įtraukdamas psichoaktyvi</w:t>
      </w:r>
      <w:r w:rsidR="0091153B">
        <w:t>ąsi</w:t>
      </w:r>
      <w:r w:rsidR="00DA456F" w:rsidRPr="00BA6B62">
        <w:t>as medžiagas į</w:t>
      </w:r>
      <w:r w:rsidR="00507C7F">
        <w:t> </w:t>
      </w:r>
      <w:r w:rsidR="00DA456F" w:rsidRPr="00BA6B62">
        <w:t xml:space="preserve">Sąrašus, remiantis </w:t>
      </w:r>
      <w:r w:rsidR="00DD4489" w:rsidRPr="00BA6B62">
        <w:t>Departamento</w:t>
      </w:r>
      <w:r w:rsidR="00DA456F" w:rsidRPr="00BA6B62">
        <w:t xml:space="preserve"> siūlymu, savavališkai išplečia </w:t>
      </w:r>
      <w:r>
        <w:t>Įstatymo</w:t>
      </w:r>
      <w:r w:rsidR="00DA456F" w:rsidRPr="00BA6B62">
        <w:t xml:space="preserve"> taikymo sąlygas</w:t>
      </w:r>
      <w:r w:rsidR="00DD4489" w:rsidRPr="00BA6B62">
        <w:t xml:space="preserve">, kadangi įstatymuose nėra įtvirtintas aiškus </w:t>
      </w:r>
      <w:r w:rsidR="00DA456F" w:rsidRPr="00BA6B62">
        <w:t>pavedim</w:t>
      </w:r>
      <w:r w:rsidR="00DD4489" w:rsidRPr="00BA6B62">
        <w:t xml:space="preserve">as sveikatos apsaugos ministrui atlikti šias funkcijas </w:t>
      </w:r>
      <w:r w:rsidR="00DA456F" w:rsidRPr="00BA6B62">
        <w:t>ir nustatyti psichoaktyvių</w:t>
      </w:r>
      <w:r w:rsidR="005F7608">
        <w:t>jų</w:t>
      </w:r>
      <w:r w:rsidR="00DA456F">
        <w:t xml:space="preserve"> medžiagų kiekius. </w:t>
      </w:r>
      <w:r w:rsidR="00DD4489">
        <w:t>S</w:t>
      </w:r>
      <w:r w:rsidR="00DA456F">
        <w:t>veikatos apsaugos ministras poįstatyminiame akte įtvirtino savarankiškus žmogaus teisių ribojimo pagrindus, kurie neišplaukia iš aukštesnės galios teisės akto.</w:t>
      </w:r>
    </w:p>
    <w:p w14:paraId="1D9C5002" w14:textId="13BD4903" w:rsidR="00DA456F" w:rsidRDefault="00DA456F" w:rsidP="00C409A0">
      <w:pPr>
        <w:pStyle w:val="Sraopastraipa"/>
        <w:numPr>
          <w:ilvl w:val="2"/>
          <w:numId w:val="8"/>
        </w:numPr>
        <w:tabs>
          <w:tab w:val="left" w:pos="1276"/>
        </w:tabs>
        <w:ind w:left="0" w:firstLine="709"/>
        <w:jc w:val="both"/>
      </w:pPr>
      <w:r>
        <w:t>Sveikatos apsaugos ministras, Įsakymu Nr. 5 įtraukdamas psichoaktyvi</w:t>
      </w:r>
      <w:r w:rsidR="005F7608">
        <w:t>ąsi</w:t>
      </w:r>
      <w:r>
        <w:t>as medžiagas į</w:t>
      </w:r>
      <w:r w:rsidR="00507C7F">
        <w:t> </w:t>
      </w:r>
      <w:r>
        <w:t>Sąrašus</w:t>
      </w:r>
      <w:r w:rsidR="00BA6B62">
        <w:t xml:space="preserve"> </w:t>
      </w:r>
      <w:r>
        <w:t>ir Įsakymu Nr. V-239 nustatydamas psichoaktyvių</w:t>
      </w:r>
      <w:r w:rsidR="005F7608">
        <w:t>jų</w:t>
      </w:r>
      <w:r>
        <w:t xml:space="preserve"> medžiagų nedidelius, didelius ir labai didelius kiekius, viršijo savo kompetenciją bei nepaisė iš konstitucinio teisinės valstybės principo išplaukiančio įpareigojimo teisėkūros subjektams leidžiant teisės aktus neviršyti savo įgaliojimų, taip pat priimant poįstatyminius aktus remtis įstatymais. Įsakymo Nr. 5 punktai, kuriais psichoaktyvios</w:t>
      </w:r>
      <w:r w:rsidR="005F7608">
        <w:t>ios</w:t>
      </w:r>
      <w:r>
        <w:t xml:space="preserve"> medžiagos </w:t>
      </w:r>
      <w:r w:rsidR="00BA6B62">
        <w:t>įrašytos į Sąrašus pagal</w:t>
      </w:r>
      <w:r>
        <w:t xml:space="preserve"> Departamento siūlym</w:t>
      </w:r>
      <w:r w:rsidR="00BA6B62">
        <w:t xml:space="preserve">ą ir </w:t>
      </w:r>
      <w:r>
        <w:t>Komisijos sprendim</w:t>
      </w:r>
      <w:r w:rsidR="00BA6B62">
        <w:t>ą,</w:t>
      </w:r>
      <w:r>
        <w:t xml:space="preserve"> ir Įsakymas Nr. V-239 prieštarauja konstituciniam teisinės valstybės principui, suponuojančiam teisės aktų hierarchiją, ir </w:t>
      </w:r>
      <w:r w:rsidR="00507C7F">
        <w:t>VAĮ</w:t>
      </w:r>
      <w:r>
        <w:t xml:space="preserve"> 3 straipsnio 1 punkte įtvirtintam įstatymo viršenybės principui.</w:t>
      </w:r>
    </w:p>
    <w:p w14:paraId="51D940B8" w14:textId="4C8ED7FC" w:rsidR="005A0C4E" w:rsidRDefault="005A0C4E" w:rsidP="009D42CE">
      <w:pPr>
        <w:pStyle w:val="Sraopastraipa"/>
        <w:numPr>
          <w:ilvl w:val="1"/>
          <w:numId w:val="8"/>
        </w:numPr>
        <w:tabs>
          <w:tab w:val="left" w:pos="1134"/>
        </w:tabs>
        <w:ind w:left="0" w:firstLine="709"/>
        <w:jc w:val="both"/>
      </w:pPr>
      <w:r>
        <w:t>Įsakym</w:t>
      </w:r>
      <w:r w:rsidR="00DA456F">
        <w:t>as</w:t>
      </w:r>
      <w:r>
        <w:t xml:space="preserve"> Nr. 5</w:t>
      </w:r>
      <w:r w:rsidR="00DA456F">
        <w:t xml:space="preserve"> ir</w:t>
      </w:r>
      <w:r>
        <w:t xml:space="preserve"> Įsakym</w:t>
      </w:r>
      <w:r w:rsidR="00DA456F">
        <w:t xml:space="preserve">as Nr. </w:t>
      </w:r>
      <w:r>
        <w:t xml:space="preserve">V-239 </w:t>
      </w:r>
      <w:r w:rsidR="00DA456F">
        <w:t xml:space="preserve">prieštarauja </w:t>
      </w:r>
      <w:r w:rsidR="00507C7F">
        <w:t>TPĮ</w:t>
      </w:r>
      <w:r w:rsidRPr="00BA6B62">
        <w:t xml:space="preserve"> </w:t>
      </w:r>
      <w:r w:rsidR="0074313C" w:rsidRPr="00BA6B62">
        <w:t>3</w:t>
      </w:r>
      <w:r w:rsidR="0074313C" w:rsidRPr="0074313C">
        <w:t xml:space="preserve"> str</w:t>
      </w:r>
      <w:r w:rsidR="0074313C">
        <w:t>aipsnio</w:t>
      </w:r>
      <w:r w:rsidR="0074313C" w:rsidRPr="0074313C">
        <w:t xml:space="preserve"> 2 d</w:t>
      </w:r>
      <w:r w:rsidR="0074313C">
        <w:t>alies</w:t>
      </w:r>
      <w:r w:rsidR="0074313C" w:rsidRPr="0074313C">
        <w:t xml:space="preserve"> 5 ir 6 punkt</w:t>
      </w:r>
      <w:r w:rsidR="0074313C">
        <w:t>ų nuostat</w:t>
      </w:r>
      <w:r w:rsidR="00DD4489">
        <w:t>oms.</w:t>
      </w:r>
    </w:p>
    <w:p w14:paraId="4077FBB9" w14:textId="49107969" w:rsidR="00E413A9" w:rsidRDefault="000C6240" w:rsidP="00C409A0">
      <w:pPr>
        <w:pStyle w:val="Sraopastraipa"/>
        <w:numPr>
          <w:ilvl w:val="2"/>
          <w:numId w:val="8"/>
        </w:numPr>
        <w:tabs>
          <w:tab w:val="left" w:pos="1276"/>
        </w:tabs>
        <w:ind w:left="0" w:firstLine="709"/>
        <w:jc w:val="both"/>
      </w:pPr>
      <w:r>
        <w:t>Įstatyme</w:t>
      </w:r>
      <w:r w:rsidR="00E413A9">
        <w:t xml:space="preserve"> </w:t>
      </w:r>
      <w:r w:rsidR="00BA6B62">
        <w:t>nėra nustatyti aiškūs kriterijai, kuriais vadovaujantis</w:t>
      </w:r>
      <w:r w:rsidR="00E413A9">
        <w:t xml:space="preserve"> sveikatos apsaugos ministras į Sąrašus įtraukia psichoaktyvi</w:t>
      </w:r>
      <w:r w:rsidR="005F7608">
        <w:t>ąsi</w:t>
      </w:r>
      <w:r w:rsidR="00E413A9">
        <w:t xml:space="preserve">as medžiagas. Skirtinguose </w:t>
      </w:r>
      <w:r>
        <w:t>Įstatymo</w:t>
      </w:r>
      <w:r w:rsidR="00E413A9">
        <w:t xml:space="preserve"> straipsniuose (pvz., 2 straipsnio 1</w:t>
      </w:r>
      <w:r w:rsidR="00507C7F">
        <w:t> </w:t>
      </w:r>
      <w:r w:rsidR="00E413A9">
        <w:t>ir 13 dalyse) tie kriterijai skiriasi ir yra pakankamai abstraktūs</w:t>
      </w:r>
      <w:r w:rsidR="00BA6B62">
        <w:t xml:space="preserve">, nėra nustatyta, kokiais </w:t>
      </w:r>
      <w:r w:rsidR="00E413A9">
        <w:t xml:space="preserve">kriterijais vadovaujantis </w:t>
      </w:r>
      <w:r w:rsidR="00BA6B62">
        <w:t>nustatoma</w:t>
      </w:r>
      <w:r w:rsidR="00E413A9">
        <w:t>, kad psichoaktyvi</w:t>
      </w:r>
      <w:r w:rsidR="005F7608">
        <w:t>oji</w:t>
      </w:r>
      <w:r w:rsidR="00E413A9">
        <w:t xml:space="preserve"> medžiaga yra kenksminga, </w:t>
      </w:r>
      <w:r w:rsidR="00BA6B62">
        <w:t>ke</w:t>
      </w:r>
      <w:r w:rsidR="00E413A9">
        <w:t xml:space="preserve">lia pavojų žmogaus sveikatai. </w:t>
      </w:r>
      <w:r>
        <w:t>Įstatyme</w:t>
      </w:r>
      <w:r w:rsidR="00E413A9">
        <w:t xml:space="preserve"> nurodyti abstraktūs kriterijai </w:t>
      </w:r>
      <w:r w:rsidR="00DD4489">
        <w:t xml:space="preserve">Įsakyme Nr. 5 </w:t>
      </w:r>
      <w:r w:rsidR="00E413A9">
        <w:t xml:space="preserve">nėra detalizuoti, </w:t>
      </w:r>
      <w:r w:rsidR="00BC66F6">
        <w:t>nekonkretizuojama</w:t>
      </w:r>
      <w:r w:rsidR="00E413A9">
        <w:t xml:space="preserve"> psichoaktyvių</w:t>
      </w:r>
      <w:r w:rsidR="005F7608">
        <w:t>jų</w:t>
      </w:r>
      <w:r w:rsidR="00E413A9">
        <w:t xml:space="preserve"> medžiagų įtraukimo į Sąrašus įgyvendinimo tvarka, procedūrinės sąlygos.</w:t>
      </w:r>
      <w:r w:rsidR="00DD4489">
        <w:t xml:space="preserve"> </w:t>
      </w:r>
    </w:p>
    <w:p w14:paraId="5600B130" w14:textId="0240A336" w:rsidR="00E413A9" w:rsidRDefault="000C6240" w:rsidP="00C409A0">
      <w:pPr>
        <w:pStyle w:val="Sraopastraipa"/>
        <w:numPr>
          <w:ilvl w:val="2"/>
          <w:numId w:val="8"/>
        </w:numPr>
        <w:tabs>
          <w:tab w:val="left" w:pos="1276"/>
        </w:tabs>
        <w:ind w:left="0" w:firstLine="709"/>
        <w:jc w:val="both"/>
      </w:pPr>
      <w:r>
        <w:t>Įstatymo</w:t>
      </w:r>
      <w:r w:rsidR="00E413A9">
        <w:t xml:space="preserve"> 4 str</w:t>
      </w:r>
      <w:r w:rsidR="00DD4489">
        <w:t>aipsnio</w:t>
      </w:r>
      <w:r w:rsidR="00E413A9">
        <w:t xml:space="preserve"> 1 d</w:t>
      </w:r>
      <w:r w:rsidR="00DD4489">
        <w:t>alyje</w:t>
      </w:r>
      <w:r w:rsidR="00E413A9">
        <w:t xml:space="preserve"> numatyta, kad psichoaktyvi</w:t>
      </w:r>
      <w:r w:rsidR="005F7608">
        <w:t>ąsi</w:t>
      </w:r>
      <w:r w:rsidR="00E413A9">
        <w:t>as medžiagas į Sąrašus įrašo ir juos klasifikuoja sveikatos apsaugos ministras, rem</w:t>
      </w:r>
      <w:r w:rsidR="00A26EA8">
        <w:t>damasis</w:t>
      </w:r>
      <w:r w:rsidR="00BC66F6">
        <w:t xml:space="preserve"> </w:t>
      </w:r>
      <w:r w:rsidR="00E413A9">
        <w:t xml:space="preserve">tarptautinėmis sutartimis, tačiau </w:t>
      </w:r>
      <w:r w:rsidR="00DD4489">
        <w:t>t</w:t>
      </w:r>
      <w:r w:rsidR="00E413A9">
        <w:t>arptautinės sutartys, kuriomis remiamasi, nėra konkrečiai įvard</w:t>
      </w:r>
      <w:r w:rsidR="00A876FD">
        <w:t>y</w:t>
      </w:r>
      <w:r w:rsidR="00E413A9">
        <w:t>tos. Toks aiškių sąlygų Įsakyme Nr. 5 ir įgyvendinimo tvarkos nebuvimas lemia teisinį neapibrėžtumą. Nėra aišku, kokiais duomenimis remiantis narkotinės ir psichotropinės medžiagos yra įtraukiamos į Sąrašus</w:t>
      </w:r>
      <w:r w:rsidR="00DD4489">
        <w:t xml:space="preserve"> </w:t>
      </w:r>
      <w:r w:rsidR="00E413A9">
        <w:t>Departamento siūlymu</w:t>
      </w:r>
      <w:r w:rsidR="00DD4489">
        <w:t xml:space="preserve"> arba </w:t>
      </w:r>
      <w:r w:rsidR="00E413A9">
        <w:t>sveikatos apsaugos ministro</w:t>
      </w:r>
      <w:r w:rsidR="00DD4489">
        <w:t xml:space="preserve"> sprendimu</w:t>
      </w:r>
      <w:r w:rsidR="008F637A">
        <w:t xml:space="preserve">, tokie paaiškinimai nepateikiami ir </w:t>
      </w:r>
      <w:r w:rsidR="00E413A9">
        <w:t xml:space="preserve">Įsakymo Nr. 5 pakeitimų </w:t>
      </w:r>
      <w:r w:rsidR="008F637A">
        <w:t>lydimuos</w:t>
      </w:r>
      <w:r w:rsidR="00D92D09">
        <w:t>iuos</w:t>
      </w:r>
      <w:r w:rsidR="008F637A">
        <w:t xml:space="preserve">e </w:t>
      </w:r>
      <w:r w:rsidR="00E413A9">
        <w:t xml:space="preserve">dokumentuose. </w:t>
      </w:r>
      <w:r w:rsidR="00DD4489">
        <w:t>T</w:t>
      </w:r>
      <w:r w:rsidR="00E413A9">
        <w:t>oks reglamentavimas lemia TPĮ 3 straipsnyje įtvirtintų aiškumo ir efektyvumo principų pažeidimą.</w:t>
      </w:r>
    </w:p>
    <w:p w14:paraId="739A5520" w14:textId="46AF43C3" w:rsidR="00E413A9" w:rsidRDefault="00E413A9" w:rsidP="00C409A0">
      <w:pPr>
        <w:pStyle w:val="Sraopastraipa"/>
        <w:numPr>
          <w:ilvl w:val="2"/>
          <w:numId w:val="8"/>
        </w:numPr>
        <w:tabs>
          <w:tab w:val="left" w:pos="1276"/>
        </w:tabs>
        <w:ind w:left="0" w:firstLine="709"/>
        <w:jc w:val="both"/>
      </w:pPr>
      <w:r>
        <w:t xml:space="preserve">Lietuvos Respublikos specialiųjų tyrimų tarnyba (toliau </w:t>
      </w:r>
      <w:r w:rsidR="00DD4489">
        <w:t>–</w:t>
      </w:r>
      <w:r>
        <w:t xml:space="preserve"> </w:t>
      </w:r>
      <w:r w:rsidR="00DD4489">
        <w:t xml:space="preserve">ir </w:t>
      </w:r>
      <w:r>
        <w:t xml:space="preserve">STT) 2025 m. vasario 20 d. Antikorupcinio vertinimo išvadoje dėl narkotinių ir psichotropinių medžiagų nedidelio, didelio ir labai didelio kiekio nustatymo teisinio reglamentavimo (toliau – ir </w:t>
      </w:r>
      <w:r w:rsidR="00507C7F">
        <w:t>STT I</w:t>
      </w:r>
      <w:r>
        <w:t>švada) nurodė, kad lydimuos</w:t>
      </w:r>
      <w:r w:rsidR="00A876FD">
        <w:t>iuos</w:t>
      </w:r>
      <w:r>
        <w:t xml:space="preserve">e Įsakymo Nr. V-239 pakeitimų dokumentuose nėra pateikiama informacijos, kokiais kriterijais vadovaujantis buvo sprendžiama, kokį atitinkamos narkotinės ar psichotropinės medžiagos kiekį laikyti nedideliu, dideliu ir labai dideliu. SAM buvo supažindinta su </w:t>
      </w:r>
      <w:r w:rsidR="00507C7F">
        <w:t xml:space="preserve">STT </w:t>
      </w:r>
      <w:r>
        <w:t xml:space="preserve">Išvadoje pateiktais pasiūlymais ir pastabomis, bet į jas neatsižvelgė. </w:t>
      </w:r>
    </w:p>
    <w:p w14:paraId="02C0B2E7" w14:textId="2FEE58DD" w:rsidR="00E413A9" w:rsidRPr="008F637A" w:rsidRDefault="00E413A9" w:rsidP="00C409A0">
      <w:pPr>
        <w:pStyle w:val="Sraopastraipa"/>
        <w:numPr>
          <w:ilvl w:val="2"/>
          <w:numId w:val="8"/>
        </w:numPr>
        <w:tabs>
          <w:tab w:val="left" w:pos="1276"/>
        </w:tabs>
        <w:ind w:left="0" w:firstLine="709"/>
        <w:jc w:val="both"/>
      </w:pPr>
      <w:r>
        <w:t>Įsakyme</w:t>
      </w:r>
      <w:r w:rsidR="0040422B">
        <w:t xml:space="preserve"> Nr.</w:t>
      </w:r>
      <w:r>
        <w:t xml:space="preserve"> V-239 tam tikrų psichoaktyvių</w:t>
      </w:r>
      <w:r w:rsidR="005F7608">
        <w:t>jų</w:t>
      </w:r>
      <w:r>
        <w:t xml:space="preserve"> medžiagų kiekiai iš viso nėra nustatyti (vienų narkotinių ir psichotropinių medžiagų kiekiai yra nustatyti, kitų – ne). Nėra aišku, pagal kokius kriterijus yra nustatomi psichoaktyvių</w:t>
      </w:r>
      <w:r w:rsidR="005F7608">
        <w:t>jų</w:t>
      </w:r>
      <w:r>
        <w:t xml:space="preserve"> medžiagų kiekiai ir jų dydžių proporcijos, todėl toks reglamentavimas vertinamas </w:t>
      </w:r>
      <w:r w:rsidRPr="008F637A">
        <w:t>kaip prieštaraujantis TPĮ 3 straipsnio 2 dalyje įtvirtintiems aiškumo ir efektyvumo principams.</w:t>
      </w:r>
    </w:p>
    <w:p w14:paraId="3258A060" w14:textId="09273788" w:rsidR="00E413A9" w:rsidRDefault="005A0C4E" w:rsidP="005D6311">
      <w:pPr>
        <w:pStyle w:val="Sraopastraipa"/>
        <w:numPr>
          <w:ilvl w:val="1"/>
          <w:numId w:val="8"/>
        </w:numPr>
        <w:tabs>
          <w:tab w:val="left" w:pos="1134"/>
        </w:tabs>
        <w:ind w:left="0" w:firstLine="709"/>
        <w:jc w:val="both"/>
      </w:pPr>
      <w:r w:rsidRPr="008F637A">
        <w:t>Įsakym</w:t>
      </w:r>
      <w:r w:rsidR="00E413A9" w:rsidRPr="008F637A">
        <w:t>o</w:t>
      </w:r>
      <w:r w:rsidRPr="008F637A">
        <w:t xml:space="preserve"> Nr. 5 2</w:t>
      </w:r>
      <w:r w:rsidRPr="008F637A">
        <w:rPr>
          <w:vertAlign w:val="superscript"/>
        </w:rPr>
        <w:t>1</w:t>
      </w:r>
      <w:r w:rsidRPr="008F637A">
        <w:t xml:space="preserve"> punkt</w:t>
      </w:r>
      <w:r w:rsidR="00E413A9" w:rsidRPr="008F637A">
        <w:t>as</w:t>
      </w:r>
      <w:r w:rsidRPr="008F637A">
        <w:t xml:space="preserve"> prieštar</w:t>
      </w:r>
      <w:r w:rsidR="00E413A9" w:rsidRPr="008F637A">
        <w:t>auja</w:t>
      </w:r>
      <w:r w:rsidRPr="008F637A">
        <w:t xml:space="preserve"> Konstitucijos 135 str</w:t>
      </w:r>
      <w:r w:rsidR="00E413A9" w:rsidRPr="008F637A">
        <w:t>aipsnio</w:t>
      </w:r>
      <w:r w:rsidRPr="008F637A">
        <w:t xml:space="preserve"> 1 d</w:t>
      </w:r>
      <w:r w:rsidR="00E413A9" w:rsidRPr="008F637A">
        <w:t>aliai</w:t>
      </w:r>
      <w:r w:rsidRPr="008F637A">
        <w:t xml:space="preserve"> ir </w:t>
      </w:r>
      <w:r w:rsidR="00507C7F">
        <w:t>VAĮ </w:t>
      </w:r>
      <w:r w:rsidRPr="008F637A">
        <w:t>3</w:t>
      </w:r>
      <w:r w:rsidR="00507C7F">
        <w:t> </w:t>
      </w:r>
      <w:r w:rsidRPr="008F637A">
        <w:t>str</w:t>
      </w:r>
      <w:r w:rsidR="00E413A9" w:rsidRPr="008F637A">
        <w:t xml:space="preserve">aipsnio </w:t>
      </w:r>
      <w:r w:rsidRPr="008F637A">
        <w:t>4</w:t>
      </w:r>
      <w:r w:rsidR="00E413A9" w:rsidRPr="008F637A">
        <w:t xml:space="preserve"> </w:t>
      </w:r>
      <w:r w:rsidRPr="008F637A">
        <w:t>p</w:t>
      </w:r>
      <w:r w:rsidR="00E413A9" w:rsidRPr="008F637A">
        <w:t>unkte</w:t>
      </w:r>
      <w:r w:rsidRPr="008F637A">
        <w:t xml:space="preserve"> įtvirtintam įstatymo viršenybės principu</w:t>
      </w:r>
      <w:r w:rsidR="0092375D" w:rsidRPr="008F637A">
        <w:t>i.</w:t>
      </w:r>
      <w:r w:rsidR="008F637A">
        <w:t xml:space="preserve"> </w:t>
      </w:r>
      <w:r w:rsidR="008C6B31" w:rsidRPr="008F637A">
        <w:t xml:space="preserve">Konstitucijos 135 straipsnio </w:t>
      </w:r>
      <w:r w:rsidR="008C6B31" w:rsidRPr="008F637A">
        <w:lastRenderedPageBreak/>
        <w:t>1</w:t>
      </w:r>
      <w:r w:rsidR="008C6B31">
        <w:t> </w:t>
      </w:r>
      <w:r w:rsidR="008C6B31" w:rsidRPr="008F637A">
        <w:t xml:space="preserve">dalies pažeidimą </w:t>
      </w:r>
      <w:r w:rsidR="008C6B31">
        <w:t xml:space="preserve">lemia </w:t>
      </w:r>
      <w:r w:rsidR="00C224C9">
        <w:t>t</w:t>
      </w:r>
      <w:r w:rsidR="00E413A9" w:rsidRPr="008F637A">
        <w:t xml:space="preserve">iek plečiamasis kanapės sąvokos aiškinimas, tiek klaidingas tarptautinės teisės nuostatų implementavimas į nacionalinę teisę (I sąraše, kuris patvirtintas Įsakymu Nr. 5, neteisingai nurodyta, kad kanapė, kaip apibrėžta I sąraše, yra perkelta iš 1961 m. Konvencijos I sąrašo). Toks reguliavimas lemia perteklinę ir neproporcingą baudžiamąją atsakomybę. Į baudžiamosios teisės taikymo ribas patenka platesnis kanapės kiekis, </w:t>
      </w:r>
      <w:r w:rsidR="0092375D" w:rsidRPr="008F637A">
        <w:t>apimantis</w:t>
      </w:r>
      <w:r w:rsidR="00E413A9" w:rsidRPr="008F637A">
        <w:t xml:space="preserve"> ir tokias augalo dalis, kurios</w:t>
      </w:r>
      <w:r w:rsidR="00E413A9">
        <w:t xml:space="preserve"> neturi psichoaktyvaus poveikio (pvz., lapai, stiebas). Baudžiamosios atsakomybės mastas grindžiamas ne tik psichoaktyvių</w:t>
      </w:r>
      <w:r w:rsidR="005F7608">
        <w:t>jų</w:t>
      </w:r>
      <w:r w:rsidR="00E413A9">
        <w:t xml:space="preserve"> medžiagų kiekiu, bet ir bendru biologiniu svoriu, kuris gali būti dirbtinai </w:t>
      </w:r>
      <w:r w:rsidR="00654B12">
        <w:t>padidintas</w:t>
      </w:r>
      <w:r w:rsidR="00E413A9">
        <w:t xml:space="preserve">. Ministro įsakymu negali būti įtvirtinamas platesnis reguliavimas nei tas, kurį numato tarptautinės sutartys ar įstatymai, todėl toks reguliavimas laikytinas netinkamu, prieštaraujančiu Konstitucijos </w:t>
      </w:r>
      <w:r w:rsidR="00507C7F">
        <w:t>1</w:t>
      </w:r>
      <w:r w:rsidR="00E413A9">
        <w:t>35</w:t>
      </w:r>
      <w:r w:rsidR="00507C7F">
        <w:t> </w:t>
      </w:r>
      <w:r w:rsidR="00E413A9">
        <w:t>straipsnio 1 daliai ir viršijančiu sveikatos apsaugos ministro įgaliojimus, pažeidžian</w:t>
      </w:r>
      <w:r w:rsidR="00985B40">
        <w:t>čiu</w:t>
      </w:r>
      <w:r w:rsidR="00E413A9">
        <w:t xml:space="preserve"> </w:t>
      </w:r>
      <w:r w:rsidR="00507C7F">
        <w:t>VAĮ </w:t>
      </w:r>
      <w:r w:rsidR="00E413A9">
        <w:t>3</w:t>
      </w:r>
      <w:r w:rsidR="00507C7F">
        <w:t> </w:t>
      </w:r>
      <w:r w:rsidR="00E413A9">
        <w:t>straipsnio 4 punkte įtvirtintą įstatymo viršenybės principą.</w:t>
      </w:r>
    </w:p>
    <w:p w14:paraId="1E2C778B" w14:textId="750E0653" w:rsidR="005A0C4E" w:rsidRDefault="005A0C4E" w:rsidP="005D6311">
      <w:pPr>
        <w:pStyle w:val="Sraopastraipa"/>
        <w:numPr>
          <w:ilvl w:val="1"/>
          <w:numId w:val="8"/>
        </w:numPr>
        <w:tabs>
          <w:tab w:val="left" w:pos="1134"/>
        </w:tabs>
        <w:ind w:left="0" w:firstLine="709"/>
        <w:jc w:val="both"/>
      </w:pPr>
      <w:r>
        <w:t>Įsakym</w:t>
      </w:r>
      <w:r w:rsidR="00E413A9">
        <w:t>as</w:t>
      </w:r>
      <w:r>
        <w:t xml:space="preserve"> Nr. 5 ir Įsakym</w:t>
      </w:r>
      <w:r w:rsidR="00E413A9">
        <w:t>as</w:t>
      </w:r>
      <w:r w:rsidR="0040422B">
        <w:t xml:space="preserve"> Nr.</w:t>
      </w:r>
      <w:r>
        <w:t xml:space="preserve"> V-239 prieštara</w:t>
      </w:r>
      <w:r w:rsidR="00E413A9">
        <w:t>uja</w:t>
      </w:r>
      <w:r>
        <w:t xml:space="preserve"> </w:t>
      </w:r>
      <w:r w:rsidR="00E413A9">
        <w:t>Taisyklių</w:t>
      </w:r>
      <w:r>
        <w:t xml:space="preserve"> 19.4 punktui</w:t>
      </w:r>
      <w:r w:rsidR="008F637A">
        <w:t xml:space="preserve">, kadangi nebuvo atliktas </w:t>
      </w:r>
      <w:r>
        <w:t>Įsakymo Nr. 5 antikorupcinis vertinimas</w:t>
      </w:r>
      <w:r w:rsidR="008F637A">
        <w:t>, o Į</w:t>
      </w:r>
      <w:r>
        <w:t>sakymo Nr. V-239 antikorupcinis vertinimas atliktas Liberalų sąjūdžio iniciatyva, kreipiantis į STT, tačiau pati SAM šios pareigos neatliko.</w:t>
      </w:r>
    </w:p>
    <w:p w14:paraId="0EDE1FE5" w14:textId="77777777" w:rsidR="00030DD4" w:rsidRDefault="00030DD4" w:rsidP="00C409A0">
      <w:pPr>
        <w:tabs>
          <w:tab w:val="left" w:pos="1276"/>
        </w:tabs>
        <w:ind w:firstLine="709"/>
        <w:contextualSpacing/>
        <w:jc w:val="both"/>
      </w:pPr>
    </w:p>
    <w:p w14:paraId="41B18A8F" w14:textId="46D86CB6" w:rsidR="00030DD4" w:rsidRDefault="00030DD4" w:rsidP="00507C7F">
      <w:pPr>
        <w:tabs>
          <w:tab w:val="left" w:pos="1276"/>
        </w:tabs>
        <w:ind w:firstLine="709"/>
        <w:contextualSpacing/>
        <w:jc w:val="center"/>
      </w:pPr>
      <w:r>
        <w:t>II.</w:t>
      </w:r>
    </w:p>
    <w:p w14:paraId="77835C25" w14:textId="0572FADF" w:rsidR="00030DD4" w:rsidRDefault="00030DD4" w:rsidP="00C409A0">
      <w:pPr>
        <w:tabs>
          <w:tab w:val="left" w:pos="1276"/>
        </w:tabs>
        <w:ind w:firstLine="709"/>
        <w:contextualSpacing/>
        <w:jc w:val="both"/>
      </w:pPr>
    </w:p>
    <w:p w14:paraId="270EE134" w14:textId="06FE58DA" w:rsidR="00030DD4" w:rsidRDefault="00030DD4" w:rsidP="009D42CE">
      <w:pPr>
        <w:pStyle w:val="Sraopastraipa"/>
        <w:numPr>
          <w:ilvl w:val="0"/>
          <w:numId w:val="8"/>
        </w:numPr>
        <w:tabs>
          <w:tab w:val="left" w:pos="993"/>
        </w:tabs>
        <w:ind w:left="0" w:firstLine="709"/>
        <w:jc w:val="both"/>
      </w:pPr>
      <w:r w:rsidRPr="00030DD4">
        <w:t xml:space="preserve">Atsakovas </w:t>
      </w:r>
      <w:r w:rsidR="00986E4C">
        <w:t>M</w:t>
      </w:r>
      <w:r w:rsidRPr="00030DD4">
        <w:t>inisterija atsiliepim</w:t>
      </w:r>
      <w:r w:rsidR="00185EDD">
        <w:t>e</w:t>
      </w:r>
      <w:r w:rsidRPr="00030DD4">
        <w:t xml:space="preserve"> į pareiškėj</w:t>
      </w:r>
      <w:r w:rsidR="00185EDD">
        <w:t>o</w:t>
      </w:r>
      <w:r w:rsidRPr="00030DD4">
        <w:t xml:space="preserve"> pareiškim</w:t>
      </w:r>
      <w:r w:rsidR="00185EDD">
        <w:t>ą</w:t>
      </w:r>
      <w:r w:rsidRPr="00030DD4">
        <w:t xml:space="preserve"> prašo pripažinti</w:t>
      </w:r>
      <w:r w:rsidR="00D44AD2">
        <w:t>, kad:</w:t>
      </w:r>
    </w:p>
    <w:p w14:paraId="74FAD01E" w14:textId="121F3EB4" w:rsidR="00D44AD2" w:rsidRDefault="008F637A" w:rsidP="009D42CE">
      <w:pPr>
        <w:pStyle w:val="Sraopastraipa"/>
        <w:numPr>
          <w:ilvl w:val="1"/>
          <w:numId w:val="8"/>
        </w:numPr>
        <w:tabs>
          <w:tab w:val="left" w:pos="1134"/>
        </w:tabs>
        <w:ind w:left="0" w:firstLine="709"/>
        <w:jc w:val="both"/>
      </w:pPr>
      <w:r>
        <w:t>S</w:t>
      </w:r>
      <w:r w:rsidR="00D44AD2">
        <w:t>kundžiami norminiai administraciniai teisės aktai neprieštarauja Konstitucijoje įtvirtintiems teisės viršenybės, teisinės valstybės, teisinio tikrumo, teisinio saugumo ir teisėtų lūkesčių apsaugos principams, taip pat Konstitucijos 53 straipsnio 1 daliai, įtvirtinančiai valstybės pareigą rūpintis žmonių sveikata ir visuomenės sveikatos apsauga.</w:t>
      </w:r>
    </w:p>
    <w:p w14:paraId="550F13E5" w14:textId="7AD05649" w:rsidR="00D44AD2" w:rsidRDefault="008F637A" w:rsidP="009D42CE">
      <w:pPr>
        <w:pStyle w:val="Sraopastraipa"/>
        <w:numPr>
          <w:ilvl w:val="1"/>
          <w:numId w:val="8"/>
        </w:numPr>
        <w:tabs>
          <w:tab w:val="left" w:pos="1134"/>
        </w:tabs>
        <w:ind w:left="0" w:firstLine="709"/>
        <w:jc w:val="both"/>
      </w:pPr>
      <w:r>
        <w:t>S</w:t>
      </w:r>
      <w:r w:rsidR="00D44AD2">
        <w:t>kundžiami įsakymai priimti teisėtai</w:t>
      </w:r>
      <w:r w:rsidR="00986E4C">
        <w:t>,</w:t>
      </w:r>
      <w:r w:rsidR="00D44AD2">
        <w:t xml:space="preserve"> kompetenting</w:t>
      </w:r>
      <w:r w:rsidR="00986E4C">
        <w:t>a</w:t>
      </w:r>
      <w:r w:rsidR="00D44AD2">
        <w:t xml:space="preserve"> institucij</w:t>
      </w:r>
      <w:r w:rsidR="00986E4C">
        <w:t>a</w:t>
      </w:r>
      <w:r w:rsidR="00D44AD2">
        <w:t xml:space="preserve"> turėjo įgaliojimus tvirtinti </w:t>
      </w:r>
      <w:r w:rsidR="00986E4C">
        <w:t>S</w:t>
      </w:r>
      <w:r w:rsidR="00D44AD2">
        <w:t xml:space="preserve">ąrašus bei </w:t>
      </w:r>
      <w:r w:rsidR="00986E4C">
        <w:t>R</w:t>
      </w:r>
      <w:r w:rsidR="00D44AD2">
        <w:t>ekomendacijas. Todėl šie teisės aktai neprieštarauja kompetencijos ribų principui ir yra priimti teisėtai.</w:t>
      </w:r>
    </w:p>
    <w:p w14:paraId="3E7B21EA" w14:textId="014BF567" w:rsidR="00D44AD2" w:rsidRDefault="008F637A" w:rsidP="00986E4C">
      <w:pPr>
        <w:pStyle w:val="Sraopastraipa"/>
        <w:numPr>
          <w:ilvl w:val="1"/>
          <w:numId w:val="8"/>
        </w:numPr>
        <w:tabs>
          <w:tab w:val="left" w:pos="1134"/>
        </w:tabs>
        <w:ind w:left="0" w:firstLine="709"/>
        <w:jc w:val="both"/>
      </w:pPr>
      <w:r>
        <w:t>S</w:t>
      </w:r>
      <w:r w:rsidR="00D44AD2">
        <w:t xml:space="preserve">kundžiami įsakymai atitinka teisėkūros ir viešojo administravimo principus. Jie buvo priimti laikantis teisėtumo, proporcingumo, aiškumo, skaidrumo ir viešumo principų, reglamentuotų </w:t>
      </w:r>
      <w:r w:rsidR="00986E4C">
        <w:t>TPĮ </w:t>
      </w:r>
      <w:r w:rsidR="00D44AD2">
        <w:t xml:space="preserve">ir </w:t>
      </w:r>
      <w:r w:rsidR="00986E4C">
        <w:t>VAĮ</w:t>
      </w:r>
      <w:r w:rsidR="00D44AD2">
        <w:t>, todėl neprieštarauja teisėkūros reikalavimams ir užtikrina teisinį aiškumą</w:t>
      </w:r>
      <w:r>
        <w:t>.</w:t>
      </w:r>
    </w:p>
    <w:p w14:paraId="14D0F32A" w14:textId="704A154A" w:rsidR="00D44AD2" w:rsidRDefault="008F637A" w:rsidP="009D42CE">
      <w:pPr>
        <w:pStyle w:val="Sraopastraipa"/>
        <w:numPr>
          <w:ilvl w:val="1"/>
          <w:numId w:val="8"/>
        </w:numPr>
        <w:tabs>
          <w:tab w:val="left" w:pos="1134"/>
        </w:tabs>
        <w:ind w:left="0" w:firstLine="709"/>
        <w:jc w:val="both"/>
      </w:pPr>
      <w:r>
        <w:t>S</w:t>
      </w:r>
      <w:r w:rsidR="00D44AD2">
        <w:t xml:space="preserve">kundžiami įsakymai neprieštarauja Konstitucijos 5 straipsnio 2 daliai, 31 straipsnio 4 daliai ir 135 straipsnio 1 daliai, nes </w:t>
      </w:r>
      <w:r>
        <w:t>į</w:t>
      </w:r>
      <w:r w:rsidR="00D44AD2">
        <w:t>sakymai nepažeidžia valdžių padalijimo, teisingo teismo proceso ar užsienio politikos principų, todėl neprieštarauja šioms Konstitucijos normoms</w:t>
      </w:r>
      <w:r>
        <w:t>.</w:t>
      </w:r>
    </w:p>
    <w:p w14:paraId="2F0D4DFA" w14:textId="0C7B9A9A" w:rsidR="00D44AD2" w:rsidRPr="008F637A" w:rsidRDefault="008F637A" w:rsidP="009D42CE">
      <w:pPr>
        <w:pStyle w:val="Sraopastraipa"/>
        <w:numPr>
          <w:ilvl w:val="1"/>
          <w:numId w:val="8"/>
        </w:numPr>
        <w:tabs>
          <w:tab w:val="left" w:pos="1134"/>
        </w:tabs>
        <w:ind w:left="0" w:firstLine="709"/>
        <w:jc w:val="both"/>
      </w:pPr>
      <w:r>
        <w:t>S</w:t>
      </w:r>
      <w:r w:rsidR="00D44AD2">
        <w:t xml:space="preserve">kundžiami įsakymai neprieštarauja teisinio tikrumo ir teisėtų lūkesčių principams, nes šie principai įgyvendinti užtikrinant, kad teisinis reguliavimas būtų aiškus, viešas ir visiems asmenims taikomas vienodai. Įsakymai buvo tinkamai paskelbti ir taikomi nuo jų įsigaliojimo dienos, todėl </w:t>
      </w:r>
      <w:r w:rsidR="00D44AD2" w:rsidRPr="008F637A">
        <w:t>nepažeidžia teisėtų lūkesčių ir teisinio saugumo.</w:t>
      </w:r>
    </w:p>
    <w:p w14:paraId="3A7F1930" w14:textId="7AD9D250" w:rsidR="00D44AD2" w:rsidRPr="008F637A" w:rsidRDefault="00D44AD2" w:rsidP="009D42CE">
      <w:pPr>
        <w:pStyle w:val="Sraopastraipa"/>
        <w:numPr>
          <w:ilvl w:val="0"/>
          <w:numId w:val="8"/>
        </w:numPr>
        <w:tabs>
          <w:tab w:val="left" w:pos="993"/>
        </w:tabs>
        <w:ind w:left="0" w:firstLine="709"/>
        <w:jc w:val="both"/>
      </w:pPr>
      <w:r w:rsidRPr="008F637A">
        <w:t>Atsakovo atsiliepimas grindžiamas šiais argumentais:</w:t>
      </w:r>
    </w:p>
    <w:p w14:paraId="0CCD7F59" w14:textId="53F74C2D" w:rsidR="00F6714F" w:rsidRDefault="00F6714F" w:rsidP="009D42CE">
      <w:pPr>
        <w:pStyle w:val="Sraopastraipa"/>
        <w:numPr>
          <w:ilvl w:val="1"/>
          <w:numId w:val="8"/>
        </w:numPr>
        <w:tabs>
          <w:tab w:val="left" w:pos="1134"/>
        </w:tabs>
        <w:ind w:left="0" w:firstLine="709"/>
        <w:jc w:val="both"/>
      </w:pPr>
      <w:r w:rsidRPr="008F637A">
        <w:t>Pagrindiniai narkotinių ir psichotropinių medžiagų kontrolės principai yra nustatyti 1961 m. Konvencijo</w:t>
      </w:r>
      <w:r>
        <w:t xml:space="preserve">je ir </w:t>
      </w:r>
      <w:r w:rsidRPr="00F6714F">
        <w:t xml:space="preserve">1971 m. </w:t>
      </w:r>
      <w:r>
        <w:t>K</w:t>
      </w:r>
      <w:r w:rsidRPr="00F6714F">
        <w:t>onvencijoje</w:t>
      </w:r>
      <w:r w:rsidR="00A876FD">
        <w:t>.</w:t>
      </w:r>
      <w:r>
        <w:t xml:space="preserve"> </w:t>
      </w:r>
      <w:r w:rsidR="00A876FD">
        <w:t>Š</w:t>
      </w:r>
      <w:r>
        <w:t xml:space="preserve">ių konvencijų </w:t>
      </w:r>
      <w:r w:rsidRPr="00F6714F">
        <w:t xml:space="preserve">nuostatas įgyvendina </w:t>
      </w:r>
      <w:r>
        <w:t xml:space="preserve">ir </w:t>
      </w:r>
      <w:r w:rsidRPr="00F6714F">
        <w:t>pagrindini</w:t>
      </w:r>
      <w:r>
        <w:t>us</w:t>
      </w:r>
      <w:r w:rsidRPr="00F6714F">
        <w:t xml:space="preserve"> narkotinių ir psichotropinių medžiagų reglamentavimo princip</w:t>
      </w:r>
      <w:r>
        <w:t>us</w:t>
      </w:r>
      <w:r w:rsidRPr="00F6714F">
        <w:t xml:space="preserve"> Lietuvos Respublikoje </w:t>
      </w:r>
      <w:r>
        <w:t>nustato</w:t>
      </w:r>
      <w:r w:rsidRPr="00F6714F">
        <w:t xml:space="preserve"> </w:t>
      </w:r>
      <w:r w:rsidR="00A876FD">
        <w:t>Į</w:t>
      </w:r>
      <w:r w:rsidRPr="00F6714F">
        <w:t>staty</w:t>
      </w:r>
      <w:r>
        <w:t>mas ir jį lydintys teisės aktai.</w:t>
      </w:r>
    </w:p>
    <w:p w14:paraId="62AE2196" w14:textId="791E9477" w:rsidR="00F6714F" w:rsidRDefault="00F6714F" w:rsidP="009D42CE">
      <w:pPr>
        <w:pStyle w:val="Sraopastraipa"/>
        <w:numPr>
          <w:ilvl w:val="1"/>
          <w:numId w:val="8"/>
        </w:numPr>
        <w:tabs>
          <w:tab w:val="left" w:pos="1134"/>
        </w:tabs>
        <w:ind w:left="0" w:firstLine="709"/>
        <w:jc w:val="both"/>
      </w:pPr>
      <w:r>
        <w:t xml:space="preserve">Įsakymu Nr. 5 patvirtinti </w:t>
      </w:r>
      <w:r w:rsidR="008F637A">
        <w:t>S</w:t>
      </w:r>
      <w:r>
        <w:t xml:space="preserve">ąrašai sudaryti 1961 m. Konvencijos I, II, III, IV sąrašų, 1971 m. Konvencijos I, II, III ir IV sąrašų pagrindu ir vadovaujantis </w:t>
      </w:r>
      <w:r w:rsidR="000C6240">
        <w:t>Įstatymu</w:t>
      </w:r>
      <w:r w:rsidR="008F637A">
        <w:t xml:space="preserve">. </w:t>
      </w:r>
      <w:r w:rsidR="00E37336">
        <w:t xml:space="preserve">Vadovaujantis </w:t>
      </w:r>
      <w:r w:rsidR="00AF5362">
        <w:t>Įstatymo 4</w:t>
      </w:r>
      <w:r w:rsidR="00D55F25">
        <w:t> </w:t>
      </w:r>
      <w:r w:rsidR="00AF5362">
        <w:t>straipsnio 2 dalies 1 punkt</w:t>
      </w:r>
      <w:r w:rsidR="00E37336">
        <w:t>u</w:t>
      </w:r>
      <w:r w:rsidR="005353A4">
        <w:t>,</w:t>
      </w:r>
      <w:r w:rsidR="00AF5362">
        <w:t xml:space="preserve"> </w:t>
      </w:r>
      <w:r w:rsidR="008F637A">
        <w:t>Įsakymu</w:t>
      </w:r>
      <w:r>
        <w:t xml:space="preserve"> Nr. 5 kanapė įtraukt</w:t>
      </w:r>
      <w:r w:rsidR="00F84970">
        <w:t>a</w:t>
      </w:r>
      <w:r>
        <w:t xml:space="preserve"> į I</w:t>
      </w:r>
      <w:r w:rsidR="00F84970">
        <w:t> </w:t>
      </w:r>
      <w:r>
        <w:t>narkotinių ir psichotropinių medžiagų sąrašą</w:t>
      </w:r>
      <w:r w:rsidR="005353A4">
        <w:t xml:space="preserve"> </w:t>
      </w:r>
      <w:r w:rsidR="00B5614C">
        <w:t xml:space="preserve">kaip </w:t>
      </w:r>
      <w:r>
        <w:t>kontroliuojam</w:t>
      </w:r>
      <w:r w:rsidR="00B5614C">
        <w:t>a</w:t>
      </w:r>
      <w:r>
        <w:t xml:space="preserve"> narkotin</w:t>
      </w:r>
      <w:r w:rsidR="00B5614C">
        <w:t>ė</w:t>
      </w:r>
      <w:r>
        <w:t xml:space="preserve"> ir psichotropin</w:t>
      </w:r>
      <w:r w:rsidR="00B5614C">
        <w:t>ė</w:t>
      </w:r>
      <w:r>
        <w:t xml:space="preserve"> medžiag</w:t>
      </w:r>
      <w:r w:rsidR="00B5614C">
        <w:t>a</w:t>
      </w:r>
      <w:r>
        <w:t>.</w:t>
      </w:r>
    </w:p>
    <w:p w14:paraId="6236251A" w14:textId="18C728E2" w:rsidR="00F6714F" w:rsidRDefault="00F6714F" w:rsidP="009D42CE">
      <w:pPr>
        <w:pStyle w:val="Sraopastraipa"/>
        <w:numPr>
          <w:ilvl w:val="1"/>
          <w:numId w:val="8"/>
        </w:numPr>
        <w:tabs>
          <w:tab w:val="left" w:pos="1134"/>
        </w:tabs>
        <w:ind w:left="0" w:firstLine="709"/>
        <w:jc w:val="both"/>
      </w:pPr>
      <w:r>
        <w:t>1961 m. Konvencijos sąvokos nėra įteisintos Lietuvos Respublikos teisės aktuose, reglamentuojančiuose narkotines ir psichotropines medžiagas. Todėl į I narkotinių ir psichotropinių medžiagų sąrašą įrašytų kanapių sąvoka aiškintina pagal Lietuvos Respublikos terminų banke pateiktą apibrėžtį, kad kanapė – tai „vienmetis žolinis augalas</w:t>
      </w:r>
      <w:r w:rsidR="00F84970">
        <w:t>,</w:t>
      </w:r>
      <w:r>
        <w:t xml:space="preserve"> paplitęs Europoje, Azijoje.&lt;...&gt;“. Be to, teisinį aiškumą, kad tai augalas, užtikrina </w:t>
      </w:r>
      <w:r w:rsidR="00B5614C">
        <w:t>Į</w:t>
      </w:r>
      <w:r>
        <w:t>sakymu Nr. 5 patvirtintame sąraše nurodyta pozicija „Kanapės (antžeminės dalys) (</w:t>
      </w:r>
      <w:r w:rsidRPr="00A876FD">
        <w:rPr>
          <w:i/>
          <w:iCs/>
        </w:rPr>
        <w:t>Cannabis plant</w:t>
      </w:r>
      <w:r>
        <w:t>)****“</w:t>
      </w:r>
      <w:r w:rsidR="00F84970">
        <w:t>,</w:t>
      </w:r>
      <w:r>
        <w:t xml:space="preserve"> pastaboje numatant išimtį dėl Lietuvos Respublikos pluoštinių kanapių įstatymu reglamentuojamų pluoštinių kanapių bei jų sertifikuotų sėklų. Konvencijos nedraudžia valstybėms taikyti griežtesnį kontrolės režimą narkotinėms, psichotropinėms medžiagoms arba imtis visų, valstybės manymu, būtinų specialių</w:t>
      </w:r>
      <w:r w:rsidR="00A876FD">
        <w:t>jų</w:t>
      </w:r>
      <w:r>
        <w:t xml:space="preserve"> kontrolės priemonių. Todėl kanapių įtraukimas į</w:t>
      </w:r>
      <w:r w:rsidR="00986E4C">
        <w:t> </w:t>
      </w:r>
      <w:r>
        <w:t>I</w:t>
      </w:r>
      <w:r w:rsidR="008F637A">
        <w:t> </w:t>
      </w:r>
      <w:r>
        <w:t xml:space="preserve">narkotinių ir psichotropinių medžiagų, draudžiamų vartoti medicinos tikslams, išskyrus atvejus, kai </w:t>
      </w:r>
      <w:r>
        <w:lastRenderedPageBreak/>
        <w:t>į</w:t>
      </w:r>
      <w:r w:rsidR="00986E4C">
        <w:t> </w:t>
      </w:r>
      <w:r>
        <w:t>I</w:t>
      </w:r>
      <w:r w:rsidR="008F637A">
        <w:t> </w:t>
      </w:r>
      <w:r>
        <w:t xml:space="preserve">sąrašą įrašytos medžiagos yra registruoto vaistinio preparato sudėtyje, sąrašą, nenustatant jokių išimčių dėl augalo atskirų antžeminių dalių, </w:t>
      </w:r>
      <w:r w:rsidR="00986E4C">
        <w:t xml:space="preserve">neprieštarauja </w:t>
      </w:r>
      <w:r>
        <w:t>1961 m. Konvencijos nuostatoms. Kanapės (antžeminės dalys) (</w:t>
      </w:r>
      <w:r w:rsidRPr="00A876FD">
        <w:rPr>
          <w:i/>
          <w:iCs/>
        </w:rPr>
        <w:t>Cannabis plant</w:t>
      </w:r>
      <w:r>
        <w:t xml:space="preserve">) į sąrašus įrašytos vadovaujantis ne tik 1961 m. Konvencijos sąrašu, bet ir šios konvencijos 2 ir 39 straipsniais bei įgyvendinant </w:t>
      </w:r>
      <w:r w:rsidR="000C6240">
        <w:t xml:space="preserve">Įstatymo </w:t>
      </w:r>
      <w:r>
        <w:t xml:space="preserve">nuostatas, susijusias su kanapių reglamentavimu. </w:t>
      </w:r>
    </w:p>
    <w:p w14:paraId="395B8BC5" w14:textId="27D9E9D3" w:rsidR="00F6714F" w:rsidRDefault="00A852BB" w:rsidP="009D42CE">
      <w:pPr>
        <w:pStyle w:val="Sraopastraipa"/>
        <w:numPr>
          <w:ilvl w:val="1"/>
          <w:numId w:val="8"/>
        </w:numPr>
        <w:tabs>
          <w:tab w:val="left" w:pos="1134"/>
        </w:tabs>
        <w:ind w:left="0" w:firstLine="709"/>
        <w:jc w:val="both"/>
      </w:pPr>
      <w:r>
        <w:t>P</w:t>
      </w:r>
      <w:r w:rsidRPr="00A852BB">
        <w:t>sichoaktyv</w:t>
      </w:r>
      <w:r>
        <w:t>ių</w:t>
      </w:r>
      <w:r w:rsidR="00D24DD1">
        <w:t>jų</w:t>
      </w:r>
      <w:r w:rsidRPr="00A852BB">
        <w:t xml:space="preserve"> medžiag</w:t>
      </w:r>
      <w:r>
        <w:t>ų įrašym</w:t>
      </w:r>
      <w:r w:rsidR="00423C43">
        <w:t>ą</w:t>
      </w:r>
      <w:r>
        <w:t xml:space="preserve"> į </w:t>
      </w:r>
      <w:r w:rsidR="008F637A">
        <w:t>S</w:t>
      </w:r>
      <w:r w:rsidR="00F6714F">
        <w:t xml:space="preserve">ąrašus </w:t>
      </w:r>
      <w:r>
        <w:t xml:space="preserve">reglamentuoja </w:t>
      </w:r>
      <w:r w:rsidR="000C6240">
        <w:t>Įstatymo</w:t>
      </w:r>
      <w:r w:rsidR="00F6714F">
        <w:t xml:space="preserve"> 2 straipsnio </w:t>
      </w:r>
      <w:r>
        <w:t xml:space="preserve">1 ir </w:t>
      </w:r>
      <w:r w:rsidR="00F6714F">
        <w:t>13</w:t>
      </w:r>
      <w:r w:rsidR="00986E4C">
        <w:t> </w:t>
      </w:r>
      <w:r w:rsidR="00F6714F">
        <w:t>dali</w:t>
      </w:r>
      <w:r>
        <w:t xml:space="preserve">ų, </w:t>
      </w:r>
      <w:r w:rsidR="00F6714F">
        <w:t>3 ir 6</w:t>
      </w:r>
      <w:r w:rsidR="00F6714F" w:rsidRPr="00F84970">
        <w:rPr>
          <w:vertAlign w:val="superscript"/>
        </w:rPr>
        <w:t>1</w:t>
      </w:r>
      <w:r w:rsidR="00F6714F">
        <w:t xml:space="preserve"> straipsnių nuostato</w:t>
      </w:r>
      <w:r>
        <w:t>s. S</w:t>
      </w:r>
      <w:r w:rsidR="00F6714F">
        <w:t>iūlymus dėl naujų psichoaktyvių</w:t>
      </w:r>
      <w:r w:rsidR="00D24DD1">
        <w:t>jų</w:t>
      </w:r>
      <w:r w:rsidR="00F6714F">
        <w:t xml:space="preserve"> medžiagų įrašymo į</w:t>
      </w:r>
      <w:r w:rsidR="00986E4C">
        <w:t> </w:t>
      </w:r>
      <w:r w:rsidR="00F6714F">
        <w:t xml:space="preserve">kontroliuojamų narkotinių ir psichotropinių medžiagų sąrašus teikia </w:t>
      </w:r>
      <w:r>
        <w:t>Departamentas</w:t>
      </w:r>
      <w:r w:rsidR="00DD024D">
        <w:t>. Departamento</w:t>
      </w:r>
      <w:r w:rsidR="00F6714F">
        <w:t xml:space="preserve"> direktoriaus 2011 m. gegužės 10 d. įsakymu Nr. T1-90 „Dėl Tarpžinybinės psichoaktyvų efektą sukeliančių medžiagų rizikos vertinimo komisijos sudarymo ir jos darbo reglamento patvirtinimo“ yra patvirtinta </w:t>
      </w:r>
      <w:r w:rsidR="008F637A">
        <w:t>K</w:t>
      </w:r>
      <w:r w:rsidR="00F6714F">
        <w:t>omisija</w:t>
      </w:r>
      <w:r w:rsidR="00DD024D">
        <w:t xml:space="preserve">, kurią </w:t>
      </w:r>
      <w:r w:rsidR="00F6714F">
        <w:t xml:space="preserve">sudaro </w:t>
      </w:r>
      <w:r w:rsidR="00986E4C">
        <w:t>septyniolika</w:t>
      </w:r>
      <w:r w:rsidR="00F6714F">
        <w:t xml:space="preserve"> skirtingų institucijų ir įstaigų atstov</w:t>
      </w:r>
      <w:r w:rsidR="0075594C">
        <w:t>ų</w:t>
      </w:r>
      <w:r w:rsidR="00F6714F">
        <w:t xml:space="preserve">, kurie yra chemijos, toksikologijos, medicinos, farmacijos, biologijos ir kitų sričių, susijusių su psichoaktyvų efektą sukeliančių medžiagų vertinimu, specialistai. </w:t>
      </w:r>
      <w:r w:rsidR="00DD024D">
        <w:t>K</w:t>
      </w:r>
      <w:r w:rsidR="00F6714F">
        <w:t xml:space="preserve">omisija nagrinėja ir vertina </w:t>
      </w:r>
      <w:r w:rsidR="00DD024D">
        <w:t>Departamento</w:t>
      </w:r>
      <w:r w:rsidR="00F6714F">
        <w:t xml:space="preserve"> surinktą informaciją apie psichoaktyvų efektą sukeliančias medžiagas (informacija gaunama per Europos Sąjungos narkotikų agentūros (</w:t>
      </w:r>
      <w:r w:rsidR="00055F97">
        <w:t>toliau – ir Agentūra</w:t>
      </w:r>
      <w:r w:rsidR="00F6714F">
        <w:t>) koordinuojamą išankstinio perspėjimo apie naujas psichoaktyviąsias medžiagas sistemą</w:t>
      </w:r>
      <w:r w:rsidR="00DD024D">
        <w:t xml:space="preserve">). </w:t>
      </w:r>
      <w:r w:rsidR="00F6714F">
        <w:t xml:space="preserve">Europos Sąjungos teisės aktai leidžia valstybėms narėms naujoms psichoaktyviosioms medžiagoms savo teritorijoje taikyti arba nustatyti nacionalines kontrolės priemones, kurias jos laiko tinkamomis, t. y. kontroliuoti kaip narkotines ir psichotropines medžiagas. Siekiant užtikrinti teisinį aiškumą, kad naujos psichoaktyviosios medžiagos nėra konvencijų kontroliuojamos medžiagos, bet įrašytos pagal </w:t>
      </w:r>
      <w:r w:rsidR="000C6240">
        <w:t>Įstatymo</w:t>
      </w:r>
      <w:r w:rsidR="00F6714F">
        <w:t xml:space="preserve"> nuostatas, </w:t>
      </w:r>
      <w:r w:rsidR="00DD024D">
        <w:t>Lietuvoje</w:t>
      </w:r>
      <w:r w:rsidR="00F6714F">
        <w:t xml:space="preserve"> kontroliuojamų medžiagų sąrašuose šios medžiagos įtraukiamos su pastaba atitinkamai „*Medžiagos įrašomos į sąrašą Narkotikų, tabako ir alkoholio kontrolės departamento siūlymu, remiantis Tarpžinybinės naujų psichoaktyvų efektą sukeliančių medžiagų rizikos vertinimo komisijos sprendimu“ arba „***Medžiagos įrašomos į sąrašą Europos Sąjungos Tarybos sprendimu“</w:t>
      </w:r>
      <w:r w:rsidR="00401648">
        <w:t>.</w:t>
      </w:r>
    </w:p>
    <w:p w14:paraId="7D462BAB" w14:textId="28CFB0C9" w:rsidR="00DD024D" w:rsidRDefault="00DD024D" w:rsidP="009D42CE">
      <w:pPr>
        <w:pStyle w:val="Sraopastraipa"/>
        <w:numPr>
          <w:ilvl w:val="1"/>
          <w:numId w:val="8"/>
        </w:numPr>
        <w:tabs>
          <w:tab w:val="left" w:pos="1134"/>
        </w:tabs>
        <w:ind w:left="0" w:firstLine="709"/>
        <w:jc w:val="both"/>
      </w:pPr>
      <w:r>
        <w:t xml:space="preserve">Pagal </w:t>
      </w:r>
      <w:r w:rsidR="00F6714F">
        <w:t>1961 m. Konvencijos 36 str</w:t>
      </w:r>
      <w:r>
        <w:t>aipsnio</w:t>
      </w:r>
      <w:r w:rsidR="00F6714F">
        <w:t xml:space="preserve"> ir 1971 m. Konvencijos 22 str</w:t>
      </w:r>
      <w:r>
        <w:t xml:space="preserve">aipsnio nuostatas </w:t>
      </w:r>
      <w:r w:rsidR="00F6714F">
        <w:t xml:space="preserve">valstybės </w:t>
      </w:r>
      <w:r>
        <w:t xml:space="preserve">nustato </w:t>
      </w:r>
      <w:r w:rsidR="00F6714F">
        <w:t xml:space="preserve">bausmes už veikas, kurios pažeidžia Konvencijų nuostatas, t. y. už pažeidimus, susijusius su neteisėta veika. </w:t>
      </w:r>
      <w:r w:rsidR="00401648">
        <w:t>BK</w:t>
      </w:r>
      <w:r w:rsidR="00F6714F">
        <w:t xml:space="preserve"> 259 ir 260 straipsniai suformuluoti pagal veikas – neteisėtas disponavimas narkotinėmis ar psichotropinėmis medžiagomis – ir bausmės nustatytos už neteisėtą disponavimą narkotinėmis, psichotropinėmis medžiagomis</w:t>
      </w:r>
      <w:r w:rsidR="00F84970">
        <w:t>,</w:t>
      </w:r>
      <w:r w:rsidR="00F6714F">
        <w:t xml:space="preserve"> siejant su disponuojamu jų kiekiu (nedidelis, didelis ar labai didelis) ir pagal tai, ar yra tikslas jas platinti ar ne. BK 269 straipsnio 2 dalis įpareigoja </w:t>
      </w:r>
      <w:r w:rsidR="00971909">
        <w:t>SAM</w:t>
      </w:r>
      <w:r w:rsidR="00F6714F">
        <w:t xml:space="preserve"> patvirtinti rekomendacijas, kuriomis remiantis būtų nustatoma, kokį narkotinių, psichotropinių medžiagų kiekį laikyti nedideliu, dideliu ir labai dideliu. </w:t>
      </w:r>
      <w:r>
        <w:t xml:space="preserve">Įsakymas </w:t>
      </w:r>
      <w:r w:rsidR="00F6714F">
        <w:t>Nr. V-239</w:t>
      </w:r>
      <w:r>
        <w:t>, kuriuo patvirtintos Rekomendacijos, priimtas įgyvendinant šią nuostatą.</w:t>
      </w:r>
    </w:p>
    <w:p w14:paraId="792EBC19" w14:textId="671FADD4" w:rsidR="00F6714F" w:rsidRDefault="00F6714F" w:rsidP="009D42CE">
      <w:pPr>
        <w:pStyle w:val="Sraopastraipa"/>
        <w:numPr>
          <w:ilvl w:val="1"/>
          <w:numId w:val="8"/>
        </w:numPr>
        <w:tabs>
          <w:tab w:val="left" w:pos="1134"/>
        </w:tabs>
        <w:ind w:left="0" w:firstLine="709"/>
        <w:jc w:val="both"/>
      </w:pPr>
      <w:r>
        <w:t>Įsakym</w:t>
      </w:r>
      <w:r w:rsidR="00D24DD1">
        <w:t>u</w:t>
      </w:r>
      <w:r>
        <w:t xml:space="preserve"> Nr. V-239 tvirtinami tik tų narkotinių ir psichotropinių medžiagų rekomenduojami kiekiai, kurios įrašytos į </w:t>
      </w:r>
      <w:r w:rsidR="00D24DD1">
        <w:t>S</w:t>
      </w:r>
      <w:r>
        <w:t xml:space="preserve">ąrašus, patvirtintus </w:t>
      </w:r>
      <w:r w:rsidR="00DD024D">
        <w:t>Į</w:t>
      </w:r>
      <w:r>
        <w:t xml:space="preserve">sakymu Nr. 5. </w:t>
      </w:r>
      <w:r w:rsidR="00DD024D">
        <w:t>K</w:t>
      </w:r>
      <w:r>
        <w:t>omisija, priimdama sprendimus dėl konkrečių naujų psichoaktyvių</w:t>
      </w:r>
      <w:r w:rsidR="00D24DD1">
        <w:t>jų</w:t>
      </w:r>
      <w:r>
        <w:t xml:space="preserve"> medžiagų įtraukimo į </w:t>
      </w:r>
      <w:r w:rsidR="00423C43">
        <w:t xml:space="preserve">Lietuvoje </w:t>
      </w:r>
      <w:r>
        <w:t>kontroliuojamų medžiagų sąrašus tikslingumo, kartu priima sprendimus dėl šių medžiagų nedidelio, didelio ir labai didelio kiekių</w:t>
      </w:r>
      <w:r w:rsidR="00DD024D">
        <w:t>, atsižvelgiant į kiekvienos naujos medžiagos individualias charakteristikas (cheminė medžiagos struktūra ir jos panašumas į jau kontroliuojamas medžiagas, galimas panaudojimas medicinoje (farmacijoje), stiprumas, poveikis, galimas dozavimas, toksiškumas), konfiskuotus kiekius, mokslinę ir statistinę informaciją ir kt.</w:t>
      </w:r>
      <w:r>
        <w:t xml:space="preserve"> </w:t>
      </w:r>
      <w:r w:rsidR="00DD024D">
        <w:t>K</w:t>
      </w:r>
      <w:r>
        <w:t xml:space="preserve">omisijos sprendimai įforminami protokolais. </w:t>
      </w:r>
      <w:r w:rsidR="00DD024D">
        <w:t>K</w:t>
      </w:r>
      <w:r>
        <w:t xml:space="preserve">ai kurioms </w:t>
      </w:r>
      <w:r w:rsidR="00423C43">
        <w:t xml:space="preserve">Lietuvoje </w:t>
      </w:r>
      <w:r>
        <w:t>kontroliuojamų medžiagų sąraše įrašytoms konvencijų narkotinėms, psichotropinėms medžiagoms, kurios Lietuvoje dar niekada nebuvo registruotos ar aptiktos nelegalioje apyvartoje</w:t>
      </w:r>
      <w:r w:rsidR="00DD024D">
        <w:t xml:space="preserve">, </w:t>
      </w:r>
      <w:r>
        <w:t>nustatyta išimtis dėl kiekių, nurodant pastabą, kad „*</w:t>
      </w:r>
      <w:r w:rsidR="00423C43">
        <w:t xml:space="preserve"> </w:t>
      </w:r>
      <w:r>
        <w:t>&lt;...&gt;</w:t>
      </w:r>
      <w:r w:rsidR="00423C43">
        <w:t xml:space="preserve"> </w:t>
      </w:r>
      <w:r>
        <w:t xml:space="preserve">Jų kiekiai bus nustatyti įregistravus šias medžiagas ar aptikus neteisėtoje apyvartoje“. Esant poreikiui, </w:t>
      </w:r>
      <w:r w:rsidR="00401648">
        <w:t>K</w:t>
      </w:r>
      <w:r>
        <w:t xml:space="preserve">omisija turi teisę pasitelkti specialistus, mokslininkus ir ekspertus jos kompetencijai priklausantiems klausimams spręsti ar su jais susijusioms problemoms nagrinėti. Vadovaudamasis </w:t>
      </w:r>
      <w:r w:rsidR="00DD024D">
        <w:t>K</w:t>
      </w:r>
      <w:r>
        <w:t xml:space="preserve">omisijos protokoliniu sprendimu, </w:t>
      </w:r>
      <w:r w:rsidR="00DD024D">
        <w:t>Departamentas</w:t>
      </w:r>
      <w:r>
        <w:t xml:space="preserve"> teikia siūlymus </w:t>
      </w:r>
      <w:r w:rsidR="00AD6765">
        <w:t>M</w:t>
      </w:r>
      <w:r>
        <w:t>inisterijai dėl naujų psichoaktyvių</w:t>
      </w:r>
      <w:r w:rsidR="005F7608">
        <w:t>jų</w:t>
      </w:r>
      <w:r>
        <w:t xml:space="preserve"> medžiagų įrašymo į Sąrašus ir jų nedidelio, didelio, labai didelio kiekių patvirtinimo. </w:t>
      </w:r>
      <w:r w:rsidR="00AD6765">
        <w:t>M</w:t>
      </w:r>
      <w:r>
        <w:t xml:space="preserve">inisterija, gavusi </w:t>
      </w:r>
      <w:r w:rsidR="00AD6765">
        <w:t>Depa</w:t>
      </w:r>
      <w:r w:rsidR="00401648">
        <w:t>r</w:t>
      </w:r>
      <w:r w:rsidR="00AD6765">
        <w:t>tamento</w:t>
      </w:r>
      <w:r>
        <w:t xml:space="preserve"> pasiūlymus, į juos atsižvelgia ir jie patvirtinami sveikatos apsaugos ministro įsakymais. Ši sistema</w:t>
      </w:r>
      <w:r w:rsidR="00AD6765">
        <w:t xml:space="preserve"> </w:t>
      </w:r>
      <w:r>
        <w:t>užtikrina objektyvumą, vertinimų sistemiškumą ir nuoseklumą bei skaidrumą</w:t>
      </w:r>
      <w:r w:rsidR="00AD6765">
        <w:t xml:space="preserve">. </w:t>
      </w:r>
    </w:p>
    <w:p w14:paraId="273E14EC" w14:textId="1077973E" w:rsidR="00F6714F" w:rsidRDefault="00F6714F" w:rsidP="009D42CE">
      <w:pPr>
        <w:pStyle w:val="Sraopastraipa"/>
        <w:numPr>
          <w:ilvl w:val="1"/>
          <w:numId w:val="8"/>
        </w:numPr>
        <w:tabs>
          <w:tab w:val="left" w:pos="1134"/>
        </w:tabs>
        <w:ind w:left="0" w:firstLine="709"/>
        <w:jc w:val="both"/>
      </w:pPr>
      <w:r>
        <w:t xml:space="preserve">Lietuvos baudžiamojoje teisėje nustatytas atsakomybės už neteisėtą disponavimą narkotinėmis, psichotropinėmis medžiagomis taikymo modelis pagal tam tikrus požymius – pagal disponuojamą kiekį (nedidelis, didelis, labai didelis) ir platinimo tikslo buvimą ar nebuvimą. </w:t>
      </w:r>
      <w:r>
        <w:lastRenderedPageBreak/>
        <w:t>BK</w:t>
      </w:r>
      <w:r w:rsidR="00971909">
        <w:t> </w:t>
      </w:r>
      <w:r>
        <w:t>269</w:t>
      </w:r>
      <w:r w:rsidR="000C083E">
        <w:t> </w:t>
      </w:r>
      <w:r>
        <w:t xml:space="preserve">straipsnio 2 dalis įpareigoja </w:t>
      </w:r>
      <w:r w:rsidR="00971909">
        <w:t>SAM</w:t>
      </w:r>
      <w:r>
        <w:t xml:space="preserve"> patvirtinti rekomendacijas, kuriomis būtų remiamasi, kokį neteisėtai disponuojamų narkotinių, psichotropinių medžiagų kiekį laikyti nedideliu, dideliu ir labai dideliu</w:t>
      </w:r>
      <w:r w:rsidR="00401648">
        <w:t>. Taigi,</w:t>
      </w:r>
      <w:r>
        <w:t xml:space="preserve"> turi būti tvirtinami konkretūs </w:t>
      </w:r>
      <w:r w:rsidR="00401648">
        <w:t>(</w:t>
      </w:r>
      <w:r>
        <w:t>nedidelis, didelis ir labai didelis</w:t>
      </w:r>
      <w:r w:rsidR="00401648">
        <w:t>)</w:t>
      </w:r>
      <w:r>
        <w:t xml:space="preserve"> kiekiai konkrečioms, į</w:t>
      </w:r>
      <w:r w:rsidR="00971909">
        <w:t> </w:t>
      </w:r>
      <w:r w:rsidR="00AD6765">
        <w:t>S</w:t>
      </w:r>
      <w:r>
        <w:t xml:space="preserve">ąrašus, patvirtintus </w:t>
      </w:r>
      <w:r w:rsidR="00AD6765">
        <w:t>Į</w:t>
      </w:r>
      <w:r>
        <w:t>sakymu Nr. 5, įtrauktoms narkotinėms, psichotropinėms medžiagoms. BK</w:t>
      </w:r>
      <w:r w:rsidR="00971909">
        <w:t> </w:t>
      </w:r>
      <w:r>
        <w:t xml:space="preserve">nenustato reikalavimo papildomai patvirtinti kiekių nustatymo principus ar kriterijus. </w:t>
      </w:r>
      <w:r w:rsidR="00AD6765">
        <w:t xml:space="preserve">Be to, </w:t>
      </w:r>
      <w:r>
        <w:t>netikslinga teisės aktuose nustatyti bendrus kiekių nustatymo kriterijus, nes</w:t>
      </w:r>
      <w:r w:rsidR="00AD6765">
        <w:t xml:space="preserve"> jie</w:t>
      </w:r>
      <w:r>
        <w:t xml:space="preserve"> būtų sukurti dirbtinai, neapimtų visų galimų atvejų ir</w:t>
      </w:r>
      <w:r w:rsidR="00FB5F75">
        <w:t xml:space="preserve">, tikėtina, </w:t>
      </w:r>
      <w:r>
        <w:t>ribotų vertinimo galimybes ir eliminuotų galimybę atsižvelgti į</w:t>
      </w:r>
      <w:r w:rsidR="00971909">
        <w:t> </w:t>
      </w:r>
      <w:r>
        <w:t>specifines medžiagų savybes ir poveikį.</w:t>
      </w:r>
    </w:p>
    <w:p w14:paraId="629B6570" w14:textId="509A2F85" w:rsidR="00F6714F" w:rsidRDefault="00AD6765" w:rsidP="009D42CE">
      <w:pPr>
        <w:pStyle w:val="Sraopastraipa"/>
        <w:numPr>
          <w:ilvl w:val="1"/>
          <w:numId w:val="8"/>
        </w:numPr>
        <w:tabs>
          <w:tab w:val="left" w:pos="1134"/>
        </w:tabs>
        <w:ind w:left="0" w:firstLine="709"/>
        <w:jc w:val="both"/>
      </w:pPr>
      <w:r>
        <w:t xml:space="preserve">Pareiškėjas nepagrįstai teigia, kad </w:t>
      </w:r>
      <w:r w:rsidR="00F6714F">
        <w:t>įtraukus „kanapes (antžemines dalis) (</w:t>
      </w:r>
      <w:r w:rsidR="00F6714F" w:rsidRPr="00D24DD1">
        <w:rPr>
          <w:i/>
          <w:iCs/>
        </w:rPr>
        <w:t>Cannabis plant</w:t>
      </w:r>
      <w:r w:rsidR="00F6714F">
        <w:t>)“ į</w:t>
      </w:r>
      <w:r w:rsidR="00971909">
        <w:t> </w:t>
      </w:r>
      <w:r w:rsidR="00F6714F">
        <w:t>Sąraš</w:t>
      </w:r>
      <w:r w:rsidR="00971909">
        <w:t>us</w:t>
      </w:r>
      <w:r w:rsidR="00F6714F">
        <w:t xml:space="preserve">, išplėsta </w:t>
      </w:r>
      <w:r>
        <w:t xml:space="preserve">1961 m. </w:t>
      </w:r>
      <w:r w:rsidR="00F6714F">
        <w:t>Konvencijo</w:t>
      </w:r>
      <w:r>
        <w:t xml:space="preserve">je įtvirtinta </w:t>
      </w:r>
      <w:r w:rsidR="00401648">
        <w:t xml:space="preserve">kanapių </w:t>
      </w:r>
      <w:r>
        <w:t xml:space="preserve">sąvoka, kadangi ši </w:t>
      </w:r>
      <w:r w:rsidR="00971909">
        <w:t>k</w:t>
      </w:r>
      <w:r>
        <w:t>onvencija le</w:t>
      </w:r>
      <w:r w:rsidR="00F6714F">
        <w:t xml:space="preserve">idžia valstybėms taikyti griežtesnes kontrolės priemones nei nustatytos </w:t>
      </w:r>
      <w:r w:rsidR="00D24DD1">
        <w:t xml:space="preserve">1961 m. </w:t>
      </w:r>
      <w:r w:rsidR="00F6714F">
        <w:t>Konvencijoje</w:t>
      </w:r>
      <w:r>
        <w:t>. Pluoštinėms kanapėms yra taikomas specialus</w:t>
      </w:r>
      <w:r w:rsidR="00D24DD1">
        <w:t>is</w:t>
      </w:r>
      <w:r>
        <w:t xml:space="preserve"> įstatymas, o ne </w:t>
      </w:r>
      <w:r w:rsidR="000C6240">
        <w:t xml:space="preserve">Įstatymo </w:t>
      </w:r>
      <w:r>
        <w:t xml:space="preserve">nuostatos, t. y. šis </w:t>
      </w:r>
      <w:r w:rsidR="00F6714F">
        <w:t>augalin</w:t>
      </w:r>
      <w:r>
        <w:t>is</w:t>
      </w:r>
      <w:r w:rsidR="00F6714F">
        <w:t xml:space="preserve"> objekt</w:t>
      </w:r>
      <w:r>
        <w:t>as kontroliuojamas</w:t>
      </w:r>
      <w:r w:rsidR="00F6714F">
        <w:t xml:space="preserve"> plačiau nei minimali </w:t>
      </w:r>
      <w:r w:rsidR="00D24DD1">
        <w:t xml:space="preserve">1961 m. </w:t>
      </w:r>
      <w:r w:rsidR="00F6714F">
        <w:t>Konvencijos apimtis.</w:t>
      </w:r>
      <w:r>
        <w:t xml:space="preserve"> Į</w:t>
      </w:r>
      <w:r w:rsidR="00F6714F">
        <w:t xml:space="preserve">sakymo Nr. 5 sąrašo pozicija papildyta aiškia pastaba dėl pluoštinių kanapių ir sertifikuotų sėklų, todėl teisės aiškumas </w:t>
      </w:r>
      <w:r w:rsidR="00D24DD1">
        <w:t xml:space="preserve">yra </w:t>
      </w:r>
      <w:r w:rsidR="00F6714F">
        <w:t>užtikrinamas. Baudžiamoji atsakomybė kyla tik esant BK dispozicijose nurodytiems veikos požymiams – vien biologinė masė savaime atsakomybės nesukuria.</w:t>
      </w:r>
    </w:p>
    <w:p w14:paraId="6CB4A0FD" w14:textId="5D1B3D2B" w:rsidR="00F6714F" w:rsidRDefault="00AD6765" w:rsidP="00971909">
      <w:pPr>
        <w:pStyle w:val="Sraopastraipa"/>
        <w:numPr>
          <w:ilvl w:val="1"/>
          <w:numId w:val="8"/>
        </w:numPr>
        <w:tabs>
          <w:tab w:val="left" w:pos="1134"/>
        </w:tabs>
        <w:ind w:left="0" w:firstLine="709"/>
        <w:jc w:val="both"/>
      </w:pPr>
      <w:r>
        <w:t xml:space="preserve">Pareiškėjas nepagrįstai teigia, kad nėra aišku, </w:t>
      </w:r>
      <w:r w:rsidR="00F6714F">
        <w:t xml:space="preserve">kokiais kriterijais </w:t>
      </w:r>
      <w:r>
        <w:t xml:space="preserve">vadovaujantis </w:t>
      </w:r>
      <w:r w:rsidR="00F6714F">
        <w:t xml:space="preserve">medžiagos įtraukiamos į Sąrašus, </w:t>
      </w:r>
      <w:r>
        <w:t xml:space="preserve">kadangi </w:t>
      </w:r>
      <w:r w:rsidR="00F6714F">
        <w:t xml:space="preserve">kriterijų sistema įtvirtinta teisės aktuose </w:t>
      </w:r>
      <w:r>
        <w:t>(</w:t>
      </w:r>
      <w:r w:rsidR="000C6240">
        <w:t>Įstatymo</w:t>
      </w:r>
      <w:r w:rsidRPr="00AD6765">
        <w:t xml:space="preserve"> 3 ir 6</w:t>
      </w:r>
      <w:r w:rsidRPr="00F84970">
        <w:rPr>
          <w:vertAlign w:val="superscript"/>
        </w:rPr>
        <w:t>1</w:t>
      </w:r>
      <w:r w:rsidRPr="00AD6765">
        <w:t xml:space="preserve"> str</w:t>
      </w:r>
      <w:r>
        <w:t>.)</w:t>
      </w:r>
      <w:r w:rsidR="00401648">
        <w:t xml:space="preserve"> </w:t>
      </w:r>
      <w:r w:rsidR="00F6714F">
        <w:t>ir įgyvendinama per ekspertinę procedūrą</w:t>
      </w:r>
      <w:r>
        <w:t xml:space="preserve"> (svarstymas Komisijoje).</w:t>
      </w:r>
      <w:r w:rsidR="00F6714F">
        <w:t xml:space="preserve"> Ministerijos įsakymai skelbiami T</w:t>
      </w:r>
      <w:r w:rsidR="0091153B">
        <w:t>eisės aktų registre</w:t>
      </w:r>
      <w:r w:rsidR="00F6714F">
        <w:t>. Protokoliniai dokumentai ir analizė yra teikiami nustatyta tvarka (pvz., pagal teismo ar institucijų prašymą), taip užtikrinant skaidrumą ir atsekamumą.</w:t>
      </w:r>
    </w:p>
    <w:p w14:paraId="523CF52E" w14:textId="2A9326E0" w:rsidR="00F6714F" w:rsidRDefault="00C409A0" w:rsidP="00C409A0">
      <w:pPr>
        <w:pStyle w:val="Sraopastraipa"/>
        <w:numPr>
          <w:ilvl w:val="1"/>
          <w:numId w:val="8"/>
        </w:numPr>
        <w:tabs>
          <w:tab w:val="left" w:pos="1276"/>
        </w:tabs>
        <w:ind w:left="0" w:firstLine="709"/>
        <w:jc w:val="both"/>
      </w:pPr>
      <w:r>
        <w:t>Pareiškėjas nepagrįstai teigi</w:t>
      </w:r>
      <w:r w:rsidR="00401648">
        <w:t>a</w:t>
      </w:r>
      <w:r>
        <w:t xml:space="preserve">, kad Rekomendacijos nepagrįstai išplečia </w:t>
      </w:r>
      <w:r w:rsidR="00F6714F">
        <w:t>baudžiamosios atsakomybės rib</w:t>
      </w:r>
      <w:r>
        <w:t xml:space="preserve">as. Rekomendacijos </w:t>
      </w:r>
      <w:r w:rsidR="00F6714F">
        <w:t>detalizuoja kiekių ribas pagal veikliąją medžiagą, stiprumą, toksiškumą, dozavimą</w:t>
      </w:r>
      <w:r>
        <w:t>, o tais atvejais, k</w:t>
      </w:r>
      <w:r w:rsidR="00F6714F">
        <w:t xml:space="preserve">ai kiekių medžiagai dar nėra, teismų praktikoje taikomas </w:t>
      </w:r>
      <w:r w:rsidR="00F6714F" w:rsidRPr="00C409A0">
        <w:rPr>
          <w:i/>
          <w:iCs/>
        </w:rPr>
        <w:t xml:space="preserve">in dubio pro reo </w:t>
      </w:r>
      <w:r w:rsidR="00971909">
        <w:t xml:space="preserve">(bet kokios abejonės turi būti vertinamos kaltinamojo naudai) </w:t>
      </w:r>
      <w:r w:rsidR="00F6714F" w:rsidRPr="00C409A0">
        <w:t xml:space="preserve">principas </w:t>
      </w:r>
      <w:r w:rsidR="00F6714F">
        <w:t>– griežtesnės atsakomybės nenaudai.</w:t>
      </w:r>
      <w:r>
        <w:t xml:space="preserve"> STT </w:t>
      </w:r>
      <w:r w:rsidR="00401648">
        <w:t>I</w:t>
      </w:r>
      <w:r>
        <w:t>švadoje nebuvo konstatuotas Įsakymo Nr.</w:t>
      </w:r>
      <w:r w:rsidR="009D42CE">
        <w:t> </w:t>
      </w:r>
      <w:r w:rsidRPr="00C409A0">
        <w:t>V‑239</w:t>
      </w:r>
      <w:r>
        <w:t xml:space="preserve"> neteisėtumas, tačiau buvo pateiktos tobulinimo rekomendacijos.</w:t>
      </w:r>
    </w:p>
    <w:p w14:paraId="4C544DD7" w14:textId="14BBC21E" w:rsidR="00F6714F" w:rsidRDefault="00F6714F" w:rsidP="00C409A0">
      <w:pPr>
        <w:pStyle w:val="Sraopastraipa"/>
        <w:numPr>
          <w:ilvl w:val="1"/>
          <w:numId w:val="8"/>
        </w:numPr>
        <w:tabs>
          <w:tab w:val="left" w:pos="1276"/>
        </w:tabs>
        <w:ind w:left="0" w:firstLine="709"/>
        <w:jc w:val="both"/>
      </w:pPr>
      <w:r>
        <w:t>Sveikatos apsaugos ministro įsakyma</w:t>
      </w:r>
      <w:r w:rsidR="00971909">
        <w:t>s</w:t>
      </w:r>
      <w:r>
        <w:t>, kuri</w:t>
      </w:r>
      <w:r w:rsidR="00971909">
        <w:t>uo</w:t>
      </w:r>
      <w:r>
        <w:t xml:space="preserve"> patvirtinti </w:t>
      </w:r>
      <w:r w:rsidR="00971909">
        <w:t>S</w:t>
      </w:r>
      <w:r>
        <w:t>ąrašai, yra priimt</w:t>
      </w:r>
      <w:r w:rsidR="00971909">
        <w:t>as</w:t>
      </w:r>
      <w:r>
        <w:t xml:space="preserve"> įgyvendinant </w:t>
      </w:r>
      <w:r w:rsidR="00971909">
        <w:t>Į</w:t>
      </w:r>
      <w:r>
        <w:t>statymo nuostatas, todėl atitinka teisės aktų hierarchiją ir Konstitucijos 5 straipsnyje įtvirtintą valdžios teisėtumo principą.</w:t>
      </w:r>
    </w:p>
    <w:p w14:paraId="4F9E3AE8" w14:textId="0FD86467" w:rsidR="00F6714F" w:rsidRDefault="00C409A0" w:rsidP="00C409A0">
      <w:pPr>
        <w:pStyle w:val="Sraopastraipa"/>
        <w:numPr>
          <w:ilvl w:val="1"/>
          <w:numId w:val="8"/>
        </w:numPr>
        <w:tabs>
          <w:tab w:val="left" w:pos="1276"/>
        </w:tabs>
        <w:ind w:left="0" w:firstLine="709"/>
        <w:jc w:val="both"/>
      </w:pPr>
      <w:r>
        <w:t xml:space="preserve">Sveikatos apsaugos ministro Įsakymas </w:t>
      </w:r>
      <w:r w:rsidRPr="00401648">
        <w:t xml:space="preserve">Nr. 5 ir Įsakymas Nr. V-239 bei jais patvirtinti Sąrašai ir Rekomendacijos nepažeidžia </w:t>
      </w:r>
      <w:r w:rsidR="00F6714F" w:rsidRPr="00401648">
        <w:t>Konstitucijos 31 straip</w:t>
      </w:r>
      <w:r w:rsidR="00F6714F">
        <w:t>snio 4 dalies</w:t>
      </w:r>
      <w:r>
        <w:t xml:space="preserve"> nuostatų, nes jie neapibrėžia</w:t>
      </w:r>
      <w:r w:rsidR="00F6714F">
        <w:t xml:space="preserve"> nusikalstamų veikų turin</w:t>
      </w:r>
      <w:r>
        <w:t xml:space="preserve">io, </w:t>
      </w:r>
      <w:r w:rsidR="00401648">
        <w:t>bet</w:t>
      </w:r>
      <w:r>
        <w:t xml:space="preserve"> </w:t>
      </w:r>
      <w:r w:rsidR="00F6714F">
        <w:t xml:space="preserve">apibrėžia </w:t>
      </w:r>
      <w:r w:rsidR="00401648">
        <w:t xml:space="preserve">tik </w:t>
      </w:r>
      <w:r w:rsidR="00F6714F">
        <w:t xml:space="preserve">techninius kriterijus (sąrašus, kiekius) pagal įstatymo delegaciją (BK 269 str. 2 d.), todėl jie neturi savarankiško baudžiamojo poveikio. Lietuvos teisės aktai, įskaitant </w:t>
      </w:r>
      <w:r>
        <w:t>Į</w:t>
      </w:r>
      <w:r w:rsidR="00F6714F">
        <w:t>sakymą Nr. 5, atitinka tarptautinius įsipareigojimus ir Konstitucijos 135 straipsnį.</w:t>
      </w:r>
    </w:p>
    <w:p w14:paraId="2AF6D6F9" w14:textId="42A07BFF" w:rsidR="004C6F79" w:rsidRDefault="00F6714F" w:rsidP="004C6F79">
      <w:pPr>
        <w:pStyle w:val="Sraopastraipa"/>
        <w:numPr>
          <w:ilvl w:val="1"/>
          <w:numId w:val="8"/>
        </w:numPr>
        <w:tabs>
          <w:tab w:val="left" w:pos="1276"/>
        </w:tabs>
        <w:ind w:left="0" w:firstLine="709"/>
        <w:jc w:val="both"/>
      </w:pPr>
      <w:r>
        <w:t xml:space="preserve">Sveikatos apsaugos ministro </w:t>
      </w:r>
      <w:r w:rsidR="00C409A0">
        <w:t>Į</w:t>
      </w:r>
      <w:r>
        <w:t>sakyma</w:t>
      </w:r>
      <w:r w:rsidR="00C409A0">
        <w:t>s</w:t>
      </w:r>
      <w:r>
        <w:t xml:space="preserve"> Nr. 5 ir </w:t>
      </w:r>
      <w:r w:rsidR="00C409A0">
        <w:t xml:space="preserve">Įsakymas </w:t>
      </w:r>
      <w:r>
        <w:t>Nr. V-239 yra priimti įstatymo delegacijos pagrindu, todėl atitinka įstatymo viršenybės principą.</w:t>
      </w:r>
      <w:r w:rsidR="00C409A0">
        <w:t xml:space="preserve"> Šie įsakymai taip pat atitinka </w:t>
      </w:r>
      <w:r>
        <w:t>teisėkūros skaidrumo, aiškumo, proporcingumo ir teisėtų lūkesčių principus</w:t>
      </w:r>
      <w:r w:rsidR="00C409A0">
        <w:t>, nes jie</w:t>
      </w:r>
      <w:r w:rsidR="002B5656">
        <w:t xml:space="preserve"> yra</w:t>
      </w:r>
      <w:r w:rsidR="00C409A0">
        <w:t xml:space="preserve"> </w:t>
      </w:r>
      <w:r>
        <w:t>priimti viešai, remiantis ekspertiniais vertinimais</w:t>
      </w:r>
      <w:r w:rsidR="002B5656">
        <w:t>,</w:t>
      </w:r>
      <w:r w:rsidR="00C409A0">
        <w:t xml:space="preserve"> p</w:t>
      </w:r>
      <w:r>
        <w:t>agrįsti moksline ir tarptautine medžiaga</w:t>
      </w:r>
      <w:r w:rsidR="002B5656">
        <w:t>,</w:t>
      </w:r>
      <w:r w:rsidR="00C409A0">
        <w:t xml:space="preserve"> </w:t>
      </w:r>
      <w:r>
        <w:t>numato aiškią taikymo sritį ir išimtis (pvz., dėl pluoštinių kanapių)</w:t>
      </w:r>
      <w:r w:rsidR="00C409A0">
        <w:t xml:space="preserve">. Minimi </w:t>
      </w:r>
      <w:r>
        <w:t>įsakymai buvo paskelbti T</w:t>
      </w:r>
      <w:r w:rsidR="0091153B">
        <w:t>eisės aktų re</w:t>
      </w:r>
      <w:r w:rsidR="002B5656">
        <w:t>gi</w:t>
      </w:r>
      <w:r w:rsidR="0091153B">
        <w:t>stre</w:t>
      </w:r>
      <w:r>
        <w:t xml:space="preserve"> ir įsigaliojo laikantis nustatytos tvarkos, todėl atitinka teisėtų lūkesčių apsaugos reikalavimus.</w:t>
      </w:r>
    </w:p>
    <w:p w14:paraId="0C4AA2CB" w14:textId="77777777" w:rsidR="0091153B" w:rsidRDefault="0091153B" w:rsidP="0091153B">
      <w:pPr>
        <w:tabs>
          <w:tab w:val="left" w:pos="1276"/>
        </w:tabs>
        <w:jc w:val="both"/>
      </w:pPr>
    </w:p>
    <w:p w14:paraId="59B4CA45" w14:textId="30C88ECC" w:rsidR="0091153B" w:rsidRDefault="0091153B" w:rsidP="002B5656">
      <w:pPr>
        <w:tabs>
          <w:tab w:val="left" w:pos="1276"/>
        </w:tabs>
        <w:ind w:firstLine="709"/>
        <w:jc w:val="center"/>
      </w:pPr>
      <w:r>
        <w:t>III.</w:t>
      </w:r>
    </w:p>
    <w:p w14:paraId="3CD8D0EE" w14:textId="77777777" w:rsidR="0091153B" w:rsidRDefault="0091153B" w:rsidP="0091153B">
      <w:pPr>
        <w:tabs>
          <w:tab w:val="left" w:pos="1276"/>
        </w:tabs>
        <w:jc w:val="both"/>
      </w:pPr>
    </w:p>
    <w:p w14:paraId="7899D764" w14:textId="3FC6D50B" w:rsidR="00030DD4" w:rsidRDefault="004C6F79" w:rsidP="005D6311">
      <w:pPr>
        <w:pStyle w:val="Sraopastraipa"/>
        <w:numPr>
          <w:ilvl w:val="0"/>
          <w:numId w:val="8"/>
        </w:numPr>
        <w:tabs>
          <w:tab w:val="left" w:pos="993"/>
        </w:tabs>
        <w:ind w:left="0" w:firstLine="709"/>
        <w:jc w:val="both"/>
      </w:pPr>
      <w:r>
        <w:t>Pareiškėjas pateikė rašytinius paaiškinimus, kuriuose nesutinka su atsakovo atsiliepime išdėstyta pozicija, jog 1961 m. Konvencijos sąvokos nėra įteisintos Lietuvos Respublikos teisės aktuose, reglamentuojančiuose narkotines ir psichotropines medžiagas, todėl į sąrašą įrašytų kanapių sąvoka aiškintina pagal Lietuvos Respublikos terminų banke pateiktą apibrėžtį. Pareiškėjas pažymi, kad Lietuva, prisijungdama prie 1961 m. Konvencijos, įsipareigojo laikytis visų 1961 m. Konvencijos nuostatų</w:t>
      </w:r>
      <w:r w:rsidR="00FA5D7A">
        <w:t>.</w:t>
      </w:r>
      <w:r w:rsidR="008757DB">
        <w:t xml:space="preserve"> A</w:t>
      </w:r>
      <w:r>
        <w:t xml:space="preserve">tsakovo atsiliepime </w:t>
      </w:r>
      <w:r w:rsidR="0091153B">
        <w:t xml:space="preserve">į pareiškimą </w:t>
      </w:r>
      <w:r>
        <w:t>nurodyti kriterijai, kuriais vadovaujasi Komisija, priimdama sprendimus dėl konkrečių naujų psichoaktyvių</w:t>
      </w:r>
      <w:r w:rsidR="0091153B">
        <w:t>jų</w:t>
      </w:r>
      <w:r>
        <w:t xml:space="preserve"> medžiagų įtraukimo į Sąrašus tikslingumo ir spręsdama dėl šių medžiagų nedidelio, didelio ir labai didelio kiekių apibrėžimo, nėra įtvirtinti jokiame teisės akte. </w:t>
      </w:r>
      <w:r w:rsidR="00FA5D7A">
        <w:t>S</w:t>
      </w:r>
      <w:r>
        <w:t xml:space="preserve">veikatos apsaugos ministras įtraukia narkotines medžiagas į Sąrašus, negalėdamas įvertinti šių medžiagų vartojimo tendencijų, kiekių, kurie lemia su šių medžiagų vartojimu susijusias </w:t>
      </w:r>
      <w:r>
        <w:lastRenderedPageBreak/>
        <w:t>priklausomybes, riziką ir žalą žmogaus sveikatai, neteisėtos gamybos, prekybos bei pasiūlos apimtis. Be to, nesant bendrųjų kiekių nustatymo kriterijų, atsiranda prielaidos nenuosekliam ir sunkiai prognozuojamam reguliavimui.</w:t>
      </w:r>
    </w:p>
    <w:p w14:paraId="35F77FCC" w14:textId="4FCF63AA" w:rsidR="00B064EA" w:rsidRPr="005405C4" w:rsidRDefault="003A01B3" w:rsidP="005D6311">
      <w:pPr>
        <w:pStyle w:val="Sraopastraipa"/>
        <w:numPr>
          <w:ilvl w:val="0"/>
          <w:numId w:val="8"/>
        </w:numPr>
        <w:tabs>
          <w:tab w:val="left" w:pos="993"/>
        </w:tabs>
        <w:ind w:left="0" w:firstLine="709"/>
        <w:jc w:val="both"/>
      </w:pPr>
      <w:r w:rsidRPr="005405C4">
        <w:t>Departamentas</w:t>
      </w:r>
      <w:r w:rsidR="005405C4" w:rsidRPr="005405C4">
        <w:t>, vykdydamas Lietuvos vyriausiojo administracinio teismo 2026 m. birželio 10</w:t>
      </w:r>
      <w:r w:rsidR="002B5656">
        <w:t> </w:t>
      </w:r>
      <w:r w:rsidR="005405C4" w:rsidRPr="005405C4">
        <w:t>d. nutartį,</w:t>
      </w:r>
      <w:r w:rsidRPr="005405C4">
        <w:t xml:space="preserve"> pateikė rašytinius paaiškinimus</w:t>
      </w:r>
      <w:r w:rsidR="005405C4">
        <w:t xml:space="preserve"> </w:t>
      </w:r>
      <w:r w:rsidR="005405C4" w:rsidRPr="005405C4">
        <w:t xml:space="preserve">dėl Departamento vykdomų funkcijų, organizuojant naujų psichoaktyviųjų medžiagų stebėseną ir rizikos vertinimą bei teikiant </w:t>
      </w:r>
      <w:r w:rsidR="002B5656">
        <w:t>M</w:t>
      </w:r>
      <w:r w:rsidR="005405C4" w:rsidRPr="005405C4">
        <w:t>inisterijai siūlymus dėl šių medžiagų įrašymo į kontroliuojamų medžiagų sąrašus ir jų rekomendacinių kiekių nustatymo, informaciją dėl ginčui aktualių teisėkūros modelių kitose Europos Sąjungos valstybėse.</w:t>
      </w:r>
      <w:r w:rsidR="005405C4">
        <w:t xml:space="preserve"> </w:t>
      </w:r>
    </w:p>
    <w:p w14:paraId="6FE7F955" w14:textId="77777777" w:rsidR="004C6F79" w:rsidRDefault="004C6F79" w:rsidP="00591FE3">
      <w:pPr>
        <w:pStyle w:val="Sraopastraipa"/>
        <w:tabs>
          <w:tab w:val="left" w:pos="1134"/>
        </w:tabs>
        <w:ind w:left="0" w:firstLine="709"/>
        <w:jc w:val="both"/>
      </w:pPr>
    </w:p>
    <w:p w14:paraId="40E90EEA" w14:textId="77777777" w:rsidR="00030DD4" w:rsidRDefault="00030DD4" w:rsidP="009637F8">
      <w:pPr>
        <w:ind w:firstLine="709"/>
      </w:pPr>
      <w:r>
        <w:t>Išplėstinė teisėjų kolegija</w:t>
      </w:r>
    </w:p>
    <w:p w14:paraId="47EDFCF3" w14:textId="77777777" w:rsidR="00030DD4" w:rsidRDefault="00030DD4" w:rsidP="00030DD4">
      <w:pPr>
        <w:ind w:firstLine="851"/>
      </w:pPr>
    </w:p>
    <w:p w14:paraId="100DDD3B" w14:textId="1A150828" w:rsidR="00030DD4" w:rsidRDefault="00030DD4" w:rsidP="00030DD4">
      <w:r>
        <w:t>k o n s t a t u o j a:</w:t>
      </w:r>
    </w:p>
    <w:p w14:paraId="7EECE9EF" w14:textId="77777777" w:rsidR="00030DD4" w:rsidRDefault="00030DD4" w:rsidP="00030DD4">
      <w:pPr>
        <w:ind w:firstLine="851"/>
      </w:pPr>
    </w:p>
    <w:p w14:paraId="7A9E547E" w14:textId="17FDD3F7" w:rsidR="00030DD4" w:rsidRDefault="00030DD4" w:rsidP="002B5656">
      <w:pPr>
        <w:ind w:firstLine="709"/>
        <w:jc w:val="center"/>
      </w:pPr>
      <w:r>
        <w:t>I</w:t>
      </w:r>
      <w:r w:rsidR="0091153B">
        <w:t>V</w:t>
      </w:r>
      <w:r>
        <w:t>.</w:t>
      </w:r>
    </w:p>
    <w:p w14:paraId="18553AF3" w14:textId="18C335AD" w:rsidR="00030DD4" w:rsidRDefault="00030DD4" w:rsidP="00030DD4">
      <w:pPr>
        <w:ind w:firstLine="4678"/>
      </w:pPr>
    </w:p>
    <w:p w14:paraId="68DBCEAB" w14:textId="612282B8" w:rsidR="00297A87" w:rsidRDefault="00851BB0" w:rsidP="005D6311">
      <w:pPr>
        <w:pStyle w:val="Sraopastraipa"/>
        <w:numPr>
          <w:ilvl w:val="0"/>
          <w:numId w:val="8"/>
        </w:numPr>
        <w:tabs>
          <w:tab w:val="left" w:pos="993"/>
        </w:tabs>
        <w:ind w:left="0" w:firstLine="709"/>
        <w:jc w:val="both"/>
      </w:pPr>
      <w:r w:rsidRPr="00851BB0">
        <w:t>Nagrinėjama norminė administracinė byla yra inicijuota abstrakčiu</w:t>
      </w:r>
      <w:r w:rsidR="00B2732E">
        <w:t xml:space="preserve">, </w:t>
      </w:r>
      <w:r w:rsidR="00B2732E" w:rsidRPr="00B2732E">
        <w:t>t. y. su individu</w:t>
      </w:r>
      <w:r w:rsidR="00B2732E" w:rsidRPr="005405C4">
        <w:t>aliąja</w:t>
      </w:r>
      <w:r w:rsidR="00B2732E" w:rsidRPr="00B2732E">
        <w:rPr>
          <w:color w:val="EE0000"/>
        </w:rPr>
        <w:t xml:space="preserve"> </w:t>
      </w:r>
      <w:r w:rsidR="00B2732E" w:rsidRPr="00B2732E">
        <w:t>byla nesusijusiu,</w:t>
      </w:r>
      <w:r w:rsidRPr="00851BB0">
        <w:t xml:space="preserve"> pareiškimu</w:t>
      </w:r>
      <w:r w:rsidR="00153EBF">
        <w:t>,</w:t>
      </w:r>
      <w:r w:rsidRPr="00851BB0">
        <w:t xml:space="preserve"> siekiant patikrinti</w:t>
      </w:r>
      <w:r>
        <w:t xml:space="preserve"> </w:t>
      </w:r>
      <w:r w:rsidR="00D4045D" w:rsidRPr="00D4045D">
        <w:t>Lietuvos Respublikos sveikatos apsaugos ministro 2000</w:t>
      </w:r>
      <w:r w:rsidR="000C6240">
        <w:t> </w:t>
      </w:r>
      <w:r w:rsidR="00D4045D" w:rsidRPr="00D4045D">
        <w:t xml:space="preserve">m. sausio 6 d. įsakymo Nr. 5 „Dėl Narkotinių ir psichotropinių medžiagų sąrašų patvirtinimo“ ir šiuo įsakymu patvirtintų Narkotinių ir psichotropinių medžiagų sąrašų, </w:t>
      </w:r>
      <w:r w:rsidR="00EE354A">
        <w:t>2</w:t>
      </w:r>
      <w:r w:rsidR="00EE354A" w:rsidRPr="00851BB0">
        <w:rPr>
          <w:vertAlign w:val="superscript"/>
        </w:rPr>
        <w:t>1</w:t>
      </w:r>
      <w:r w:rsidR="00EE354A">
        <w:t xml:space="preserve"> punkto, </w:t>
      </w:r>
      <w:r w:rsidR="00D4045D" w:rsidRPr="00D4045D">
        <w:t>Lietuvos Respublikos sveikatos apsaugos ministro 2003 m. balandžio 23 d. įsakymo Nr. V-239 „Dėl Narkotinių ir psichotropinių medžiagų nedidelio, didelio ir labai didelio kiekio nustatymo rekomendacijų“ ir šiuo įsakymu patvirtintų Narkotinių ir psichotropinių medžiagų nedidelio, didelio ir labai didelio kiekio nustatymo rekomendacijų teisėtum</w:t>
      </w:r>
      <w:r>
        <w:t>ą</w:t>
      </w:r>
      <w:r w:rsidR="00D4045D">
        <w:t>.</w:t>
      </w:r>
    </w:p>
    <w:p w14:paraId="3AAE32B6" w14:textId="0C45CB47" w:rsidR="00297A87" w:rsidRDefault="00297A87" w:rsidP="005D6311">
      <w:pPr>
        <w:pStyle w:val="Sraopastraipa"/>
        <w:numPr>
          <w:ilvl w:val="0"/>
          <w:numId w:val="8"/>
        </w:numPr>
        <w:tabs>
          <w:tab w:val="left" w:pos="993"/>
        </w:tabs>
        <w:ind w:left="0" w:firstLine="709"/>
        <w:jc w:val="both"/>
      </w:pPr>
      <w:r>
        <w:t xml:space="preserve">Pareiškėjas </w:t>
      </w:r>
      <w:r w:rsidR="000B1151">
        <w:t xml:space="preserve">Seimo narys Vitalijus Gailius </w:t>
      </w:r>
      <w:r>
        <w:t>pareiškimu prašo ištirti</w:t>
      </w:r>
      <w:r w:rsidR="0025573A">
        <w:t>,</w:t>
      </w:r>
      <w:r>
        <w:t xml:space="preserve"> ar Įsakymas Nr. 5 ir šiuo įsakymu patvirtinti Sąrašai </w:t>
      </w:r>
      <w:r w:rsidR="0025573A">
        <w:t xml:space="preserve">bei Įsakymas Nr. V-239 ir šiuo įsakymu patvirtintos Rekomendacijos </w:t>
      </w:r>
      <w:r>
        <w:t xml:space="preserve">atitinka Konstitucijos 5 straipsnio 2 dalį, 31 straipsnio 4 dalį ir Konstitucijoje įtvirtintus teisinės valstybės, teisinio tikrumo, teisinio saugumo, teisėtų lūkesčių apsaugos principus, </w:t>
      </w:r>
      <w:r w:rsidR="005D6311">
        <w:t>VAĮ</w:t>
      </w:r>
      <w:r>
        <w:t xml:space="preserve"> 3 straipsnio 4 punkte įtvirtintą įstatymo viršenybės principą, </w:t>
      </w:r>
      <w:r w:rsidR="005D6311">
        <w:t>TPĮ</w:t>
      </w:r>
      <w:r>
        <w:t xml:space="preserve"> 3 straipsnio 2 dalies 5 ir 6 punktus, </w:t>
      </w:r>
      <w:r w:rsidR="0025573A">
        <w:t>T</w:t>
      </w:r>
      <w:r>
        <w:t>aisyklių</w:t>
      </w:r>
      <w:r w:rsidR="0025573A">
        <w:t xml:space="preserve"> </w:t>
      </w:r>
      <w:r>
        <w:t>19.4 punktą</w:t>
      </w:r>
      <w:r w:rsidR="0025573A">
        <w:t xml:space="preserve">, taip pat ar </w:t>
      </w:r>
      <w:r>
        <w:t>Įsakymo Nr. 5 2</w:t>
      </w:r>
      <w:r w:rsidRPr="0025573A">
        <w:rPr>
          <w:vertAlign w:val="superscript"/>
        </w:rPr>
        <w:t>1</w:t>
      </w:r>
      <w:r>
        <w:t xml:space="preserve"> punktas atitinka Konstitucijos 135 straipsnio 1 dalį, </w:t>
      </w:r>
      <w:r w:rsidR="005D6311">
        <w:t>VAĮ</w:t>
      </w:r>
      <w:r>
        <w:t xml:space="preserve"> 3 straipsnio 4</w:t>
      </w:r>
      <w:r w:rsidR="005D6311">
        <w:t> </w:t>
      </w:r>
      <w:r>
        <w:t>punkte įtvirtintą įstatymo viršenybės principą</w:t>
      </w:r>
      <w:r w:rsidR="0025573A">
        <w:t xml:space="preserve">. </w:t>
      </w:r>
    </w:p>
    <w:p w14:paraId="69A1AB76" w14:textId="77777777" w:rsidR="00C53588" w:rsidRDefault="00C53588" w:rsidP="00C53588">
      <w:pPr>
        <w:pStyle w:val="Sraopastraipa"/>
        <w:tabs>
          <w:tab w:val="left" w:pos="1134"/>
        </w:tabs>
        <w:ind w:left="709"/>
        <w:jc w:val="both"/>
      </w:pPr>
    </w:p>
    <w:p w14:paraId="31593C86" w14:textId="77777777" w:rsidR="00C53588" w:rsidRPr="00C53588" w:rsidRDefault="00C53588" w:rsidP="00591FE3">
      <w:pPr>
        <w:pStyle w:val="Sraopastraipa"/>
        <w:tabs>
          <w:tab w:val="left" w:pos="0"/>
        </w:tabs>
        <w:ind w:left="0" w:firstLine="709"/>
        <w:jc w:val="center"/>
        <w:rPr>
          <w:i/>
          <w:iCs/>
        </w:rPr>
      </w:pPr>
      <w:r w:rsidRPr="00C53588">
        <w:rPr>
          <w:i/>
          <w:iCs/>
        </w:rPr>
        <w:t>Dėl norminės administracinės bylos tyrimo ribų</w:t>
      </w:r>
    </w:p>
    <w:p w14:paraId="6288A3C7" w14:textId="77777777" w:rsidR="00C53588" w:rsidRDefault="00C53588" w:rsidP="00C53588">
      <w:pPr>
        <w:pStyle w:val="Sraopastraipa"/>
        <w:tabs>
          <w:tab w:val="left" w:pos="1134"/>
        </w:tabs>
        <w:ind w:left="1069"/>
        <w:jc w:val="both"/>
      </w:pPr>
    </w:p>
    <w:p w14:paraId="2FF1B1DA" w14:textId="1579036E" w:rsidR="00C53588" w:rsidRDefault="00C53588" w:rsidP="00C53588">
      <w:pPr>
        <w:pStyle w:val="Sraopastraipa"/>
        <w:numPr>
          <w:ilvl w:val="0"/>
          <w:numId w:val="8"/>
        </w:numPr>
        <w:tabs>
          <w:tab w:val="left" w:pos="709"/>
          <w:tab w:val="left" w:pos="993"/>
        </w:tabs>
        <w:ind w:left="0" w:firstLine="709"/>
        <w:jc w:val="both"/>
      </w:pPr>
      <w:r>
        <w:t>Pažymėtina, kad pagal Lietuvos vyriausiojo administracinio teismo praktiką būtent pareiškėjai, teikdami pareiškimą ištirti norminio administracinio akto atitiktį įstatymui ar (ir) Vyriausybės norminiam aktui, apibrėžia administracinės bylos dėl šio akto teisėtumo ribas. Tik aiškūs ir teisiškai motyvuoti pareiškėjų argumentai paprastai leidžia proceso šalims bei bylą nagrinėjančiam administraciniam teismui identifikuoti, kokia apimtimi kvestionuojama norminio administracinio akto nuostatos (jos dalies) atitiktis įstatymui ar Vyriausybės norminiam aktui, ir, atitinkamai, apibrėžia norminio akto (jo dalies) teisėtumo tyrimo ribas. Su individuali</w:t>
      </w:r>
      <w:r w:rsidR="00D64A4B">
        <w:t>ąja</w:t>
      </w:r>
      <w:r>
        <w:t xml:space="preserve"> byla nesusijusį pareiškimą (prašymą) nagrinėjantis administracinis teismas neturi teisės savo iniciatyva keisti norminės administracinės bylos nagrinėjimo ribų (dalyko) (žr., pvz., išplėstinės teisėjų kolegijos 2018 m. gruodžio 18 d. nutartį administracinėje byloje Nr. I-17-756/2018; išplėstinės teisėjų kolegijos 2019 m. balandžio 3 d. sprendimą administracinėje byloje Nr. I-6-822/2019, kt.).</w:t>
      </w:r>
    </w:p>
    <w:p w14:paraId="45E21452" w14:textId="2085B109" w:rsidR="003823D6" w:rsidRDefault="00C53588" w:rsidP="003823D6">
      <w:pPr>
        <w:pStyle w:val="Sraopastraipa"/>
        <w:numPr>
          <w:ilvl w:val="0"/>
          <w:numId w:val="8"/>
        </w:numPr>
        <w:tabs>
          <w:tab w:val="left" w:pos="709"/>
          <w:tab w:val="left" w:pos="1134"/>
        </w:tabs>
        <w:ind w:left="0" w:firstLine="709"/>
        <w:jc w:val="both"/>
      </w:pPr>
      <w:r>
        <w:t>Nagrinėjamu atveju pareiškėjas į Lietuvos vyriausiąjį administracinį teismą dėl norminių administracinių aktų teisėtumo patikros kreipėsi įgyvendindamas būtent Lietuvos Respublikos administracinių bylų teisenos įstatymo</w:t>
      </w:r>
      <w:r w:rsidR="005D6311">
        <w:t xml:space="preserve"> (toliau – ir ABTĮ)</w:t>
      </w:r>
      <w:r>
        <w:t xml:space="preserve"> 112 straipsnio 1 dalyje įtvirtintą teisę, t.</w:t>
      </w:r>
      <w:r w:rsidR="005D6311">
        <w:t> </w:t>
      </w:r>
      <w:r>
        <w:t>y.</w:t>
      </w:r>
      <w:r w:rsidR="00D55F25">
        <w:t> </w:t>
      </w:r>
      <w:r w:rsidR="00EE6E81">
        <w:t>su</w:t>
      </w:r>
      <w:r w:rsidR="005D6311">
        <w:t> </w:t>
      </w:r>
      <w:r>
        <w:t xml:space="preserve">abstrakčiu pareiškimu ištirti, ar norminis administracinis aktas (ar jo dalis) atitinka įstatymą ar Vyriausybės norminį teisės aktą. Todėl išplėstinė teisėjų kolegija ginčijamus Įsakymą Nr. 5, juo patvirtintus Sąrašus, </w:t>
      </w:r>
      <w:r w:rsidR="003823D6">
        <w:t xml:space="preserve">Įsakymo Nr. 5 </w:t>
      </w:r>
      <w:r>
        <w:t>2</w:t>
      </w:r>
      <w:r w:rsidRPr="003823D6">
        <w:rPr>
          <w:vertAlign w:val="superscript"/>
        </w:rPr>
        <w:t>1</w:t>
      </w:r>
      <w:r>
        <w:t xml:space="preserve"> punktą</w:t>
      </w:r>
      <w:r w:rsidR="003823D6">
        <w:t>, Įsakymą Nr. V-239 ir juo patvirtintas Rekomendacijas</w:t>
      </w:r>
      <w:r>
        <w:t xml:space="preserve"> vertins tik tokia apimtimi, kokia prašoma pareiškime.</w:t>
      </w:r>
    </w:p>
    <w:p w14:paraId="6E90CBEC" w14:textId="33DA8295" w:rsidR="00C53588" w:rsidRDefault="00C53588" w:rsidP="00C116EB">
      <w:pPr>
        <w:pStyle w:val="Sraopastraipa"/>
        <w:numPr>
          <w:ilvl w:val="0"/>
          <w:numId w:val="8"/>
        </w:numPr>
        <w:tabs>
          <w:tab w:val="left" w:pos="709"/>
          <w:tab w:val="left" w:pos="1134"/>
        </w:tabs>
        <w:ind w:left="0" w:firstLine="709"/>
        <w:jc w:val="both"/>
      </w:pPr>
      <w:r>
        <w:t xml:space="preserve">Pareiškėjo pareiškimas </w:t>
      </w:r>
      <w:r w:rsidR="00AF43AF">
        <w:t xml:space="preserve">pagal jame teikiamų argumentų pobūdį </w:t>
      </w:r>
      <w:r>
        <w:t xml:space="preserve">iš esmės susideda iš </w:t>
      </w:r>
      <w:r w:rsidR="003823D6">
        <w:t>keturių</w:t>
      </w:r>
      <w:r>
        <w:t xml:space="preserve"> dalių: 1) dėl </w:t>
      </w:r>
      <w:r w:rsidR="003823D6">
        <w:t xml:space="preserve">Įsakymo Nr. 5 ir juo patvirtintų Sąrašų, Įsakymo Nr. V-239 ir juo patvirtintų Rekomendacijų atitikties </w:t>
      </w:r>
      <w:r w:rsidR="00AF43AF">
        <w:t xml:space="preserve">Konstitucijos 5 straipsnio 2 daliai, 31 straipsnio 4 daliai ir Konstitucijoje įtvirtintiems teisinės </w:t>
      </w:r>
      <w:r w:rsidR="00AF43AF">
        <w:lastRenderedPageBreak/>
        <w:t xml:space="preserve">valstybės, teisinio tikrumo, teisinio saugumo, teisėtų lūkesčių apsaugos principams, </w:t>
      </w:r>
      <w:r w:rsidR="005D6311">
        <w:t>VAĮ</w:t>
      </w:r>
      <w:r w:rsidR="00AF43AF">
        <w:t xml:space="preserve"> 3 straipsnio 4</w:t>
      </w:r>
      <w:r w:rsidR="005D6311">
        <w:t> </w:t>
      </w:r>
      <w:r w:rsidR="00AF43AF">
        <w:t xml:space="preserve">punkte įtvirtintam įstatymo viršenybės principui; 2) dėl Įsakymo Nr. 5 ir juo patvirtintų Sąrašų, Įsakymo Nr. V-239 ir juo patvirtintų Rekomendacijų atitikties </w:t>
      </w:r>
      <w:r w:rsidR="00EF59D5">
        <w:t>TPĮ</w:t>
      </w:r>
      <w:r w:rsidR="00AF43AF">
        <w:t xml:space="preserve"> 3 straipsnio 2 dalies 5 ir 6 punktams; 3)</w:t>
      </w:r>
      <w:r w:rsidR="00591FE3">
        <w:t xml:space="preserve"> dėl Įsakymo Nr. 5 2</w:t>
      </w:r>
      <w:r w:rsidR="00591FE3" w:rsidRPr="00AF43AF">
        <w:rPr>
          <w:vertAlign w:val="superscript"/>
        </w:rPr>
        <w:t>1</w:t>
      </w:r>
      <w:r w:rsidR="00591FE3">
        <w:t xml:space="preserve"> punkto atitikties Konstitucijos 135 straipsnio 1 daliai, VAĮ 3 straipsnio 4 punkte įtvirtintam įstatymo viršenybės principui; 4)</w:t>
      </w:r>
      <w:r w:rsidR="00AF43AF">
        <w:t xml:space="preserve"> dėl Įsakymo Nr. 5 ir juo patvirtintų Sąrašų, Įsakymo Nr. V-239 ir juo patvirtintų Rekomendacijų atitikties Taisyklių 19.4 punktui. </w:t>
      </w:r>
      <w:r>
        <w:t>Įvertinusi pareiškime aiškiai įvardytą apimtį, kuria kvestionuojama normini</w:t>
      </w:r>
      <w:r w:rsidR="00C116EB">
        <w:t>ų</w:t>
      </w:r>
      <w:r>
        <w:t xml:space="preserve"> administracini</w:t>
      </w:r>
      <w:r w:rsidR="00C116EB">
        <w:t>ų</w:t>
      </w:r>
      <w:r>
        <w:t xml:space="preserve"> akt</w:t>
      </w:r>
      <w:r w:rsidR="00C116EB">
        <w:t>ų</w:t>
      </w:r>
      <w:r>
        <w:t xml:space="preserve"> nuostatų atitiktis aukštesnės teisinės galios teisės aktams, išplėstinė teisėjų kolegija būtent šiose ribose toliau pasisakys dėl pareiškėjo dėstomų argumentų, kuriais grindžiamos abejonės prašom</w:t>
      </w:r>
      <w:r w:rsidR="00C116EB">
        <w:t>uose</w:t>
      </w:r>
      <w:r>
        <w:t xml:space="preserve"> ištirti </w:t>
      </w:r>
      <w:r w:rsidR="00C116EB">
        <w:t>įsakymuose</w:t>
      </w:r>
      <w:r>
        <w:t xml:space="preserve"> įtvirtinto teisinio reguliavimo teisėtumu.</w:t>
      </w:r>
    </w:p>
    <w:p w14:paraId="2683F12F" w14:textId="673D2125" w:rsidR="005423E4" w:rsidRPr="00F45863" w:rsidRDefault="005423E4" w:rsidP="00851BB0">
      <w:pPr>
        <w:pStyle w:val="Sraopastraipa"/>
        <w:numPr>
          <w:ilvl w:val="0"/>
          <w:numId w:val="8"/>
        </w:numPr>
        <w:tabs>
          <w:tab w:val="left" w:pos="1134"/>
        </w:tabs>
        <w:ind w:left="0" w:firstLine="709"/>
        <w:jc w:val="both"/>
      </w:pPr>
      <w:r w:rsidRPr="00F45863">
        <w:t xml:space="preserve">Išplėstinė teisėjų kolegija taip pat pažymi, kad nagrinėjamoje norminėje byloje dalis proceso šalių teikiamų argumentų yra susiję su ginčijamo teisinio reguliavimo politiniu tikslingumu. Pastebėtina, kad pagal ABTĮ 3 straipsnio 2 dalį teismas nevertina ginčijamo teisės akto ir veiksmų (neveikimo) politinio ar ekonominio tikslingumo požiūriu, o tik nustato, ar konkrečiu atveju nebuvo pažeistas įstatymas ar kitas teisės aktas, ar viešojo administravimo subjektas neviršijo kompetencijos, taip pat ar teisės aktas arba veiksmas (neveikimas) neprieštarauja tikslams ir uždaviniams, dėl kurių institucija buvo įsteigta ir gavo įgaliojimus. Lietuvos vyriausiojo administracinio teismo praktikoje akcentuojama, kad ši nuostata, reglamentuojanti ginčų dėl teisės nagrinėjimo ypatumus, </w:t>
      </w:r>
      <w:r w:rsidRPr="00F45863">
        <w:rPr>
          <w:i/>
          <w:iCs/>
        </w:rPr>
        <w:t>mutatis mutandis</w:t>
      </w:r>
      <w:r w:rsidRPr="00F45863">
        <w:t xml:space="preserve"> (su būtinais (atitinkamais) pakeitimais) taikoma nagrinėjant abstrakčius pareiškimus ištirti norminio administracinio akto teisėtumą, o politinis ar ekonominis tikslingumas reiškia viešojo administravimo subjekto diskreciją pasirinkti visuomeninių santykių raidos prioritetus, nustatyti raidos strategiją, nepažeidžiant aukštesnių teisės aktų reikalavimų (žr., pvz., Lietuvos vyriausiojo administracinio teismo išplėstinės teisėjų kolegijos 2023 m. gruodžio 20 d. sprendimą administracinėje byloje Nr. eI-12-556/2023</w:t>
      </w:r>
      <w:r w:rsidR="00F45863">
        <w:t>;</w:t>
      </w:r>
      <w:r w:rsidRPr="00F45863">
        <w:t xml:space="preserve"> išplėstinės teisėjų kolegijos 2023 m. gegužės 17 d. sprendimą administracinėje byloje Nr. I-1-968/2023).</w:t>
      </w:r>
    </w:p>
    <w:p w14:paraId="09BF20AC" w14:textId="0A9C7116" w:rsidR="007957B4" w:rsidRDefault="007957B4" w:rsidP="00851BB0">
      <w:pPr>
        <w:pStyle w:val="Sraopastraipa"/>
        <w:numPr>
          <w:ilvl w:val="0"/>
          <w:numId w:val="8"/>
        </w:numPr>
        <w:tabs>
          <w:tab w:val="left" w:pos="1134"/>
        </w:tabs>
        <w:ind w:left="0" w:firstLine="709"/>
        <w:jc w:val="both"/>
      </w:pPr>
      <w:r w:rsidRPr="007957B4">
        <w:t>Taigi šioje byloje yra nagrinėjami Seimo nari</w:t>
      </w:r>
      <w:r w:rsidR="008B1F72">
        <w:t>o</w:t>
      </w:r>
      <w:r w:rsidRPr="007957B4">
        <w:t xml:space="preserve"> pareiškime nurodyti teisiniai argumentai, dėl kurių reiškiamos abejonės dėl minėtų </w:t>
      </w:r>
      <w:r w:rsidR="008B1F72">
        <w:t>ginčo įsakymų ir jais patvirtintų Sąrašų bei Rekomendacijų</w:t>
      </w:r>
      <w:r w:rsidRPr="007957B4">
        <w:t xml:space="preserve"> prieštaravimo </w:t>
      </w:r>
      <w:r w:rsidR="008B1F72">
        <w:t xml:space="preserve">Konstitucijai, </w:t>
      </w:r>
      <w:r w:rsidRPr="007957B4">
        <w:t>įstatymams, konstituciniam</w:t>
      </w:r>
      <w:r w:rsidR="008B1F72">
        <w:t>s</w:t>
      </w:r>
      <w:r w:rsidRPr="007957B4">
        <w:t xml:space="preserve"> </w:t>
      </w:r>
      <w:r w:rsidR="008B1F72">
        <w:t>teisinės valstybės, teisinio tikrumo, teisinio saugumo, teisėtų lūkesčių apsaugos principams</w:t>
      </w:r>
      <w:r w:rsidR="008B1F72" w:rsidRPr="007957B4">
        <w:t xml:space="preserve"> </w:t>
      </w:r>
      <w:r w:rsidRPr="007957B4">
        <w:t>ir Vyriausybės norminiam teisės aktui.</w:t>
      </w:r>
    </w:p>
    <w:p w14:paraId="65E59E7D" w14:textId="16156F22" w:rsidR="00D4045D" w:rsidRDefault="00D4045D" w:rsidP="00616506">
      <w:pPr>
        <w:pStyle w:val="Sraopastraipa"/>
        <w:tabs>
          <w:tab w:val="left" w:pos="1134"/>
        </w:tabs>
        <w:ind w:left="709"/>
        <w:jc w:val="both"/>
      </w:pPr>
    </w:p>
    <w:p w14:paraId="5DCA9673" w14:textId="196C10BE" w:rsidR="008B1F72" w:rsidRDefault="006718F3" w:rsidP="00591FE3">
      <w:pPr>
        <w:pStyle w:val="Sraopastraipa"/>
        <w:tabs>
          <w:tab w:val="left" w:pos="1134"/>
        </w:tabs>
        <w:ind w:left="0" w:firstLine="709"/>
        <w:jc w:val="center"/>
        <w:rPr>
          <w:i/>
          <w:iCs/>
        </w:rPr>
      </w:pPr>
      <w:r w:rsidRPr="006718F3">
        <w:rPr>
          <w:i/>
          <w:iCs/>
        </w:rPr>
        <w:t>Dėl Įsakymo Nr. 5 ir Įsakymo Nr. V-239 atitikties Konstitucijos</w:t>
      </w:r>
      <w:r w:rsidR="00663A7B">
        <w:rPr>
          <w:i/>
          <w:iCs/>
        </w:rPr>
        <w:t>, VAĮ</w:t>
      </w:r>
      <w:r>
        <w:rPr>
          <w:i/>
          <w:iCs/>
        </w:rPr>
        <w:t xml:space="preserve"> nuostatoms</w:t>
      </w:r>
    </w:p>
    <w:p w14:paraId="28D3CAB8" w14:textId="65ED26F1" w:rsidR="008B1F72" w:rsidRPr="008B1F72" w:rsidRDefault="008B1F72" w:rsidP="00616506">
      <w:pPr>
        <w:pStyle w:val="Sraopastraipa"/>
        <w:tabs>
          <w:tab w:val="left" w:pos="1134"/>
        </w:tabs>
        <w:ind w:left="709"/>
        <w:jc w:val="both"/>
      </w:pPr>
    </w:p>
    <w:p w14:paraId="78C98715" w14:textId="21AF97C9" w:rsidR="00663A7B" w:rsidRPr="008B1F72" w:rsidRDefault="008B1F72" w:rsidP="00663A7B">
      <w:pPr>
        <w:pStyle w:val="Sraopastraipa"/>
        <w:numPr>
          <w:ilvl w:val="0"/>
          <w:numId w:val="8"/>
        </w:numPr>
        <w:tabs>
          <w:tab w:val="left" w:pos="1134"/>
        </w:tabs>
        <w:ind w:left="0" w:firstLine="709"/>
        <w:jc w:val="both"/>
      </w:pPr>
      <w:r w:rsidRPr="008B1F72">
        <w:t xml:space="preserve">Pareiškėjas abejones tiriamo teisinio reguliavimo atitiktimi Konstitucijos </w:t>
      </w:r>
      <w:r w:rsidR="008D6EB7">
        <w:t>5 straipsnio 2</w:t>
      </w:r>
      <w:r w:rsidR="00591FE3">
        <w:t> </w:t>
      </w:r>
      <w:r w:rsidR="008D6EB7">
        <w:t xml:space="preserve">dalies, 31 straipsnio 4 dalies </w:t>
      </w:r>
      <w:r w:rsidRPr="008B1F72">
        <w:t>nuostatoms</w:t>
      </w:r>
      <w:r w:rsidR="008D6EB7">
        <w:t>, Konstitucijoje įtvirtintiems teisinės valstybės, teisinio tikrumo, teisinio saugumo, teisėtų lūkesčių apsaugos principams, VAĮ 3 straipsnio 4 punkte įtvirtintam įstatymo viršenybės principui</w:t>
      </w:r>
      <w:r w:rsidRPr="008B1F72">
        <w:t xml:space="preserve"> iš esmės grindžia tuo, kad šios nuostatos įpareigoja </w:t>
      </w:r>
      <w:r>
        <w:t>sveikatos apsaugos</w:t>
      </w:r>
      <w:r w:rsidRPr="008B1F72">
        <w:t xml:space="preserve"> ministrą norminius administracinius aktus priimti neviršijant savo įgaliojimų ir laikantis aukštesnės galios teisės aktų, poįstatyminiai teisės aktai negali prieštarauti įstatymams, konstituciniams įstatymams ir Konstitucijai, kad poįstatyminiai teisės aktai turi būti priimami remiantis įstatymais.</w:t>
      </w:r>
    </w:p>
    <w:p w14:paraId="33836D1D" w14:textId="36CE38BD" w:rsidR="00C164BC" w:rsidRPr="00812723" w:rsidRDefault="00C164BC" w:rsidP="004C6F79">
      <w:pPr>
        <w:pStyle w:val="Sraopastraipa"/>
        <w:numPr>
          <w:ilvl w:val="0"/>
          <w:numId w:val="8"/>
        </w:numPr>
        <w:tabs>
          <w:tab w:val="left" w:pos="1134"/>
        </w:tabs>
        <w:ind w:left="0" w:firstLine="709"/>
        <w:jc w:val="both"/>
        <w:rPr>
          <w:i/>
          <w:iCs/>
        </w:rPr>
      </w:pPr>
      <w:r>
        <w:t>Konstitucijos 5 straipsnio 2 dalyje nurodyta, kad valdžios galias riboja Konstitucija. Konstitucijos 31 straipsnio 4 dalyje įtvirtinta, kad b</w:t>
      </w:r>
      <w:r w:rsidRPr="00C164BC">
        <w:t>ausmė gali būti skiriama ar taikoma tik remiantis įstatymu.</w:t>
      </w:r>
      <w:r>
        <w:t xml:space="preserve"> </w:t>
      </w:r>
    </w:p>
    <w:p w14:paraId="52EDFB9B" w14:textId="5A6034B5" w:rsidR="00812723" w:rsidRDefault="00812723" w:rsidP="00812723">
      <w:pPr>
        <w:pStyle w:val="Sraopastraipa"/>
        <w:numPr>
          <w:ilvl w:val="0"/>
          <w:numId w:val="8"/>
        </w:numPr>
        <w:tabs>
          <w:tab w:val="left" w:pos="1134"/>
        </w:tabs>
        <w:ind w:left="0" w:firstLine="709"/>
        <w:jc w:val="both"/>
      </w:pPr>
      <w:r>
        <w:t xml:space="preserve">Konstitucinis teisinės valstybės principas suponuoja įvairius reikalavimus įstatymų leidėjui, kitiems teisėkūros subjektams, </w:t>
      </w:r>
      <w:r w:rsidRPr="008F0F15">
        <w:rPr>
          <w:i/>
          <w:iCs/>
        </w:rPr>
        <w:t>inter alia</w:t>
      </w:r>
      <w:r>
        <w:t xml:space="preserve"> </w:t>
      </w:r>
      <w:r w:rsidR="00EF59D5">
        <w:t xml:space="preserve">(be kita ko) </w:t>
      </w:r>
      <w:r>
        <w:t xml:space="preserve">tai, kad teisėkūros subjektai teisės aktus gali leisti tik neviršydami savo įgaliojimų (žr., pvz., Konstitucinio Teismo 2004 m. gruodžio 13 d., 2006 m. sausio 16 d., 2010 m. kovo 22 d., 2013 m. balandžio 2 d. nutarimus). Konstitucijoje įtvirtintas teisinės valstybės principas suponuoja ir teisės aktų hierarchiją, </w:t>
      </w:r>
      <w:r w:rsidRPr="008F0F15">
        <w:rPr>
          <w:i/>
          <w:iCs/>
        </w:rPr>
        <w:t>inter alia</w:t>
      </w:r>
      <w:r>
        <w:t xml:space="preserve"> tai, kad poįstatyminiai teisės aktai negali prieštarauti įstatymams, konstituciniams įstatymams ir Konstitucijai, kad poįstatyminiai teisės aktai turi būti priimami remiantis įstatymais, kad poįstatyminis teisės aktas yra įstatymo normų taikymo aktas, nepaisant to, ar tas aktas yra vienkartinio (</w:t>
      </w:r>
      <w:r w:rsidRPr="008F0F15">
        <w:rPr>
          <w:i/>
          <w:iCs/>
        </w:rPr>
        <w:t>ad hoc</w:t>
      </w:r>
      <w:r>
        <w:t xml:space="preserve"> (esant konkrečiai situacijai)) taikymo, ar nuolatinio galiojimo (</w:t>
      </w:r>
      <w:r w:rsidR="00591FE3">
        <w:t xml:space="preserve">žr., pvz., </w:t>
      </w:r>
      <w:r>
        <w:t>Konstitucinio Teismo 2007 m. rugsėjo 6 d., 2009 m. balandžio 29 d., 2009 m. spalio 8 d., 2011 m. birželio 9 d. nutarim</w:t>
      </w:r>
      <w:r w:rsidR="00591FE3">
        <w:t>us</w:t>
      </w:r>
      <w:r>
        <w:t xml:space="preserve">). </w:t>
      </w:r>
      <w:r w:rsidR="008D6EB7" w:rsidRPr="008D6EB7">
        <w:t xml:space="preserve">Vyriausybės nutarimai, ministerijų (ministrų) ar kitų valstybės institucijų (jų vadovų) poįstatyminiai teisės aktai negali pakeisti arba iškreipti įstatymuose nustatyto teisinio reguliavimo (žr., pvz., Konstitucinio Teismo 2009 m. rugsėjo 2 d. nutarimą). </w:t>
      </w:r>
    </w:p>
    <w:p w14:paraId="0622004B" w14:textId="0EDA3CC8" w:rsidR="000A0B8B" w:rsidRPr="00812723" w:rsidRDefault="00AE7204" w:rsidP="00812723">
      <w:pPr>
        <w:pStyle w:val="Sraopastraipa"/>
        <w:numPr>
          <w:ilvl w:val="0"/>
          <w:numId w:val="8"/>
        </w:numPr>
        <w:tabs>
          <w:tab w:val="left" w:pos="1134"/>
        </w:tabs>
        <w:ind w:left="0" w:firstLine="709"/>
        <w:jc w:val="both"/>
      </w:pPr>
      <w:r>
        <w:lastRenderedPageBreak/>
        <w:t>I</w:t>
      </w:r>
      <w:r w:rsidRPr="00AE7204">
        <w:t>š konstitucinio teisinės valstybės principo kylančių teisėtų lūkesčių apsaugos, teisinio tikrumo ir teisinio saugumo principų paskirtis – užtikrinti asmens pasitikėjimą valstybe ir teise; šie principai suponuoja valstybės pareigą užtikrinti teisinio reguliavimo tikrumą ir stabilumą; asmenys turi teisę pagrįstai tikėtis, kad jų pagal galiojančius teisės aktus įgytos teisės nustatytą laiką bus išlaikytos ir įgyvendinamos</w:t>
      </w:r>
      <w:r>
        <w:t xml:space="preserve"> </w:t>
      </w:r>
      <w:r w:rsidR="00824EDC">
        <w:t>(</w:t>
      </w:r>
      <w:r>
        <w:t xml:space="preserve">žr., pvz., </w:t>
      </w:r>
      <w:r w:rsidR="00824EDC" w:rsidRPr="00824EDC">
        <w:t>Konstitucinio Teismo 2003 m. liepos 4 d., 2007 m. spalio 22 d., 2007 m. lapkričio 22 d., 2012 m. vasario 6 d. nutarim</w:t>
      </w:r>
      <w:r w:rsidR="00824EDC">
        <w:t>us)</w:t>
      </w:r>
      <w:r w:rsidRPr="00AE7204">
        <w:t>.</w:t>
      </w:r>
    </w:p>
    <w:p w14:paraId="4ADE34E9" w14:textId="55834C2C" w:rsidR="00663A7B" w:rsidRPr="00663A7B" w:rsidRDefault="006B3615" w:rsidP="004C6F79">
      <w:pPr>
        <w:pStyle w:val="Sraopastraipa"/>
        <w:numPr>
          <w:ilvl w:val="0"/>
          <w:numId w:val="8"/>
        </w:numPr>
        <w:tabs>
          <w:tab w:val="left" w:pos="1134"/>
        </w:tabs>
        <w:ind w:left="0" w:firstLine="709"/>
        <w:jc w:val="both"/>
      </w:pPr>
      <w:r>
        <w:t>VAĮ</w:t>
      </w:r>
      <w:r w:rsidR="00663A7B" w:rsidRPr="00663A7B">
        <w:t xml:space="preserve"> 3 straipsnio 4 punkte nustatyta, jog viešojo administravimo subjektai savo veikloje vadovaujasi įstatymo viršenybės principu; šis principas reiškia, kad įgaliojimai atlikti viešąjį administravimą viešojo administravimo subjektams turi būti nustatyti laikantis šio įstatymo nustatytų reikalavimų, o viešojo administravimo subjektų veikla turi atitikti šiame įstatyme išdėstytus teisinius pagrindus. Administraciniai sprendimai, susiję su asmenų teisių ir pareigų įgyvendinimu, visais atvejais turi būti pagrįsti įstatymais.</w:t>
      </w:r>
    </w:p>
    <w:p w14:paraId="7AE1DD47" w14:textId="4011C0D9" w:rsidR="008F0F15" w:rsidRDefault="00880903" w:rsidP="008F0F15">
      <w:pPr>
        <w:pStyle w:val="Sraopastraipa"/>
        <w:numPr>
          <w:ilvl w:val="0"/>
          <w:numId w:val="8"/>
        </w:numPr>
        <w:tabs>
          <w:tab w:val="left" w:pos="1134"/>
        </w:tabs>
        <w:ind w:left="0" w:firstLine="709"/>
        <w:jc w:val="both"/>
      </w:pPr>
      <w:r w:rsidRPr="00880903">
        <w:t>Šio</w:t>
      </w:r>
      <w:r>
        <w:t xml:space="preserve"> sprendimo </w:t>
      </w:r>
      <w:r w:rsidRPr="00880903">
        <w:t>15</w:t>
      </w:r>
      <w:r>
        <w:t>–</w:t>
      </w:r>
      <w:r w:rsidRPr="00880903">
        <w:t>18 punktuose aptartos teisės aktų nuostatos ir paminėti teisės principai neįtvirtina konkrečių taisyklių, susijusių su nagrinėjamoje byloje tiriamu teisiniu reguliavimu. Taigi tiriant skundžiamų įsakymų bei jais patvirtintų Sąrašų ir Rekomendacijų atitiktį Konstitucijos 5</w:t>
      </w:r>
      <w:r>
        <w:t> </w:t>
      </w:r>
      <w:r w:rsidRPr="00880903">
        <w:t>straipsnio 2 daliai, 31 straipsnio 4 daliai, konstituciniams teisinės valstybės, teisinio tikrumo, teisinio saugumo, teisėtų lūkesčių apsaugos principams ir VAĮ 3 straipsnio 4 punkte įtvirtintam įstatymo viršenybės principui, privalo būti nustatyta, ar juos priimdamas sveikatos apsaugos ministras neviršijo jam suteiktų įgaliojimų bei, ar tiriamas teisinis reguliavimas neprieštarauja aukštesnės galios teisės aktuose įtvirtintoms materialiosioms teisės normoms</w:t>
      </w:r>
      <w:r w:rsidR="000A0B8B" w:rsidRPr="000A0B8B">
        <w:t>.</w:t>
      </w:r>
    </w:p>
    <w:p w14:paraId="1033C6B0" w14:textId="3150152A" w:rsidR="003F6FEE" w:rsidRDefault="002D5110" w:rsidP="003F6FEE">
      <w:pPr>
        <w:pStyle w:val="Sraopastraipa"/>
        <w:numPr>
          <w:ilvl w:val="0"/>
          <w:numId w:val="8"/>
        </w:numPr>
        <w:tabs>
          <w:tab w:val="left" w:pos="1134"/>
        </w:tabs>
        <w:ind w:left="0" w:firstLine="709"/>
        <w:jc w:val="both"/>
      </w:pPr>
      <w:r>
        <w:t xml:space="preserve">Išplėstinė teisėjų kolegija pažymi, jog tais atvejais, kai Konstitucija nereikalauja tam tikrų joje nurodytų santykių reguliuoti būtent įstatymu ir kai pagal Konstituciją tokių santykių reguliavimas nėra priskirtas kitų valstybės valdžią vykdančių institucijų, </w:t>
      </w:r>
      <w:r w:rsidRPr="006B3615">
        <w:rPr>
          <w:i/>
          <w:iCs/>
        </w:rPr>
        <w:t>inter alia</w:t>
      </w:r>
      <w:r>
        <w:t xml:space="preserve"> Vyriausybės, išimtinei kompetencijai, įstatymų leidėjas gali įstatyme nustatyti ir tai, kad tam tikrus santykius reguliuoja Vyriausybė ar jos įgaliota institucija. Lietuvos įstatymų leidyboje tokia teisėkūros praktika, kai įstatyme yra nustatoma, kad tam tikrus santykius reguliuoja Vyriausybė ar jos įgaliota institucija, yra gana plačiai paplitusi (</w:t>
      </w:r>
      <w:r w:rsidR="006B3615">
        <w:t xml:space="preserve">žr., pvz., </w:t>
      </w:r>
      <w:r>
        <w:t>Konstitucinio Teismo 2007 m. gegužės 5 d. nutarim</w:t>
      </w:r>
      <w:r w:rsidR="006B3615">
        <w:t>ą</w:t>
      </w:r>
      <w:r>
        <w:t>). Konstitucinis Teismas yra nurodęs, jog valstybė savo funkcijas gali vykdyti ne tik per atitinkamų institucijų sistemą, apimančią valstybės ir savivaldybių institucijas (kaip ji paprastai daro), bet ir – tam tikra apimtimi – per kitas (ne valstybės) institucijas, kurioms pagal įstatymus yra pavesta (patikėta) vykdyti tam tikras valstybės funkcijas arba kurios tam tikromis įstatymuose apibrėžtomis formomis ir būdais dalyvauja vykdant valstybės funkcijas (</w:t>
      </w:r>
      <w:r w:rsidR="006B3615">
        <w:t xml:space="preserve">žr., pvz., </w:t>
      </w:r>
      <w:r>
        <w:t>Konstitucinio Teismo 2004 m. gruodžio 13 d., 2006 m. gruodžio 21 d., 2007 m. kovo 20 d., 2008 m. sausio 7 d. nutarim</w:t>
      </w:r>
      <w:r w:rsidR="006B3615">
        <w:t>us</w:t>
      </w:r>
      <w:r>
        <w:t>).</w:t>
      </w:r>
    </w:p>
    <w:p w14:paraId="69616948" w14:textId="46E787EC" w:rsidR="00295229" w:rsidRDefault="00295229" w:rsidP="00295229">
      <w:pPr>
        <w:pStyle w:val="Sraopastraipa"/>
        <w:numPr>
          <w:ilvl w:val="0"/>
          <w:numId w:val="8"/>
        </w:numPr>
        <w:tabs>
          <w:tab w:val="left" w:pos="1134"/>
        </w:tabs>
        <w:ind w:left="0" w:firstLine="709"/>
        <w:jc w:val="both"/>
      </w:pPr>
      <w:r>
        <w:t xml:space="preserve">Pagal </w:t>
      </w:r>
      <w:r w:rsidR="00C94370">
        <w:t>SAM</w:t>
      </w:r>
      <w:r w:rsidRPr="00C35385">
        <w:t xml:space="preserve"> nuostatų 7.2 ir 10.2 punktus, </w:t>
      </w:r>
      <w:r w:rsidR="00C94370">
        <w:t>M</w:t>
      </w:r>
      <w:r w:rsidRPr="00C35385">
        <w:t>inisterijos veiklos tikslas yra formuoti valstybės politiką visuomenės sveikatos priežiūros, įskaitant narkotinių ir psichotropinių medžiagų kontrolę, srityje</w:t>
      </w:r>
      <w:r w:rsidR="00F27AF9">
        <w:t>.</w:t>
      </w:r>
      <w:r w:rsidRPr="00C35385">
        <w:t xml:space="preserve"> </w:t>
      </w:r>
      <w:r w:rsidR="00F27AF9">
        <w:t>S</w:t>
      </w:r>
      <w:r w:rsidRPr="00C35385">
        <w:t xml:space="preserve">iekdama šio tikslo, </w:t>
      </w:r>
      <w:r w:rsidR="00F27AF9">
        <w:t>M</w:t>
      </w:r>
      <w:r w:rsidRPr="00C35385">
        <w:t>inisterija organizuoja ir koordinuoja visuomenės sveikatos saugos ir priežiūros reikalavimų nustatymą ir narkotinių, psichotropinių medžiagų ir jų pirmtakų kontrolę</w:t>
      </w:r>
      <w:r>
        <w:t xml:space="preserve">. </w:t>
      </w:r>
    </w:p>
    <w:p w14:paraId="3190CDCE" w14:textId="064DAE57" w:rsidR="00010F48" w:rsidRPr="00295229" w:rsidRDefault="00010F48" w:rsidP="00295229">
      <w:pPr>
        <w:pStyle w:val="Sraopastraipa"/>
        <w:numPr>
          <w:ilvl w:val="0"/>
          <w:numId w:val="8"/>
        </w:numPr>
        <w:tabs>
          <w:tab w:val="left" w:pos="1134"/>
        </w:tabs>
        <w:ind w:left="0" w:firstLine="709"/>
        <w:jc w:val="both"/>
      </w:pPr>
      <w:r w:rsidRPr="003F6FEE">
        <w:t xml:space="preserve">Narkotinių ir psichotropinių medžiagų klasifikavimo pagrindus, šių medžiagų, kai jos vartojamos sveikatos priežiūros, veterinarijos bei mokslo tikslams, teisėtą apyvartą ir apyvartos kontrolę pagal tarptautinių susitarimų reikalavimus nustato </w:t>
      </w:r>
      <w:r w:rsidR="00812723" w:rsidRPr="003F6FEE">
        <w:t>Į</w:t>
      </w:r>
      <w:r w:rsidRPr="003F6FEE">
        <w:t>statymas (</w:t>
      </w:r>
      <w:r w:rsidR="00812723" w:rsidRPr="003F6FEE">
        <w:t>Į</w:t>
      </w:r>
      <w:r w:rsidRPr="003F6FEE">
        <w:t xml:space="preserve">statymo 1 str. 1 d.). Narkotinės ir psichotropinės medžiagos – tai į </w:t>
      </w:r>
      <w:r w:rsidR="00C94370">
        <w:t>M</w:t>
      </w:r>
      <w:r w:rsidRPr="003F6FEE">
        <w:t>inisterijos patvirtintus kontroliuojamų medžiagų sąrašus įrašytos gamtinės ar sintetinės medžiagos, kurios dėl kenksmingo poveikio ar piktnaudžiavimo jomis sukelia sunkų žmogaus sveikatos sutrikimą, pasireiškiantį asmens psichine ir fizine priklausomybe nuo jų, ar pavojų žmogaus sveikatai (</w:t>
      </w:r>
      <w:r w:rsidR="00812723" w:rsidRPr="003F6FEE">
        <w:t>Į</w:t>
      </w:r>
      <w:r w:rsidRPr="003F6FEE">
        <w:t>statymo 2 str. 1 d.). Narkotinės ir psichotropinės medžiagos klasifikuojamos pagal jų žalingą poveikį žmogaus sveikatai, kai jomis piktnaudžiaujama, ir pagal tai, ar jos gali būti vartojamos sveikatos priežiūros tikslams; narkotines ir psichotropines medžiagas pagal joms taikomą kontrolės režimą, remiantis Lietuvos Respublikos tarptautinėmis sutartimis, klasifikuoja ir į sąrašus įrašo Sveikatos apsaugos ministerija (</w:t>
      </w:r>
      <w:r w:rsidR="00812723" w:rsidRPr="003F6FEE">
        <w:t>Į</w:t>
      </w:r>
      <w:r w:rsidRPr="003F6FEE">
        <w:t>statymo 4 str. 1 d.).</w:t>
      </w:r>
      <w:r w:rsidR="00295229" w:rsidRPr="003F6FEE">
        <w:t xml:space="preserve"> </w:t>
      </w:r>
      <w:r w:rsidR="00295229">
        <w:t>Įstatymo 2 straipsnio 8 dalyje apibrėžta k</w:t>
      </w:r>
      <w:r w:rsidR="00295229" w:rsidRPr="00317980">
        <w:t>ontroliuojamų narkotinių ir psichotropinių medžiagų sąraš</w:t>
      </w:r>
      <w:r w:rsidR="00295229">
        <w:t>ų sąvoka, nurodant, kad tai yra</w:t>
      </w:r>
      <w:r w:rsidR="00295229" w:rsidRPr="00317980">
        <w:t xml:space="preserve"> </w:t>
      </w:r>
      <w:r w:rsidR="00C94370">
        <w:t>M</w:t>
      </w:r>
      <w:r w:rsidR="00295229" w:rsidRPr="00317980">
        <w:t xml:space="preserve">inisterijos tvirtinami narkotinių ir psichotropinių medžiagų, kurioms taikomas </w:t>
      </w:r>
      <w:r w:rsidR="00295229">
        <w:t>Į</w:t>
      </w:r>
      <w:r w:rsidR="00295229" w:rsidRPr="00317980">
        <w:t>statymu nustatytas kontrolės režimas, sąrašai.</w:t>
      </w:r>
    </w:p>
    <w:p w14:paraId="39F0F3E5" w14:textId="6F2E55E2" w:rsidR="00FB7E7A" w:rsidRDefault="008F0F15" w:rsidP="00295229">
      <w:pPr>
        <w:pStyle w:val="Sraopastraipa"/>
        <w:numPr>
          <w:ilvl w:val="0"/>
          <w:numId w:val="8"/>
        </w:numPr>
        <w:tabs>
          <w:tab w:val="left" w:pos="1134"/>
        </w:tabs>
        <w:ind w:left="0" w:firstLine="709"/>
        <w:jc w:val="both"/>
      </w:pPr>
      <w:r>
        <w:t xml:space="preserve">Kaip matyti iš </w:t>
      </w:r>
      <w:r w:rsidR="00C94370">
        <w:t>Į</w:t>
      </w:r>
      <w:r>
        <w:t>sakymo Nr. 5, kuriuo buvo patvirtinti nagrinėjamu atveju prašomi ištirti Sąrašai, jį priimant vadovautasi 1961 m. Konvencijos, 1971</w:t>
      </w:r>
      <w:r w:rsidR="00F27AF9">
        <w:t> </w:t>
      </w:r>
      <w:r>
        <w:t xml:space="preserve">m. Konvencijos nuostatomis bei Įstatymu. </w:t>
      </w:r>
      <w:r w:rsidR="00C94370">
        <w:t>Į</w:t>
      </w:r>
      <w:r w:rsidR="00FB7E7A">
        <w:t xml:space="preserve">sakymas Nr. V-239, kuriuo buvo patvirtintos nagrinėjamu atveju prašomos ištirti Rekomendacijos, </w:t>
      </w:r>
      <w:r w:rsidR="00FB7E7A">
        <w:lastRenderedPageBreak/>
        <w:t xml:space="preserve">buvo priimtas sveikatos apsaugos ministrui įgyvendinant BK </w:t>
      </w:r>
      <w:r w:rsidR="00FB7E7A" w:rsidRPr="00632FC6">
        <w:t>269 straipsnio 2 dalį</w:t>
      </w:r>
      <w:r w:rsidR="00585E05">
        <w:t>, kuri</w:t>
      </w:r>
      <w:r w:rsidR="00105658">
        <w:t>oje</w:t>
      </w:r>
      <w:r w:rsidR="00585E05">
        <w:t xml:space="preserve"> įtvirtinta, jog</w:t>
      </w:r>
      <w:r w:rsidR="00FB7E7A">
        <w:t xml:space="preserve"> </w:t>
      </w:r>
      <w:r w:rsidR="00585E05">
        <w:t>k</w:t>
      </w:r>
      <w:r w:rsidR="00FB7E7A">
        <w:t xml:space="preserve">okį narkotinių ar psichotropinių medžiagų kiekį laikyti nedideliu, kokį dideliu ir labai dideliu, nustatoma remiantis </w:t>
      </w:r>
      <w:r w:rsidR="00C94370">
        <w:t>M</w:t>
      </w:r>
      <w:r w:rsidR="00FB7E7A">
        <w:t xml:space="preserve">inisterijos patvirtintomis rekomendacijomis. </w:t>
      </w:r>
    </w:p>
    <w:p w14:paraId="47BA7748" w14:textId="77777777" w:rsidR="00C94370" w:rsidRDefault="00585E05" w:rsidP="009E3864">
      <w:pPr>
        <w:pStyle w:val="Sraopastraipa"/>
        <w:numPr>
          <w:ilvl w:val="0"/>
          <w:numId w:val="8"/>
        </w:numPr>
        <w:tabs>
          <w:tab w:val="left" w:pos="1134"/>
        </w:tabs>
        <w:ind w:left="0" w:firstLine="709"/>
        <w:jc w:val="both"/>
      </w:pPr>
      <w:r>
        <w:t xml:space="preserve">Skundžiamais įsakymais yra </w:t>
      </w:r>
      <w:r w:rsidR="009A11F5">
        <w:t>tvirtinami atitinkamai</w:t>
      </w:r>
      <w:r w:rsidR="009A11F5" w:rsidRPr="009A11F5">
        <w:t xml:space="preserve"> Narkotinių ir psichotropinių medžiagų sąraš</w:t>
      </w:r>
      <w:r w:rsidR="009A11F5">
        <w:t xml:space="preserve">ai bei </w:t>
      </w:r>
      <w:r w:rsidR="009A11F5" w:rsidRPr="009A11F5">
        <w:t>Narkotinių ir psichotropinių medžiagų nedidelio, didelio ir labai didelio kiekio nustatymo rekomendacij</w:t>
      </w:r>
      <w:r w:rsidR="009A11F5">
        <w:t xml:space="preserve">os. Įstatymuose nėra nustatyti </w:t>
      </w:r>
      <w:r w:rsidR="009A11F5" w:rsidRPr="009A11F5">
        <w:t>sąraš</w:t>
      </w:r>
      <w:r w:rsidR="009A11F5">
        <w:t xml:space="preserve">ai, į kuriuos yra įtrauktos narkotinės ir psichotropinės medžiagos, taip pat nėra </w:t>
      </w:r>
      <w:r w:rsidR="00295229">
        <w:t>detalizuota</w:t>
      </w:r>
      <w:r w:rsidR="009A11F5">
        <w:t xml:space="preserve">, kokie narkotinių ir psichotropinių medžiagų kiekiai laikytini nedideliais, dideliais ir labai dideliais. </w:t>
      </w:r>
      <w:r w:rsidR="00FF353E">
        <w:t xml:space="preserve">Kaip matyti iš sprendimo </w:t>
      </w:r>
      <w:r w:rsidR="00FF353E" w:rsidRPr="00C94370">
        <w:t>2</w:t>
      </w:r>
      <w:r w:rsidR="00F27AF9" w:rsidRPr="00C94370">
        <w:t>2</w:t>
      </w:r>
      <w:r w:rsidR="00FF353E" w:rsidRPr="00C94370">
        <w:t>, 2</w:t>
      </w:r>
      <w:r w:rsidR="00F27AF9" w:rsidRPr="00C94370">
        <w:t>3</w:t>
      </w:r>
      <w:r w:rsidR="00FF353E">
        <w:t xml:space="preserve"> punktų, sveikatos apsaugos ministrui</w:t>
      </w:r>
      <w:r w:rsidR="00295229">
        <w:t xml:space="preserve"> yra suteikti įgaliojimai </w:t>
      </w:r>
      <w:r w:rsidR="00F27AF9">
        <w:t xml:space="preserve">patvirtinti tokius </w:t>
      </w:r>
      <w:r w:rsidR="00F27AF9" w:rsidRPr="003F6FEE">
        <w:t>kontroliuojamų medžiagų sąrašus</w:t>
      </w:r>
      <w:r w:rsidR="00F27AF9">
        <w:t xml:space="preserve"> ir rekomendacijas</w:t>
      </w:r>
      <w:r w:rsidR="002C78B7">
        <w:t>,</w:t>
      </w:r>
      <w:r w:rsidR="00F27AF9">
        <w:t xml:space="preserve"> kokį narkotinių ar psichotropinių medžiagų kiekį laikyti nedideliu, kokį dideliu ir labai dideliu</w:t>
      </w:r>
      <w:r w:rsidR="00FF353E">
        <w:t>. T</w:t>
      </w:r>
      <w:r w:rsidR="00FF353E" w:rsidRPr="00FF353E">
        <w:t xml:space="preserve">odėl </w:t>
      </w:r>
      <w:r w:rsidR="00FF353E">
        <w:t>sveikatos apsaugos ministras</w:t>
      </w:r>
      <w:r w:rsidR="00FF353E" w:rsidRPr="00FF353E">
        <w:t xml:space="preserve">, nepriėmęs tiriamo teisinio reguliavimo, nebūtų atlikęs jam įstatymais pavestų pareigų. </w:t>
      </w:r>
      <w:r w:rsidR="00FF353E">
        <w:t>T</w:t>
      </w:r>
      <w:r w:rsidR="00FF353E" w:rsidRPr="00FF353E">
        <w:t xml:space="preserve">iriamo teisinio reguliavimo nustatymas </w:t>
      </w:r>
      <w:r w:rsidR="00FF353E">
        <w:t>s</w:t>
      </w:r>
      <w:r w:rsidR="00FF353E" w:rsidRPr="00FF353E">
        <w:t>kundžiam</w:t>
      </w:r>
      <w:r w:rsidR="00FF353E">
        <w:t>ame</w:t>
      </w:r>
      <w:r w:rsidR="00FF353E" w:rsidRPr="00FF353E">
        <w:t xml:space="preserve"> </w:t>
      </w:r>
      <w:r w:rsidR="00FF353E">
        <w:t>Įsakyme Nr. 5</w:t>
      </w:r>
      <w:r w:rsidR="00FF353E" w:rsidRPr="00FF353E">
        <w:t xml:space="preserve"> </w:t>
      </w:r>
      <w:r w:rsidR="00FF353E">
        <w:t>kyla</w:t>
      </w:r>
      <w:r w:rsidR="00FF353E" w:rsidRPr="00FF353E">
        <w:t xml:space="preserve"> iš </w:t>
      </w:r>
      <w:r w:rsidR="00FF353E">
        <w:t>Į</w:t>
      </w:r>
      <w:r w:rsidR="00FF353E" w:rsidRPr="00FF353E">
        <w:t>statym</w:t>
      </w:r>
      <w:r w:rsidR="00FF353E">
        <w:t>o</w:t>
      </w:r>
      <w:r w:rsidR="00FF353E" w:rsidRPr="00FF353E">
        <w:t xml:space="preserve"> nuostatų, apibrėžiančių </w:t>
      </w:r>
      <w:r w:rsidR="00FF353E">
        <w:t>sveikatos apsaugos</w:t>
      </w:r>
      <w:r w:rsidR="00FF353E" w:rsidRPr="00FF353E">
        <w:t xml:space="preserve"> ministro (</w:t>
      </w:r>
      <w:r w:rsidR="00C94370">
        <w:t>M</w:t>
      </w:r>
      <w:r w:rsidR="00FF353E" w:rsidRPr="00FF353E">
        <w:t>inisterijos) įgaliojimus,</w:t>
      </w:r>
      <w:r w:rsidR="00FF353E">
        <w:t xml:space="preserve"> o</w:t>
      </w:r>
      <w:r w:rsidR="002C78B7">
        <w:t> </w:t>
      </w:r>
      <w:r w:rsidR="00FF353E">
        <w:t>Įsakyme Nr. V-239 išplaukia iš BK</w:t>
      </w:r>
      <w:r w:rsidR="00CB4A4A">
        <w:t xml:space="preserve"> 269 straipsnio 2 dalies nuostatos, patvirtinančios, kad </w:t>
      </w:r>
      <w:r w:rsidR="00C94370">
        <w:t>M</w:t>
      </w:r>
      <w:r w:rsidR="00215CFC">
        <w:t>inisterija yra būtent ta valstybės institucija, kuriai numatyta patvirtinti įstatyme apibrėžtas rekomendacijas, kokį narkotinių ar psichotropinių medžiagų kiekį laikyti nedideliu, kokį dideliu ir labai dideliu.</w:t>
      </w:r>
      <w:r w:rsidR="00FF353E" w:rsidRPr="00FF353E">
        <w:t xml:space="preserve"> </w:t>
      </w:r>
      <w:r w:rsidR="00495D94">
        <w:t>Taigi būtent Įstatyme ir BK</w:t>
      </w:r>
      <w:r w:rsidR="00C94370">
        <w:t> </w:t>
      </w:r>
      <w:r w:rsidR="00495D94">
        <w:t xml:space="preserve">nustatytas įstatymų leidėjo reguliavimas yra esminė prielaida (sąlyga) sveikatos apsaugos ministrui </w:t>
      </w:r>
      <w:r w:rsidR="002C78B7">
        <w:t xml:space="preserve">įsakymais </w:t>
      </w:r>
      <w:r w:rsidR="00495D94">
        <w:t xml:space="preserve">patvirtinti Sąrašus ir Rekomendacijas. </w:t>
      </w:r>
    </w:p>
    <w:p w14:paraId="1C51AAAB" w14:textId="2F84A291" w:rsidR="00DB4B53" w:rsidRDefault="009E3864" w:rsidP="009E3864">
      <w:pPr>
        <w:pStyle w:val="Sraopastraipa"/>
        <w:numPr>
          <w:ilvl w:val="0"/>
          <w:numId w:val="8"/>
        </w:numPr>
        <w:tabs>
          <w:tab w:val="left" w:pos="1134"/>
        </w:tabs>
        <w:ind w:left="0" w:firstLine="709"/>
        <w:jc w:val="both"/>
      </w:pPr>
      <w:r w:rsidRPr="002E31B7">
        <w:t>Išplėstinė teisėjų kolegija</w:t>
      </w:r>
      <w:r>
        <w:t>, įvertinusi išdėstytas aplinkybes ir pareiškėjo pareiškime nurodytus argumentus,</w:t>
      </w:r>
      <w:r w:rsidRPr="002E31B7">
        <w:t xml:space="preserve"> </w:t>
      </w:r>
      <w:r>
        <w:t>daro išvadą</w:t>
      </w:r>
      <w:r w:rsidRPr="002E31B7">
        <w:t xml:space="preserve">, jog </w:t>
      </w:r>
      <w:r>
        <w:t xml:space="preserve">šiuo atveju </w:t>
      </w:r>
      <w:r w:rsidRPr="002E31B7">
        <w:t xml:space="preserve">nėra jokio objektyvaus pagrindo kvestionuoti, kad </w:t>
      </w:r>
      <w:r>
        <w:t>Įstatymu ir BK sveikatos apsaugos ministras yra įgaliotas patvirtinti Sąrašus</w:t>
      </w:r>
      <w:r w:rsidR="00C94370">
        <w:t xml:space="preserve"> ir</w:t>
      </w:r>
      <w:r>
        <w:t xml:space="preserve"> Rekomendacijas. </w:t>
      </w:r>
      <w:r w:rsidR="00215CFC">
        <w:t>T</w:t>
      </w:r>
      <w:r w:rsidR="00FF353E" w:rsidRPr="00FF353E">
        <w:t>odėl konstatuotina, kad</w:t>
      </w:r>
      <w:r>
        <w:t>,</w:t>
      </w:r>
      <w:r w:rsidR="00FF353E" w:rsidRPr="00FF353E">
        <w:t xml:space="preserve"> p</w:t>
      </w:r>
      <w:r w:rsidR="00162321">
        <w:t>riimdamas</w:t>
      </w:r>
      <w:r w:rsidR="00FF353E" w:rsidRPr="00FF353E">
        <w:t xml:space="preserve"> </w:t>
      </w:r>
      <w:r w:rsidR="00215CFC">
        <w:t>s</w:t>
      </w:r>
      <w:r w:rsidR="00FF353E" w:rsidRPr="00FF353E">
        <w:t>kundžiam</w:t>
      </w:r>
      <w:r w:rsidR="00215CFC">
        <w:t>us</w:t>
      </w:r>
      <w:r w:rsidR="00FF353E" w:rsidRPr="00FF353E">
        <w:t xml:space="preserve"> įsakym</w:t>
      </w:r>
      <w:r w:rsidR="00215CFC">
        <w:t>us</w:t>
      </w:r>
      <w:r w:rsidR="00162321">
        <w:t xml:space="preserve"> ir patvirtindamas jais Sąrašus ir Rekomendacijas</w:t>
      </w:r>
      <w:r>
        <w:t>,</w:t>
      </w:r>
      <w:r w:rsidR="00FF353E" w:rsidRPr="00FF353E">
        <w:t xml:space="preserve"> </w:t>
      </w:r>
      <w:r w:rsidR="00215CFC">
        <w:t>sveikatos apsaugos</w:t>
      </w:r>
      <w:r w:rsidR="00FF353E" w:rsidRPr="00FF353E">
        <w:t xml:space="preserve"> ministras neviršijo jam įstatymais suteiktų įgaliojimų.</w:t>
      </w:r>
      <w:r w:rsidR="00295229">
        <w:t xml:space="preserve"> </w:t>
      </w:r>
      <w:r w:rsidR="00337DE4" w:rsidRPr="00337DE4">
        <w:t>Sveikatos apsaugos minist</w:t>
      </w:r>
      <w:r>
        <w:t>ras (</w:t>
      </w:r>
      <w:r w:rsidR="00C94370">
        <w:t>M</w:t>
      </w:r>
      <w:r>
        <w:t>inisterija),</w:t>
      </w:r>
      <w:r w:rsidR="00337DE4" w:rsidRPr="00337DE4">
        <w:t xml:space="preserve"> </w:t>
      </w:r>
      <w:r w:rsidR="00337DE4">
        <w:t>Į</w:t>
      </w:r>
      <w:r w:rsidR="00337DE4" w:rsidRPr="00337DE4">
        <w:t>sakymu Nr. 5 patvirtindama</w:t>
      </w:r>
      <w:r>
        <w:t>s</w:t>
      </w:r>
      <w:r w:rsidR="00337DE4" w:rsidRPr="00337DE4">
        <w:t xml:space="preserve"> </w:t>
      </w:r>
      <w:r w:rsidR="00337DE4">
        <w:t>S</w:t>
      </w:r>
      <w:r w:rsidR="00337DE4" w:rsidRPr="00337DE4">
        <w:t>ąraš</w:t>
      </w:r>
      <w:r w:rsidR="00337DE4">
        <w:t>us</w:t>
      </w:r>
      <w:r w:rsidR="00337DE4" w:rsidRPr="00337DE4">
        <w:t xml:space="preserve"> ir </w:t>
      </w:r>
      <w:r w:rsidR="00337DE4">
        <w:t>Į</w:t>
      </w:r>
      <w:r w:rsidR="00337DE4" w:rsidRPr="00337DE4">
        <w:t>sakymu Nr. V-239 patvirtindama</w:t>
      </w:r>
      <w:r>
        <w:t>s</w:t>
      </w:r>
      <w:r w:rsidR="00337DE4" w:rsidRPr="00337DE4">
        <w:t xml:space="preserve"> </w:t>
      </w:r>
      <w:r w:rsidR="00337DE4">
        <w:t>R</w:t>
      </w:r>
      <w:r w:rsidR="00337DE4" w:rsidRPr="00337DE4">
        <w:t>ekomendacijas, vykdė įstatymo leidėjo ja</w:t>
      </w:r>
      <w:r>
        <w:t>m</w:t>
      </w:r>
      <w:r w:rsidR="00337DE4" w:rsidRPr="00337DE4">
        <w:t xml:space="preserve"> pavestas funkcijas.</w:t>
      </w:r>
    </w:p>
    <w:p w14:paraId="0FDC19F9" w14:textId="63FDE40A" w:rsidR="001A0126" w:rsidRDefault="001A0126" w:rsidP="009E3864">
      <w:pPr>
        <w:pStyle w:val="Sraopastraipa"/>
        <w:numPr>
          <w:ilvl w:val="0"/>
          <w:numId w:val="8"/>
        </w:numPr>
        <w:tabs>
          <w:tab w:val="left" w:pos="1134"/>
        </w:tabs>
        <w:ind w:left="0" w:firstLine="709"/>
        <w:jc w:val="both"/>
      </w:pPr>
      <w:r w:rsidRPr="001A0126">
        <w:t xml:space="preserve">Kaip </w:t>
      </w:r>
      <w:r>
        <w:t xml:space="preserve">minėta, </w:t>
      </w:r>
      <w:r w:rsidRPr="001A0126">
        <w:t>savo aktuose Konstitucinis Teismas</w:t>
      </w:r>
      <w:r>
        <w:t xml:space="preserve"> yra </w:t>
      </w:r>
      <w:r w:rsidRPr="001A0126">
        <w:t xml:space="preserve">ne kartą konstatavęs, </w:t>
      </w:r>
      <w:r>
        <w:t xml:space="preserve">kad </w:t>
      </w:r>
      <w:r w:rsidRPr="001A0126">
        <w:t>pagal Konstituciją su žmogaus teisių ir laisvių turinio apibrėžimu, jų įgyvendinimo garantijų įtvirtinimu susijusį teisinį reguliavimą galima nustatyti tik įstatymu, tačiau tada, kai Konstitucija nereikalauja, kad tam tikri su žmogaus teisėmis, jų įgyvendinimu susiję santykiai būtų reguliuojami įstatymais, juos galima reguliuoti ir poįstatyminiais teisės aktais (</w:t>
      </w:r>
      <w:r w:rsidRPr="00162321">
        <w:rPr>
          <w:i/>
          <w:iCs/>
        </w:rPr>
        <w:t>inter alia</w:t>
      </w:r>
      <w:r w:rsidRPr="001A0126">
        <w:t xml:space="preserve"> žmogaus teisių įgyvendinimo procesinius (procedūrinius) santykius ir pan.). Kai kada poreikį įstatymų nustatytą teisinį reguliavimą detalizuoti ir sukonkretinti poįstatyminiuose teisės aktuose gali lemti būtinumas teisėkūroje remtis specialiomis žiniomis ar specialia (profesine) kompetencija (</w:t>
      </w:r>
      <w:r w:rsidR="00162321">
        <w:t xml:space="preserve">žr., pvz., </w:t>
      </w:r>
      <w:r w:rsidRPr="001A0126">
        <w:t>Konstitucinio Teismo 2005 m. vasario 7 d. nutarim</w:t>
      </w:r>
      <w:r w:rsidR="00162321">
        <w:t>ą</w:t>
      </w:r>
      <w:r w:rsidRPr="001A0126">
        <w:t>). Tačiau (tai savo aktuose taip pat ne kartą yra pabrėžęs Konstitucinis Teismas) jokiomis aplinkybėmis poįstatyminiais teisės aktais negalima nustatyti asmens teisės atsiradimo sąlygų, riboti teisės apimties; poįstatyminiais teisės aktais negalima nustatyti ir tokio su žmogaus teisėmis, jų įgyvendinimu susijusių santykių teisinio reguliavimo, kuris konkuruotų su nustatytuoju įstatyme (</w:t>
      </w:r>
      <w:r w:rsidR="00162321">
        <w:t>žr.,</w:t>
      </w:r>
      <w:r w:rsidR="00C94370">
        <w:t> </w:t>
      </w:r>
      <w:r w:rsidR="00162321">
        <w:t>pvz.,</w:t>
      </w:r>
      <w:r w:rsidRPr="001A0126">
        <w:t xml:space="preserve"> </w:t>
      </w:r>
      <w:r w:rsidR="00C94370" w:rsidRPr="001A0126">
        <w:t xml:space="preserve">Konstitucinio Teismo </w:t>
      </w:r>
      <w:r w:rsidRPr="001A0126">
        <w:t>2007 m. gegužės 5 d. nutarim</w:t>
      </w:r>
      <w:r w:rsidR="00162321">
        <w:t>ą</w:t>
      </w:r>
      <w:r w:rsidRPr="001A0126">
        <w:t>).</w:t>
      </w:r>
    </w:p>
    <w:p w14:paraId="72B9606A" w14:textId="44FA1A26" w:rsidR="00AA6707" w:rsidRDefault="00AA6707" w:rsidP="00AA6707">
      <w:pPr>
        <w:pStyle w:val="Sraopastraipa"/>
        <w:numPr>
          <w:ilvl w:val="0"/>
          <w:numId w:val="8"/>
        </w:numPr>
        <w:tabs>
          <w:tab w:val="left" w:pos="1134"/>
        </w:tabs>
        <w:ind w:left="0" w:firstLine="709"/>
        <w:jc w:val="both"/>
      </w:pPr>
      <w:r>
        <w:t>V</w:t>
      </w:r>
      <w:r w:rsidRPr="00526AA9">
        <w:t>adovau</w:t>
      </w:r>
      <w:r>
        <w:t>damasis</w:t>
      </w:r>
      <w:r w:rsidRPr="00526AA9">
        <w:t xml:space="preserve"> </w:t>
      </w:r>
      <w:r w:rsidR="00E3491E">
        <w:t>Lietuvos Respublikos s</w:t>
      </w:r>
      <w:r w:rsidRPr="00526AA9">
        <w:t>veikatos sistemos įstatymo</w:t>
      </w:r>
      <w:r w:rsidR="005405C4">
        <w:t xml:space="preserve"> </w:t>
      </w:r>
      <w:r w:rsidRPr="00526AA9">
        <w:t>70</w:t>
      </w:r>
      <w:r w:rsidRPr="00526AA9">
        <w:rPr>
          <w:vertAlign w:val="superscript"/>
        </w:rPr>
        <w:t>1</w:t>
      </w:r>
      <w:r w:rsidRPr="00526AA9">
        <w:t xml:space="preserve"> straipsnio 2 dalies 5 punktu ir Lietuvos Respublikos Vyriausybės 2011 m. vasario 23 d. nutarimu Nr. 244 </w:t>
      </w:r>
      <w:r>
        <w:t>patvirtintų D</w:t>
      </w:r>
      <w:r w:rsidRPr="00526AA9">
        <w:t xml:space="preserve">epartamento nuostatų 9.24., 10.2. papunkčiais, Departamentas </w:t>
      </w:r>
      <w:r w:rsidR="008F59A7" w:rsidRPr="008F59A7">
        <w:t>organizuoja ir koordinuoja naujų psichoaktyviųjų medžiagų rizikos vertinimą</w:t>
      </w:r>
      <w:r w:rsidR="0085255C">
        <w:t>,</w:t>
      </w:r>
      <w:r w:rsidR="008F59A7" w:rsidRPr="008F59A7">
        <w:t xml:space="preserve"> </w:t>
      </w:r>
      <w:r w:rsidRPr="00526AA9">
        <w:t xml:space="preserve">organizuoja ir vykdo naujų psichoaktyviųjų medžiagų stebėseną, kiek tai susiję su keitimusi informacija apie naujas psichoaktyviąsias medžiagas, ankstyvojo perspėjimo apie jas sistema ir jų keliamos rizikos vertinimo procedūra, organizuoja naujų psichoaktyviųjų medžiagų rizikos vertinimą ir teikia </w:t>
      </w:r>
      <w:r w:rsidR="00E3491E">
        <w:t>M</w:t>
      </w:r>
      <w:r w:rsidRPr="00526AA9">
        <w:t>inisterijai pasiūlymus dėl šių medžiagų pasiūlos mažinimo priemonių taikymo.</w:t>
      </w:r>
      <w:r>
        <w:t xml:space="preserve"> </w:t>
      </w:r>
    </w:p>
    <w:p w14:paraId="4468222E" w14:textId="6F63D2C3" w:rsidR="00055F97" w:rsidRDefault="00055F97" w:rsidP="00AF2BD2">
      <w:pPr>
        <w:pStyle w:val="Sraopastraipa"/>
        <w:numPr>
          <w:ilvl w:val="0"/>
          <w:numId w:val="8"/>
        </w:numPr>
        <w:tabs>
          <w:tab w:val="left" w:pos="1134"/>
        </w:tabs>
        <w:ind w:left="0" w:firstLine="709"/>
        <w:jc w:val="both"/>
      </w:pPr>
      <w:r>
        <w:t xml:space="preserve">Lietuvos vyriausiajame administraciniame teisme </w:t>
      </w:r>
      <w:r w:rsidR="00AA6707" w:rsidRPr="00950A4F">
        <w:t xml:space="preserve">2026 m. </w:t>
      </w:r>
      <w:r w:rsidR="000C778C">
        <w:t>liepos 16 d. gautuose</w:t>
      </w:r>
      <w:r w:rsidR="00AA6707">
        <w:t xml:space="preserve"> paaiškinimuose </w:t>
      </w:r>
      <w:r w:rsidR="00AA6707" w:rsidRPr="008E7CCF">
        <w:t>Departament</w:t>
      </w:r>
      <w:r w:rsidR="00AA6707">
        <w:t>as nurodė, kad šios įstaigos specialistai</w:t>
      </w:r>
      <w:r w:rsidR="00AA6707" w:rsidRPr="008E7CCF">
        <w:t xml:space="preserve"> nuolat stebi informaciją, kuri gaunama per Europos Sąjungos </w:t>
      </w:r>
      <w:r w:rsidR="00286AE4">
        <w:t>a</w:t>
      </w:r>
      <w:r w:rsidR="00AA6707" w:rsidRPr="008E7CCF">
        <w:t xml:space="preserve">nkstyvojo perspėjimo sistemą iš </w:t>
      </w:r>
      <w:r>
        <w:t>A</w:t>
      </w:r>
      <w:r w:rsidR="00AA6707">
        <w:t xml:space="preserve">gentūros </w:t>
      </w:r>
      <w:r w:rsidR="00AA6707" w:rsidRPr="008E7CCF">
        <w:t>arba iš kitų atsakingų, kontrolę vykdančių nacionalinių institucijų, apie naujas rinkoje pasirodžiusias psichoaktyviąsias medžiagas ir koordinuoja šios informacijos apsikeitimą tarp kompetentingų institucijų</w:t>
      </w:r>
      <w:r w:rsidR="00AA6707" w:rsidRPr="00333D88">
        <w:t xml:space="preserve">. Departamentas, vykdydamas </w:t>
      </w:r>
      <w:r w:rsidR="00AA6707">
        <w:t xml:space="preserve">jam deleguotas </w:t>
      </w:r>
      <w:r w:rsidR="00AA6707" w:rsidRPr="00735D26">
        <w:t>funkcijas,</w:t>
      </w:r>
      <w:r w:rsidR="00AA6707" w:rsidRPr="00333D88">
        <w:t xml:space="preserve"> renka informaciją apie naujas psichoaktyviąsias medžiagas, pasirodžiusias</w:t>
      </w:r>
      <w:r w:rsidR="00AA6707">
        <w:t xml:space="preserve"> E</w:t>
      </w:r>
      <w:r w:rsidR="000C778C">
        <w:t>uropos Sąjungos</w:t>
      </w:r>
      <w:r w:rsidR="00AA6707">
        <w:t xml:space="preserve"> rinkoje, </w:t>
      </w:r>
      <w:r w:rsidR="00AA6707" w:rsidRPr="008E7CCF">
        <w:t>įvertin</w:t>
      </w:r>
      <w:r w:rsidR="00AA6707">
        <w:t>a jų pavojingumą Lietuvos visuomenės ir asmens sveikatai, galimą žalą bei prieinamumo mastą</w:t>
      </w:r>
      <w:r w:rsidR="00AA6707" w:rsidRPr="008E7CCF">
        <w:t xml:space="preserve"> ir </w:t>
      </w:r>
      <w:r w:rsidR="00AA6707">
        <w:t xml:space="preserve">siūlo </w:t>
      </w:r>
      <w:r w:rsidR="00E3491E">
        <w:t>M</w:t>
      </w:r>
      <w:r w:rsidR="00AA6707">
        <w:t xml:space="preserve">inisterijai </w:t>
      </w:r>
      <w:r w:rsidR="00AA6707" w:rsidRPr="008E7CCF">
        <w:t xml:space="preserve">nustatyti </w:t>
      </w:r>
      <w:r w:rsidR="00AA6707">
        <w:t xml:space="preserve">ribojimo </w:t>
      </w:r>
      <w:r w:rsidR="00AA6707" w:rsidRPr="008E7CCF">
        <w:t xml:space="preserve">priemones, </w:t>
      </w:r>
      <w:r w:rsidR="00AA6707" w:rsidRPr="008E7CCF">
        <w:lastRenderedPageBreak/>
        <w:t xml:space="preserve">labiausiai tinkamas </w:t>
      </w:r>
      <w:r w:rsidR="00AA6707">
        <w:t xml:space="preserve">pavojingų </w:t>
      </w:r>
      <w:r w:rsidR="00AA6707" w:rsidRPr="008E7CCF">
        <w:t>psichoaktyviu efektu pasižyminčių medžiagų kontrolei užtikrinti.</w:t>
      </w:r>
      <w:r w:rsidR="00AA6707">
        <w:t xml:space="preserve"> </w:t>
      </w:r>
      <w:r w:rsidR="00950A4F" w:rsidRPr="00950A4F">
        <w:t>Departamento</w:t>
      </w:r>
      <w:r>
        <w:t xml:space="preserve"> pasiūlymai</w:t>
      </w:r>
      <w:r w:rsidR="00950A4F" w:rsidRPr="00950A4F">
        <w:t xml:space="preserve"> </w:t>
      </w:r>
      <w:r w:rsidR="00950A4F">
        <w:t>SAM</w:t>
      </w:r>
      <w:r w:rsidR="00950A4F" w:rsidRPr="00950A4F">
        <w:t xml:space="preserve"> įtraukti pavojingas naujas psichoaktyviąsias medžiagas į </w:t>
      </w:r>
      <w:r w:rsidR="00950A4F">
        <w:t>S</w:t>
      </w:r>
      <w:r w:rsidR="00950A4F" w:rsidRPr="00950A4F">
        <w:t>ąrašus</w:t>
      </w:r>
      <w:r w:rsidR="00950A4F">
        <w:t xml:space="preserve"> </w:t>
      </w:r>
      <w:r w:rsidR="00950A4F" w:rsidRPr="00950A4F">
        <w:t xml:space="preserve">bei nustatyti jų rekomendacinius kiekius rengiami vadovaujantis </w:t>
      </w:r>
      <w:r w:rsidR="00950A4F">
        <w:t>K</w:t>
      </w:r>
      <w:r w:rsidR="00950A4F" w:rsidRPr="00950A4F">
        <w:t>omisijos</w:t>
      </w:r>
      <w:r w:rsidR="00950A4F">
        <w:t xml:space="preserve">, kurią sudaro </w:t>
      </w:r>
      <w:r>
        <w:t>šešiolika</w:t>
      </w:r>
      <w:r w:rsidR="00950A4F">
        <w:t xml:space="preserve"> </w:t>
      </w:r>
      <w:r w:rsidR="00950A4F" w:rsidRPr="00950A4F">
        <w:t>skirtingų institucijų ir įstaigų atstov</w:t>
      </w:r>
      <w:r w:rsidR="00325C83">
        <w:t>ų</w:t>
      </w:r>
      <w:r w:rsidR="00950A4F" w:rsidRPr="00950A4F">
        <w:t xml:space="preserve"> iš farmacijos, medicinos, biologijos, chemijos, toksikologijos ir kitų sričių, susijusių su psichoaktyvų efektą sukeliančiomis medžiagomis</w:t>
      </w:r>
      <w:r w:rsidR="00950A4F">
        <w:t>,</w:t>
      </w:r>
      <w:r w:rsidR="00950A4F" w:rsidRPr="00950A4F">
        <w:t xml:space="preserve"> sprendimais.</w:t>
      </w:r>
      <w:r w:rsidR="00950A4F">
        <w:t xml:space="preserve"> </w:t>
      </w:r>
      <w:r w:rsidR="00AA6707">
        <w:t xml:space="preserve">Departamento </w:t>
      </w:r>
      <w:r w:rsidR="00950A4F">
        <w:t>paaiškinimuose t</w:t>
      </w:r>
      <w:r w:rsidR="00AA6707">
        <w:t>aip pat atkreiptas dėmesys, kad n</w:t>
      </w:r>
      <w:r w:rsidR="00AA6707" w:rsidRPr="006015A9">
        <w:t>aujų psichoaktyviųjų medžiagų rinka yra labai dinamiška – kasmet Europoje yra identifikuojama apie 50 naujų psichoaktyviųjų medžiagų (per visą stebėsenos laikotarpį jau identifikuota daugiau nei 1</w:t>
      </w:r>
      <w:r w:rsidR="00950A4F">
        <w:t> </w:t>
      </w:r>
      <w:r w:rsidR="00AA6707" w:rsidRPr="006015A9">
        <w:t>050 naujų medžiagų), kurios yra naujos ir nežinomos, tad ir gaunama bei randama informacija apie jas yra ribota. Komisijos nariai svarsto bei siūlo kiekvienai naujai psichoaktyviajai medžiagai, kurios rizika yra vertinama, rinkos ribojimo priemones bei jos rekomendacinius kiekius, atsižvelgdami į kiekvienos naujos medžiagos individualią charakteristiką (pavyzdžiui, cheminis medžiagos panašumas į jau kontroliuojamas medžiagas, galimas panaudojimas farmacijoje, stiprumas, poveikis, galimas dozavimas ir pan.), tačiau šie duomenys ne visada yra žinomi, nes tai naujos medžiagos.</w:t>
      </w:r>
      <w:r w:rsidR="00AA6707">
        <w:t xml:space="preserve"> </w:t>
      </w:r>
      <w:r w:rsidR="00AF2BD2">
        <w:t>Departamento paaiškinimuose pažymėta, kad p</w:t>
      </w:r>
      <w:r w:rsidR="00AF2BD2" w:rsidRPr="00213769">
        <w:t>asirinktas lankstesnis ir į ekspertinį vertinimą orientuotas modelis leidžia operatyviai reaguoti į nuolat rinkoje atsirandančias visuomenės sveikatai pavojingas naujas medžiagas ir užkirsti kelią jų pasiūlai.</w:t>
      </w:r>
      <w:r w:rsidR="00AF2BD2">
        <w:t xml:space="preserve"> </w:t>
      </w:r>
    </w:p>
    <w:p w14:paraId="677EB502" w14:textId="30762D5B" w:rsidR="00AA6707" w:rsidRDefault="00AF2BD2" w:rsidP="00286AE4">
      <w:pPr>
        <w:pStyle w:val="Sraopastraipa"/>
        <w:numPr>
          <w:ilvl w:val="0"/>
          <w:numId w:val="8"/>
        </w:numPr>
        <w:tabs>
          <w:tab w:val="left" w:pos="1134"/>
        </w:tabs>
        <w:ind w:left="0" w:firstLine="709"/>
        <w:jc w:val="both"/>
      </w:pPr>
      <w:r>
        <w:t xml:space="preserve">Tai, kad </w:t>
      </w:r>
      <w:r w:rsidR="00AA6707">
        <w:t>dabartinė susiklosčiusi ir taikoma praktika yra efektyvi ir pasiteisinusi, procese dalyvauja daug ir įvairių sričių atstovų (ekspertų), procesas yra nuolatinis, skaidrus ir aiškus, priimami sprendimai yra pagrįsti ir sistemiškai įvertinti teisės aktų nustatyta tvarka</w:t>
      </w:r>
      <w:r>
        <w:t>, nurodyta ir SAM parengtoje STT antikorupcinio vertinimo išvados įgyvendinimo pažymoje, kurioje taip pat pažymėta, kad š</w:t>
      </w:r>
      <w:r w:rsidRPr="00AF2BD2">
        <w:t>i sistema eliminuoja galimybę sveikatos apsaugos ministrui priimti neskaidrius ir nepagrįstus sprendimus.</w:t>
      </w:r>
      <w:r>
        <w:t xml:space="preserve"> </w:t>
      </w:r>
      <w:r w:rsidR="00AA6707">
        <w:t>Taip pat atkreiptas dėmesys, kad besikeičianti narkotinių, psichotropinių medžiagų rinka reikalauja ne tik skaidrių, bet ir greitų sprendimų, siekiant apsaugoti visuomenę nuo pavojingų medžiagų patekimo į</w:t>
      </w:r>
      <w:r w:rsidR="00E3491E">
        <w:t> </w:t>
      </w:r>
      <w:r w:rsidR="00AA6707">
        <w:t xml:space="preserve">Lietuvą. </w:t>
      </w:r>
      <w:r w:rsidR="00286AE4">
        <w:t>Departamento paaiškinimuose pažymėta, kad Departamento greitas reagavimas į iš Agentūros per Europos Sąjungos a</w:t>
      </w:r>
      <w:r w:rsidR="00286AE4" w:rsidRPr="001A7306">
        <w:t xml:space="preserve">nkstyvojo perspėjimo sistemą </w:t>
      </w:r>
      <w:r w:rsidR="00286AE4">
        <w:t xml:space="preserve">gaunamus pranešimus apie naujas ES rinkoje identifikuotas psichoaktyviąsias medžiagas, taip pat gaunamus įspėjimus apie naujų psichoaktyviųjų medžiagų sukeltas grėsmes sveikatai (mirtys, ūmūs apsinuodijimo atvejai nuo naujų psichoaktyviųjų medžiagų, pavojingi mišiniai) kitose valstybėse, įspėjant, informuojant visuomenę bei atsakingas institucijas, o taip pat teikiant siūlymus </w:t>
      </w:r>
      <w:r w:rsidR="00E3491E">
        <w:t>M</w:t>
      </w:r>
      <w:r w:rsidR="00286AE4">
        <w:t>inisterijai dėl rinkos ribojimo priemonių taikymo pavojingoms medžiagoms, aktyviai prisideda prie Lietuvos visuomenės sveikatos išsaugojimo bei saugumo didinimo.</w:t>
      </w:r>
    </w:p>
    <w:p w14:paraId="02F2F402" w14:textId="2C69F202" w:rsidR="00AA6707" w:rsidRDefault="00AA6707" w:rsidP="00AA6707">
      <w:pPr>
        <w:pStyle w:val="Sraopastraipa"/>
        <w:numPr>
          <w:ilvl w:val="0"/>
          <w:numId w:val="8"/>
        </w:numPr>
        <w:tabs>
          <w:tab w:val="left" w:pos="1134"/>
        </w:tabs>
        <w:ind w:left="0" w:firstLine="709"/>
        <w:jc w:val="both"/>
      </w:pPr>
      <w:r>
        <w:t>Departamento pa</w:t>
      </w:r>
      <w:r w:rsidR="00055F97">
        <w:t>aiškinimuose</w:t>
      </w:r>
      <w:r>
        <w:t xml:space="preserve"> taip pat </w:t>
      </w:r>
      <w:r w:rsidR="00055F97">
        <w:t>pateikta informacija</w:t>
      </w:r>
      <w:r>
        <w:t xml:space="preserve">, kad </w:t>
      </w:r>
      <w:r w:rsidRPr="00213769">
        <w:t>E</w:t>
      </w:r>
      <w:r w:rsidR="00055F97">
        <w:t>uropos Sąjungoje</w:t>
      </w:r>
      <w:r w:rsidRPr="00213769">
        <w:t xml:space="preserve"> nėra teisės aktais </w:t>
      </w:r>
      <w:r w:rsidR="00EE6E81" w:rsidRPr="00213769">
        <w:t>reglament</w:t>
      </w:r>
      <w:r w:rsidR="00EE6E81">
        <w:t>uotos</w:t>
      </w:r>
      <w:r w:rsidR="00EE6E81" w:rsidRPr="00213769">
        <w:t xml:space="preserve"> </w:t>
      </w:r>
      <w:r w:rsidRPr="00213769">
        <w:t>vieningos teisėkūros sistemos ar tvarkos, susijusios su naujų psichoaktyviųjų medžiagų kontrolės mechanizmais, tarp E</w:t>
      </w:r>
      <w:r w:rsidR="00055F97">
        <w:t>uropos Sąjungos</w:t>
      </w:r>
      <w:r w:rsidRPr="00213769">
        <w:t xml:space="preserve"> valstybių. </w:t>
      </w:r>
      <w:r>
        <w:t>K</w:t>
      </w:r>
      <w:r w:rsidRPr="00213769">
        <w:t>aimyninėse Baltijos valstybėse (Latvija, Lenkija, Estija) yra taikomi panašūs naujų psichoaktyviųjų medžiagų kontrolės modeliai kaip Lietuvoje – naujų psichoaktyviųjų medžiagų rizikos vertinimą atlieka ekspertų grupės (iš chemijos, medicinos, farmacijos, toksikologijos ir kitų sričių specialistų), kurių sprendimų pagrindu teikiami siūlymai ministerijoms (pavyzdžiui, Sveikatos apsaugos ministerijai arba Socialinių reikalų ministerijai) dėl rinkos ribojimo priemonių taikymo naujoms psichoaktyvio</w:t>
      </w:r>
      <w:r w:rsidR="005F7608">
        <w:t>sio</w:t>
      </w:r>
      <w:r w:rsidRPr="00213769">
        <w:t>ms medžiagoms ir jų įtraukimo į kontroliuojamų medžiagų sąrašus. Sprendimus priima ministrai, kurių įsakymais yra papildomi nacionaliniai kontroliuojamų medžiagų sąrašai.</w:t>
      </w:r>
      <w:r>
        <w:t xml:space="preserve"> </w:t>
      </w:r>
      <w:r w:rsidR="00055F97">
        <w:t>Pažymėtina, kad tokio pobūdžio informaciją patvirtina ir Agentūros internet</w:t>
      </w:r>
      <w:r w:rsidR="00AD0502">
        <w:t>o</w:t>
      </w:r>
      <w:r w:rsidR="00055F97">
        <w:t xml:space="preserve"> svetainėje teikiami duomenys. </w:t>
      </w:r>
    </w:p>
    <w:p w14:paraId="704F9D87" w14:textId="40C320EC" w:rsidR="001A0126" w:rsidRPr="00AA6707" w:rsidRDefault="00B2260E" w:rsidP="00AA6707">
      <w:pPr>
        <w:pStyle w:val="Sraopastraipa"/>
        <w:numPr>
          <w:ilvl w:val="0"/>
          <w:numId w:val="8"/>
        </w:numPr>
        <w:tabs>
          <w:tab w:val="left" w:pos="1134"/>
        </w:tabs>
        <w:ind w:left="0" w:firstLine="709"/>
        <w:jc w:val="both"/>
        <w:rPr>
          <w:color w:val="EE0000"/>
        </w:rPr>
      </w:pPr>
      <w:r>
        <w:t>S</w:t>
      </w:r>
      <w:r w:rsidR="00AA6707" w:rsidRPr="00B2260E">
        <w:t xml:space="preserve">prendimo </w:t>
      </w:r>
      <w:r w:rsidR="00BC402B" w:rsidRPr="00B2260E">
        <w:t>27–</w:t>
      </w:r>
      <w:r w:rsidRPr="00B2260E">
        <w:t>30</w:t>
      </w:r>
      <w:r w:rsidR="00BC402B" w:rsidRPr="00B2260E">
        <w:t xml:space="preserve"> </w:t>
      </w:r>
      <w:r w:rsidR="00AA6707" w:rsidRPr="00B2260E">
        <w:t xml:space="preserve">punktuose nurodytos aplinkybės, be kita ko, patvirtina, kad </w:t>
      </w:r>
      <w:r w:rsidR="00AA6707">
        <w:t>minėti įgaliojimai</w:t>
      </w:r>
      <w:r w:rsidR="00AA6707" w:rsidRPr="00FC4554">
        <w:t xml:space="preserve"> </w:t>
      </w:r>
      <w:r w:rsidR="00AA6707">
        <w:t>sveikatos apsaugos ministrui</w:t>
      </w:r>
      <w:r w:rsidR="00AA6707" w:rsidRPr="00FC4554">
        <w:t xml:space="preserve"> </w:t>
      </w:r>
      <w:r w:rsidR="00AA6707">
        <w:t>patvirtinti Sąrašus</w:t>
      </w:r>
      <w:r w:rsidR="00286AE4">
        <w:t xml:space="preserve"> ir</w:t>
      </w:r>
      <w:r w:rsidR="00AA6707">
        <w:t xml:space="preserve"> Rekomendacijas neapsieina be </w:t>
      </w:r>
      <w:r w:rsidR="00AA6707" w:rsidRPr="00FC4554">
        <w:t xml:space="preserve">specialiųjų žinių </w:t>
      </w:r>
      <w:r w:rsidR="00AA6707">
        <w:t>ir</w:t>
      </w:r>
      <w:r w:rsidR="00AA6707" w:rsidRPr="00FC4554">
        <w:t xml:space="preserve"> kompetencij</w:t>
      </w:r>
      <w:r w:rsidR="00AA6707">
        <w:t>os poreikio</w:t>
      </w:r>
      <w:r w:rsidR="00AA6707" w:rsidRPr="00FC4554">
        <w:t>.</w:t>
      </w:r>
      <w:r w:rsidR="00AA6707">
        <w:t xml:space="preserve"> </w:t>
      </w:r>
      <w:r w:rsidR="00AA6707" w:rsidRPr="00CE70EA">
        <w:t>Iš Konstitucijos nekyla, kad tok</w:t>
      </w:r>
      <w:r w:rsidR="00AA6707">
        <w:t>s</w:t>
      </w:r>
      <w:r w:rsidR="00AA6707" w:rsidRPr="00CE70EA">
        <w:t xml:space="preserve"> detal</w:t>
      </w:r>
      <w:r w:rsidR="00AA6707">
        <w:t>u</w:t>
      </w:r>
      <w:r w:rsidR="00AA6707" w:rsidRPr="00CE70EA">
        <w:t>s</w:t>
      </w:r>
      <w:r w:rsidR="00AA6707">
        <w:t xml:space="preserve"> reguliavimas, kokios medžiagos laikytinos narkotinėmis ar psichotropinėmis medžiagomis, </w:t>
      </w:r>
      <w:r w:rsidR="00B367A5" w:rsidRPr="00B367A5">
        <w:t>ir šių medžiagų kiekių apibrėžtys</w:t>
      </w:r>
      <w:r w:rsidR="00AA6707" w:rsidRPr="00CE70EA">
        <w:t xml:space="preserve"> būtų nustatomi būtent įstatymu, juolab kad tokia teisėkūra</w:t>
      </w:r>
      <w:r w:rsidR="00AA6707">
        <w:t>, kaip minėta,</w:t>
      </w:r>
      <w:r w:rsidR="00AA6707" w:rsidRPr="00CE70EA">
        <w:t xml:space="preserve"> būtinai turi remtis specialio</w:t>
      </w:r>
      <w:r w:rsidR="00D64A4B">
        <w:t>sio</w:t>
      </w:r>
      <w:r w:rsidR="00AA6707" w:rsidRPr="00CE70EA">
        <w:t>mis žiniomis ir specialia (profesine) kompetencija</w:t>
      </w:r>
      <w:r w:rsidR="00AA6707" w:rsidRPr="003655F6">
        <w:t>.</w:t>
      </w:r>
      <w:r w:rsidR="00BD2674" w:rsidRPr="003655F6">
        <w:t xml:space="preserve"> Pagal Konstituciją ir įstatymus nėra draudžiama </w:t>
      </w:r>
      <w:r w:rsidR="004C5894" w:rsidRPr="003655F6">
        <w:t xml:space="preserve">teisės aktais </w:t>
      </w:r>
      <w:r w:rsidR="00BD2674" w:rsidRPr="003655F6">
        <w:t xml:space="preserve">įgalioti ekspertus </w:t>
      </w:r>
      <w:r w:rsidR="004C5894" w:rsidRPr="003655F6">
        <w:t xml:space="preserve">spręsti </w:t>
      </w:r>
      <w:r w:rsidR="00BD2674" w:rsidRPr="003655F6">
        <w:t>aktuali</w:t>
      </w:r>
      <w:r w:rsidR="004C5894" w:rsidRPr="003655F6">
        <w:t>us</w:t>
      </w:r>
      <w:r w:rsidR="00BD2674" w:rsidRPr="003655F6">
        <w:t xml:space="preserve"> </w:t>
      </w:r>
      <w:r w:rsidR="004C5894" w:rsidRPr="003655F6">
        <w:t xml:space="preserve">specifinius </w:t>
      </w:r>
      <w:r w:rsidR="00BD2674" w:rsidRPr="003655F6">
        <w:t>klausim</w:t>
      </w:r>
      <w:r w:rsidR="004C5894" w:rsidRPr="003655F6">
        <w:t xml:space="preserve">us. </w:t>
      </w:r>
      <w:r w:rsidR="000F2BCA" w:rsidRPr="003655F6">
        <w:t>Pažymėtina ir tai</w:t>
      </w:r>
      <w:r w:rsidR="00AA6707" w:rsidRPr="003655F6">
        <w:t>,</w:t>
      </w:r>
      <w:r w:rsidR="000F2BCA" w:rsidRPr="003655F6">
        <w:t xml:space="preserve"> kad</w:t>
      </w:r>
      <w:r w:rsidR="00AA6707" w:rsidRPr="003655F6">
        <w:t xml:space="preserve"> nuolatinė </w:t>
      </w:r>
      <w:r w:rsidR="00AA6707" w:rsidRPr="002E31B7">
        <w:t xml:space="preserve">ir dinamiška </w:t>
      </w:r>
      <w:r w:rsidR="00AA6707">
        <w:t>psichoaktyviųjų medžiagų plėtra ir</w:t>
      </w:r>
      <w:r w:rsidR="00AA6707" w:rsidRPr="002E31B7">
        <w:t xml:space="preserve"> įvairovė </w:t>
      </w:r>
      <w:r w:rsidR="00AA6707">
        <w:t xml:space="preserve">bei jų keliama grėsmė sveikatai (ūmūs apsinuodijimai, mirties atvejai) </w:t>
      </w:r>
      <w:r w:rsidR="00AA6707" w:rsidRPr="002E31B7">
        <w:t xml:space="preserve">savaime implikuoja poreikį </w:t>
      </w:r>
      <w:r w:rsidR="00AA6707">
        <w:t>greitai ir efektyviai reaguoti apribojant šių medžiagų patekimą į rinką</w:t>
      </w:r>
      <w:r w:rsidR="00AA6707" w:rsidRPr="002E31B7">
        <w:t>.</w:t>
      </w:r>
      <w:r w:rsidR="00AA6707">
        <w:t xml:space="preserve"> T</w:t>
      </w:r>
      <w:r w:rsidR="00AA6707" w:rsidRPr="00CE70EA">
        <w:t>odėl atitinkami santykiai gali būti reguliuojami ir poįstatyminiais aktais</w:t>
      </w:r>
      <w:r w:rsidR="00AA6707" w:rsidRPr="00286AE4">
        <w:t>, šiuo atveju</w:t>
      </w:r>
      <w:r w:rsidR="00492DE2">
        <w:t xml:space="preserve"> –</w:t>
      </w:r>
      <w:r w:rsidR="00AA6707" w:rsidRPr="00286AE4">
        <w:t xml:space="preserve"> sveikatos</w:t>
      </w:r>
      <w:r w:rsidR="00AA6707">
        <w:t xml:space="preserve"> apsaugos ministro įsakymais</w:t>
      </w:r>
      <w:r w:rsidR="00AA6707" w:rsidRPr="00CE70EA">
        <w:t>, kurie, kaip minėta, negali prieštarauti įstatymams.</w:t>
      </w:r>
      <w:r w:rsidR="00AA6707">
        <w:t xml:space="preserve"> Įstatymų leidėjas įgyvendino jam pagal Konstituciją suteiktą diskreciją vykdyti valstybės baudžiamąją politiką, BK 269 straipsnyje, taip pat Įstatyme nustatydamas, kad tokios sąvokos </w:t>
      </w:r>
      <w:r w:rsidR="00AA6707">
        <w:lastRenderedPageBreak/>
        <w:t xml:space="preserve">kaip narkotinės ir psichotropinės medžiagos bei jų kiekiai yra nustatomi </w:t>
      </w:r>
      <w:r w:rsidR="00BB5DBA">
        <w:t>M</w:t>
      </w:r>
      <w:r w:rsidR="00AA6707">
        <w:t xml:space="preserve">inisterijos patvirtintuose Sąrašuose bei Rekomendacijose. </w:t>
      </w:r>
    </w:p>
    <w:p w14:paraId="6086F35B" w14:textId="54D4A2FD" w:rsidR="00D0749B" w:rsidRDefault="00DB4B53" w:rsidP="00DB4B53">
      <w:pPr>
        <w:pStyle w:val="Sraopastraipa"/>
        <w:numPr>
          <w:ilvl w:val="0"/>
          <w:numId w:val="8"/>
        </w:numPr>
        <w:tabs>
          <w:tab w:val="left" w:pos="1134"/>
        </w:tabs>
        <w:ind w:left="0" w:firstLine="709"/>
        <w:jc w:val="both"/>
      </w:pPr>
      <w:r w:rsidRPr="0074455D">
        <w:t xml:space="preserve">Nurodytomis aplinkybėmis išplėstinė teisėjų kolegija </w:t>
      </w:r>
      <w:r w:rsidRPr="003D66A1">
        <w:t xml:space="preserve">konstatuoja, kad </w:t>
      </w:r>
      <w:r w:rsidRPr="00DB4B53">
        <w:t>Įsakym</w:t>
      </w:r>
      <w:r>
        <w:t>as</w:t>
      </w:r>
      <w:r w:rsidRPr="00DB4B53">
        <w:t xml:space="preserve"> Nr. 5 ir Įsakym</w:t>
      </w:r>
      <w:r>
        <w:t>as</w:t>
      </w:r>
      <w:r w:rsidRPr="00DB4B53">
        <w:t xml:space="preserve"> Nr. V-239</w:t>
      </w:r>
      <w:r>
        <w:t xml:space="preserve"> bei jais patvirtinti atitinkamai Sąrašai ir Rekomendacijos neprieštarauja </w:t>
      </w:r>
      <w:r w:rsidRPr="008B1F72">
        <w:t xml:space="preserve">Konstitucijos </w:t>
      </w:r>
      <w:r>
        <w:t xml:space="preserve">5 straipsnio 2 dalies, 31 straipsnio 4 dalies </w:t>
      </w:r>
      <w:r w:rsidRPr="008B1F72">
        <w:t>nuostatoms</w:t>
      </w:r>
      <w:r>
        <w:t>, Konstitucijoje įtvirtintiems teisinės valstybės, teisinio tikrumo, teisinio saugumo, teisėtų lūkesčių apsaugos principams, VAĮ 3 straipsnio 4</w:t>
      </w:r>
      <w:r w:rsidR="00286AE4">
        <w:t> </w:t>
      </w:r>
      <w:r>
        <w:t>punkte įtvirtintam įstatymo viršenybės principui.</w:t>
      </w:r>
    </w:p>
    <w:p w14:paraId="3E22E68D" w14:textId="77777777" w:rsidR="008F0F15" w:rsidRPr="000A0B8B" w:rsidRDefault="008F0F15" w:rsidP="00DB4B53">
      <w:pPr>
        <w:tabs>
          <w:tab w:val="left" w:pos="1134"/>
        </w:tabs>
        <w:jc w:val="both"/>
      </w:pPr>
    </w:p>
    <w:p w14:paraId="0EF676D5" w14:textId="51C90570" w:rsidR="00091709" w:rsidRPr="00DB4B53" w:rsidRDefault="00091709" w:rsidP="00BB5DBA">
      <w:pPr>
        <w:tabs>
          <w:tab w:val="left" w:pos="1134"/>
        </w:tabs>
        <w:ind w:firstLine="709"/>
        <w:jc w:val="center"/>
        <w:rPr>
          <w:i/>
          <w:iCs/>
        </w:rPr>
      </w:pPr>
      <w:r w:rsidRPr="00DB4B53">
        <w:rPr>
          <w:i/>
          <w:iCs/>
        </w:rPr>
        <w:t xml:space="preserve">Dėl </w:t>
      </w:r>
      <w:r w:rsidR="00E432CF" w:rsidRPr="00DB4B53">
        <w:rPr>
          <w:i/>
          <w:iCs/>
        </w:rPr>
        <w:t xml:space="preserve">Įsakymo Nr. 5 ir Įsakymo Nr. V-239 atitikties </w:t>
      </w:r>
      <w:r w:rsidR="00286AE4">
        <w:rPr>
          <w:i/>
          <w:iCs/>
        </w:rPr>
        <w:t>TPĮ</w:t>
      </w:r>
      <w:r w:rsidR="003363B8" w:rsidRPr="00DB4B53">
        <w:rPr>
          <w:i/>
          <w:iCs/>
        </w:rPr>
        <w:t xml:space="preserve"> nuostatoms</w:t>
      </w:r>
    </w:p>
    <w:p w14:paraId="471C0802" w14:textId="77777777" w:rsidR="00DB4B53" w:rsidRPr="00DB4B53" w:rsidRDefault="00DB4B53" w:rsidP="00DB4B53">
      <w:pPr>
        <w:tabs>
          <w:tab w:val="left" w:pos="1134"/>
        </w:tabs>
        <w:jc w:val="both"/>
        <w:rPr>
          <w:i/>
          <w:iCs/>
        </w:rPr>
      </w:pPr>
    </w:p>
    <w:p w14:paraId="341630B8" w14:textId="3ED4CF36" w:rsidR="00281F76" w:rsidRDefault="003363B8" w:rsidP="00281F76">
      <w:pPr>
        <w:pStyle w:val="Sraopastraipa"/>
        <w:numPr>
          <w:ilvl w:val="0"/>
          <w:numId w:val="8"/>
        </w:numPr>
        <w:tabs>
          <w:tab w:val="left" w:pos="1134"/>
        </w:tabs>
        <w:ind w:left="0" w:firstLine="709"/>
        <w:jc w:val="both"/>
      </w:pPr>
      <w:r w:rsidRPr="003363B8">
        <w:t xml:space="preserve">Pareiškėjas abejones dėl </w:t>
      </w:r>
      <w:r>
        <w:t>s</w:t>
      </w:r>
      <w:r w:rsidRPr="003363B8">
        <w:t>kundžiam</w:t>
      </w:r>
      <w:r>
        <w:t>ų</w:t>
      </w:r>
      <w:r w:rsidRPr="003363B8">
        <w:t xml:space="preserve"> įsakym</w:t>
      </w:r>
      <w:r>
        <w:t>ų</w:t>
      </w:r>
      <w:r w:rsidRPr="003363B8">
        <w:t xml:space="preserve"> atitikties </w:t>
      </w:r>
      <w:r w:rsidR="00286AE4">
        <w:t>TPĮ</w:t>
      </w:r>
      <w:r w:rsidRPr="003363B8">
        <w:t xml:space="preserve"> 3 straipsnio 2 dalies 5 </w:t>
      </w:r>
      <w:r>
        <w:t xml:space="preserve">ir 6 </w:t>
      </w:r>
      <w:r w:rsidRPr="003363B8">
        <w:t xml:space="preserve">punktų reikalavimams iš esmės grindžia tuo, kad </w:t>
      </w:r>
      <w:r w:rsidR="00281F76">
        <w:t>nėra aišku, kokiais tiksliais kriterijais vadovaujantis sveikatos apsaugos ministras nustato, jog psichoaktyvi</w:t>
      </w:r>
      <w:r w:rsidR="005F7608">
        <w:t>oji</w:t>
      </w:r>
      <w:r w:rsidR="00281F76">
        <w:t xml:space="preserve"> medžiaga yra kenksminga, kelia pavojų žmogaus sveikatai</w:t>
      </w:r>
      <w:r w:rsidR="003F6FEE">
        <w:t>, taip pat kokiais tiksliais kriterijais yra nustatomi jų kiekiai</w:t>
      </w:r>
      <w:r w:rsidRPr="003363B8">
        <w:t>.</w:t>
      </w:r>
    </w:p>
    <w:p w14:paraId="4322F19C" w14:textId="641D8315" w:rsidR="00281F76" w:rsidRDefault="00281F76" w:rsidP="00281F76">
      <w:pPr>
        <w:pStyle w:val="Sraopastraipa"/>
        <w:numPr>
          <w:ilvl w:val="0"/>
          <w:numId w:val="8"/>
        </w:numPr>
        <w:tabs>
          <w:tab w:val="left" w:pos="1134"/>
        </w:tabs>
        <w:ind w:left="0" w:firstLine="709"/>
        <w:jc w:val="both"/>
      </w:pPr>
      <w:r w:rsidRPr="00281F76">
        <w:t xml:space="preserve">Nagrinėjant pareiškėjo argumentus dėl teisėkūros procedūros, pažymėtina, kad </w:t>
      </w:r>
      <w:r w:rsidR="00286AE4">
        <w:t>TPĮ</w:t>
      </w:r>
      <w:r w:rsidR="00473B55">
        <w:t> </w:t>
      </w:r>
      <w:r w:rsidRPr="00281F76">
        <w:t>3</w:t>
      </w:r>
      <w:r w:rsidR="00286AE4">
        <w:t> </w:t>
      </w:r>
      <w:r w:rsidRPr="00281F76">
        <w:t>straipsnio 2 dalies</w:t>
      </w:r>
      <w:r>
        <w:t xml:space="preserve"> 5 </w:t>
      </w:r>
      <w:r w:rsidRPr="00281F76">
        <w:t xml:space="preserve">ir </w:t>
      </w:r>
      <w:r>
        <w:t>6</w:t>
      </w:r>
      <w:r w:rsidRPr="00281F76">
        <w:t xml:space="preserve"> punktuose nustatyta, jog teisėkūroje vadovaujamasi šiais principais:</w:t>
      </w:r>
      <w:r>
        <w:t xml:space="preserve"> efektyvumo, reiškiančiu, kad rengiant teisės akto projektą turi būti įvertinamos visos galimos teisinio reguliavimo alternatyvos ir pasirenkama geriausia iš jų, teisės akte turi būti įtvirtinamos veiksmingiausiai ir ekonomiškiausiai teisinio reguliavimo tikslą leisiančios pasiekti priemonės, turi būti skelbiami ir įvertinami dėl teisinio reguliavimo gauti pasiūlymai, o teisėkūros veiksmai atliekami per protingus terminus (5 p.); aiškumo, reiškiančiu, kad teisės aktuose nustatytas teisinis reguliavimas turi būti logiškas, nuoseklus, glaustas, suprantamas, tikslus, aiškus ir nedviprasmiškas (6 p.)</w:t>
      </w:r>
      <w:r w:rsidR="00A63E93">
        <w:t>.</w:t>
      </w:r>
    </w:p>
    <w:p w14:paraId="2766A158" w14:textId="69D908C4" w:rsidR="00340B0C" w:rsidRDefault="00792611" w:rsidP="003E19CA">
      <w:pPr>
        <w:pStyle w:val="Sraopastraipa"/>
        <w:numPr>
          <w:ilvl w:val="0"/>
          <w:numId w:val="8"/>
        </w:numPr>
        <w:tabs>
          <w:tab w:val="left" w:pos="1134"/>
        </w:tabs>
        <w:ind w:left="0" w:firstLine="709"/>
        <w:jc w:val="both"/>
      </w:pPr>
      <w:r>
        <w:t>Pareiškėjas nurodo, kad Įsakyme Nr. 5 nėra detalizuojami Įstatyme nustatyti abstraktūs kriterijai</w:t>
      </w:r>
      <w:r w:rsidR="00B56030">
        <w:t>, psichoaktyvių</w:t>
      </w:r>
      <w:r w:rsidR="005F7608">
        <w:t>jų</w:t>
      </w:r>
      <w:r w:rsidR="00B56030">
        <w:t xml:space="preserve"> medžiagų įtraukimo į Sąrašus įgyvendinimo tvarka, procedūrinės sąlygos</w:t>
      </w:r>
      <w:r w:rsidR="001535B5">
        <w:t>, nepateikiama informacijos, kokiais kriterijais vadovaujantis sprendžiama, kokias narkotines ir psichotropines medžiagas įtraukti į Sąrašus, kokie motyvai tai lemia</w:t>
      </w:r>
      <w:r w:rsidR="003E19CA">
        <w:t xml:space="preserve">. </w:t>
      </w:r>
      <w:r w:rsidR="00D22AB8">
        <w:t xml:space="preserve">Pagrįsdamas savo teiginius dėl teisėkūros efektyvumo ir aiškumo principų pažeidimo priimant </w:t>
      </w:r>
      <w:r w:rsidR="00973E1C">
        <w:t>Įsakym</w:t>
      </w:r>
      <w:r w:rsidR="00D22AB8">
        <w:t>ą</w:t>
      </w:r>
      <w:r w:rsidR="00973E1C">
        <w:t xml:space="preserve"> Nr. V-239</w:t>
      </w:r>
      <w:r w:rsidR="00D22AB8">
        <w:t xml:space="preserve"> ir juo patvirtintas Rekomendacijas, pareiškėjas nurodo, kad Rekomendacijose</w:t>
      </w:r>
      <w:r w:rsidR="00973E1C">
        <w:t xml:space="preserve"> nėra pagrįsti psichoaktyvių</w:t>
      </w:r>
      <w:r w:rsidR="005F7608">
        <w:t>jų</w:t>
      </w:r>
      <w:r w:rsidR="00973E1C">
        <w:t xml:space="preserve"> medžiagų kiekių apskaičiavimai, kai kurių </w:t>
      </w:r>
      <w:r w:rsidR="00D22AB8">
        <w:t>psichoaktyvių</w:t>
      </w:r>
      <w:r w:rsidR="005F7608">
        <w:t>jų</w:t>
      </w:r>
      <w:r w:rsidR="00D22AB8">
        <w:t xml:space="preserve"> medžiagų kiekiai iš</w:t>
      </w:r>
      <w:r w:rsidR="00D64A4B">
        <w:t xml:space="preserve"> </w:t>
      </w:r>
      <w:r w:rsidR="00D22AB8">
        <w:t>vis</w:t>
      </w:r>
      <w:r w:rsidR="00D64A4B">
        <w:t>o</w:t>
      </w:r>
      <w:r w:rsidR="00D22AB8">
        <w:t xml:space="preserve"> nėra nustatyti</w:t>
      </w:r>
      <w:r>
        <w:t xml:space="preserve">. </w:t>
      </w:r>
      <w:r w:rsidR="00D22AB8">
        <w:t xml:space="preserve">Pareiškėjas šias savo abejones grindžia byloje esančia STT </w:t>
      </w:r>
      <w:r w:rsidR="00BB5DBA">
        <w:t>I</w:t>
      </w:r>
      <w:r w:rsidR="00D22AB8">
        <w:t>švada</w:t>
      </w:r>
      <w:r w:rsidR="00340B0C">
        <w:t xml:space="preserve">, kurioje pažymėta, jog minimo įsakymo pakeitimų dokumentuose nėra pateikiama informacijos, kokiais kriterijais vadovaujantis buvo sprendžiama, kokį atitinkamos narkotinės ar psichotropinės medžiagos kiekį laikyti nedideliu, dideliu ir labai dideliu. </w:t>
      </w:r>
    </w:p>
    <w:p w14:paraId="77D9360E" w14:textId="4410A7D3" w:rsidR="00D22AB8" w:rsidRDefault="00340B0C" w:rsidP="00D22AB8">
      <w:pPr>
        <w:pStyle w:val="Sraopastraipa"/>
        <w:numPr>
          <w:ilvl w:val="0"/>
          <w:numId w:val="8"/>
        </w:numPr>
        <w:tabs>
          <w:tab w:val="left" w:pos="1134"/>
        </w:tabs>
        <w:ind w:left="0" w:firstLine="709"/>
        <w:jc w:val="both"/>
      </w:pPr>
      <w:r>
        <w:t xml:space="preserve">Teisėjų kolegija, nesutikdama su pareiškėjo teiginiais, kad </w:t>
      </w:r>
      <w:r w:rsidR="00473B55">
        <w:t>SAM</w:t>
      </w:r>
      <w:r>
        <w:t xml:space="preserve"> per STT nurodytą laikotarpį neatsižvelgė į pateiktas pastabas ir pasiūlymus, pažymi, kad, siekdama visapusiškai įvertinti STT</w:t>
      </w:r>
      <w:r w:rsidR="00BB5DBA">
        <w:t> I</w:t>
      </w:r>
      <w:r>
        <w:t xml:space="preserve">švadoje pateiktą siūlymą tobulinti narkotinių ir psichotropinių medžiagų nedidelio, didelio ir labai didelio kiekio nustatymo teisinį reglamentavimą, </w:t>
      </w:r>
      <w:r w:rsidR="007C7786">
        <w:t xml:space="preserve">įstatymo lygmens teisės akte nustatant nedidelio, didelio ir labai didelio kiekio nustatymo principus (kriterijus), </w:t>
      </w:r>
      <w:r w:rsidR="00473B55">
        <w:t>SAM</w:t>
      </w:r>
      <w:r w:rsidR="007C7786">
        <w:t xml:space="preserve"> organizavo tarpžinybinį pasitarimą su narkotinių, psichotropinių medžiagų srityje kompetentingų institucijų atstovais. STT antikorupcinio vertinimo išvados įgyvendinimo pažymoje nurodoma, kad kai kurių institucijų atstovai išreiškė nepritarimą dėl BK pakeitimo siekiant įtvirtinti kiekių nustatymo kriterijus. Buvo nurodyta, kad kiekių nustatymui naudojami kriterijai susiję su narkotinių ir psichotropinių medžiagų charakteristikomis (cheminės savybės, poveikis sveikatai ir kt.), o tai nėra BK dalykas – jo paskirtis nustatyti baudžiamosios teisės priemones nusikalstamoms veikoms užkardyti. </w:t>
      </w:r>
      <w:r w:rsidR="00A26D46">
        <w:t>Taip pat pažymoje</w:t>
      </w:r>
      <w:r w:rsidR="001121AC">
        <w:t>, nepritariant STT išvadai,</w:t>
      </w:r>
      <w:r w:rsidR="00A26D46">
        <w:t xml:space="preserve"> nurodyta, kad Lietuvoje nuo 2011 m. veikia medžiagų priskyrimo prie narkotinių, psichotropinių medžiagų ir jų kiekių nustatymo sistema, užtikrinanti reikiamų institucijų ir ekspertų įtraukimą, kolegialių sprendimų priėmimą, nuoseklumą ir skaidrumą. </w:t>
      </w:r>
    </w:p>
    <w:p w14:paraId="16D12FF3" w14:textId="652DD493" w:rsidR="002769B3" w:rsidRDefault="003E19CA" w:rsidP="002769B3">
      <w:pPr>
        <w:pStyle w:val="Sraopastraipa"/>
        <w:numPr>
          <w:ilvl w:val="0"/>
          <w:numId w:val="8"/>
        </w:numPr>
        <w:tabs>
          <w:tab w:val="left" w:pos="1134"/>
        </w:tabs>
        <w:ind w:left="0" w:firstLine="709"/>
        <w:jc w:val="both"/>
      </w:pPr>
      <w:r>
        <w:t>Pažymėtina, kad</w:t>
      </w:r>
      <w:r w:rsidR="002769B3">
        <w:t xml:space="preserve"> </w:t>
      </w:r>
      <w:r w:rsidR="002769B3" w:rsidRPr="00E63783">
        <w:t>2004 m. spalio 25 d. Tarybos pamatinis sprendimas 2004/757/TVR, nustatantis būtiniausias nuostatas dėl nusikalstamų veikų sudėties požymių ir bausmių neteisėtos prekybos narkotikais srityje</w:t>
      </w:r>
      <w:r w:rsidR="002769B3">
        <w:t xml:space="preserve">, </w:t>
      </w:r>
      <w:r w:rsidR="002769B3" w:rsidRPr="00E63783">
        <w:t>leidžia valstybėms narėms naujoms psichoaktyviosioms medžiagoms savo teritorijoje taikyti arba nustatyti nacionalines kontrolės priemones, kurias jos laiko tinkamomis.</w:t>
      </w:r>
    </w:p>
    <w:p w14:paraId="54668A27" w14:textId="344A05A9" w:rsidR="002769B3" w:rsidRDefault="00DC7A5D" w:rsidP="00FE77F1">
      <w:pPr>
        <w:pStyle w:val="Sraopastraipa"/>
        <w:numPr>
          <w:ilvl w:val="0"/>
          <w:numId w:val="8"/>
        </w:numPr>
        <w:tabs>
          <w:tab w:val="left" w:pos="1134"/>
        </w:tabs>
        <w:ind w:left="0" w:firstLine="709"/>
        <w:jc w:val="both"/>
      </w:pPr>
      <w:r>
        <w:t>S</w:t>
      </w:r>
      <w:r w:rsidR="00AC314B">
        <w:t xml:space="preserve">prendimo </w:t>
      </w:r>
      <w:r w:rsidR="004F49D8">
        <w:t>27–</w:t>
      </w:r>
      <w:r w:rsidR="00BB5DBA">
        <w:t>30</w:t>
      </w:r>
      <w:r w:rsidR="004F49D8">
        <w:t xml:space="preserve"> </w:t>
      </w:r>
      <w:r w:rsidR="00AC314B" w:rsidRPr="00BB5DBA">
        <w:t>punktuose</w:t>
      </w:r>
      <w:r w:rsidR="00AC314B">
        <w:t xml:space="preserve"> nu</w:t>
      </w:r>
      <w:r>
        <w:t>rodytos</w:t>
      </w:r>
      <w:r w:rsidR="00AC314B">
        <w:t xml:space="preserve"> aplinkyb</w:t>
      </w:r>
      <w:r>
        <w:t>ė</w:t>
      </w:r>
      <w:r w:rsidR="00AC314B">
        <w:t>s</w:t>
      </w:r>
      <w:r w:rsidR="00AA6707">
        <w:t>, ypač Departamento ir Komisijos vaidmuo sveikatos apsaugos ministrui tvirtinant Sąrašus ir Rekomendacijas,</w:t>
      </w:r>
      <w:r>
        <w:t xml:space="preserve"> svariai užtikrina efektyvų ir aiškų reguliavimą skundžiamais įsakymais.</w:t>
      </w:r>
      <w:r w:rsidR="00AC314B">
        <w:t xml:space="preserve"> </w:t>
      </w:r>
      <w:r w:rsidR="009B30A7">
        <w:t>P</w:t>
      </w:r>
      <w:r>
        <w:t>areiškime išdėstyti</w:t>
      </w:r>
      <w:r w:rsidR="00AC314B">
        <w:t xml:space="preserve"> argumentai</w:t>
      </w:r>
      <w:r>
        <w:t xml:space="preserve"> nepatvirtina</w:t>
      </w:r>
      <w:r w:rsidR="00AC314B">
        <w:t xml:space="preserve"> </w:t>
      </w:r>
      <w:r>
        <w:t xml:space="preserve">pareiškėjo pozicijos, </w:t>
      </w:r>
      <w:r w:rsidR="00AC314B">
        <w:t xml:space="preserve">jog </w:t>
      </w:r>
      <w:r w:rsidR="00CC0655">
        <w:t>skundžiamuose įsakymuose aiškių kriterijų dėl psichoaktyvių</w:t>
      </w:r>
      <w:r w:rsidR="005F7608">
        <w:t>jų</w:t>
      </w:r>
      <w:r w:rsidR="00CC0655">
        <w:t xml:space="preserve"> medžiagų įtraukimo </w:t>
      </w:r>
      <w:r w:rsidR="00CC0655">
        <w:lastRenderedPageBreak/>
        <w:t>į</w:t>
      </w:r>
      <w:r w:rsidR="00BB5DBA">
        <w:t> </w:t>
      </w:r>
      <w:r w:rsidR="00CC0655">
        <w:t xml:space="preserve">Sąrašus ir kokį narkotinės ar psichotropinės medžiagos kiekį laikyti nedideliu, dideliu ir labai dideliu, nenustatymas pažeidžia </w:t>
      </w:r>
      <w:r w:rsidR="00473B55">
        <w:t>TPĮ</w:t>
      </w:r>
      <w:r w:rsidR="00CC0655">
        <w:t xml:space="preserve"> įtvirtintus teisėkūros efektyvumo ir aiškumo principus. </w:t>
      </w:r>
      <w:r w:rsidR="00216B4F">
        <w:t xml:space="preserve">Pažymėtina ir tai, kad </w:t>
      </w:r>
      <w:r w:rsidR="002769B3">
        <w:t xml:space="preserve">įstatymai neįpareigojo </w:t>
      </w:r>
      <w:r w:rsidR="00BB5DBA">
        <w:t>M</w:t>
      </w:r>
      <w:r w:rsidR="002769B3">
        <w:t>inisterijos nustatyti kriterijus, kuriais remiantis psichoaktyvios</w:t>
      </w:r>
      <w:r w:rsidR="005F7608">
        <w:t>ios</w:t>
      </w:r>
      <w:r w:rsidR="002769B3">
        <w:t xml:space="preserve"> medžiagos yra įtraukiamos į Sąrašus, taip pat kriterijus, pagal kuriuos nustatoma, kokį psichotropinės medžiagos kiekį laikyti nedideliu, dideliu ir labai dideliu. </w:t>
      </w:r>
    </w:p>
    <w:p w14:paraId="276EB7D2" w14:textId="3B0F73F1" w:rsidR="00E92AEE" w:rsidRDefault="00477E37" w:rsidP="0060315E">
      <w:pPr>
        <w:pStyle w:val="Sraopastraipa"/>
        <w:numPr>
          <w:ilvl w:val="0"/>
          <w:numId w:val="8"/>
        </w:numPr>
        <w:tabs>
          <w:tab w:val="left" w:pos="1134"/>
        </w:tabs>
        <w:ind w:left="0" w:firstLine="709"/>
        <w:jc w:val="both"/>
      </w:pPr>
      <w:r>
        <w:t xml:space="preserve">Pareiškėjas, grįsdamas </w:t>
      </w:r>
      <w:r w:rsidR="00552EDF">
        <w:t xml:space="preserve">skundžiamų įsakymų </w:t>
      </w:r>
      <w:r>
        <w:t>teisinio aiškumo</w:t>
      </w:r>
      <w:r w:rsidR="00552EDF">
        <w:t xml:space="preserve"> stoką ir remdamasis Konstitucinio Teismo jurisprudencija, nurodo </w:t>
      </w:r>
      <w:r w:rsidR="00DC7A5D">
        <w:t xml:space="preserve">ir </w:t>
      </w:r>
      <w:r w:rsidR="00552EDF">
        <w:t>apsunkintą teismo galimybę vykdyti teisingumą</w:t>
      </w:r>
      <w:r w:rsidR="00DC7A5D">
        <w:t xml:space="preserve">. Vertindama </w:t>
      </w:r>
      <w:r w:rsidR="009501E3">
        <w:t>tokius pareiškėjo argumentus, i</w:t>
      </w:r>
      <w:r>
        <w:t>šplėstinė teisėjų kolegija</w:t>
      </w:r>
      <w:r w:rsidR="00BB5DBA">
        <w:t xml:space="preserve"> </w:t>
      </w:r>
      <w:r>
        <w:t xml:space="preserve">atkreipia dėmesį, kad </w:t>
      </w:r>
      <w:r w:rsidR="00216B4F">
        <w:t>ginčo įsakymai yra rekomendacinio pobūdžio</w:t>
      </w:r>
      <w:r w:rsidR="00903EF9">
        <w:t>, todėl</w:t>
      </w:r>
      <w:r w:rsidR="009B6A7F">
        <w:t xml:space="preserve"> juos taikydami</w:t>
      </w:r>
      <w:r w:rsidR="00526026">
        <w:t xml:space="preserve"> teismai</w:t>
      </w:r>
      <w:r w:rsidR="0060315E">
        <w:t xml:space="preserve"> gali nukrypti nuo Sąrašuose ir Rekomendacijose įtvirtinto reguliavimo</w:t>
      </w:r>
      <w:r>
        <w:t>.</w:t>
      </w:r>
      <w:r w:rsidR="0060315E">
        <w:t xml:space="preserve"> </w:t>
      </w:r>
      <w:r w:rsidR="00BC2BA0" w:rsidRPr="00BC2BA0">
        <w:t>Tokį ginčo įsakymų pobūdį patvirtina ir teisminė praktika</w:t>
      </w:r>
      <w:r w:rsidR="0045007A">
        <w:t xml:space="preserve"> (pvz.,</w:t>
      </w:r>
      <w:r w:rsidR="00BC2BA0" w:rsidRPr="00BC2BA0">
        <w:t xml:space="preserve"> Lietuvos Aukščiausiojo Teismo</w:t>
      </w:r>
      <w:r w:rsidR="00BC2BA0">
        <w:t xml:space="preserve"> išplėstinės teisėjų kolegijos</w:t>
      </w:r>
      <w:r w:rsidR="0045007A">
        <w:t xml:space="preserve"> </w:t>
      </w:r>
      <w:r w:rsidR="0045007A" w:rsidRPr="00BC2BA0">
        <w:t>2023 m. birželio 19 d.</w:t>
      </w:r>
      <w:r w:rsidR="00BC2BA0">
        <w:t xml:space="preserve"> nutart</w:t>
      </w:r>
      <w:r w:rsidR="0045007A">
        <w:t>is</w:t>
      </w:r>
      <w:r w:rsidR="00BC2BA0">
        <w:t xml:space="preserve"> baudžiamojoje byloje </w:t>
      </w:r>
      <w:r w:rsidR="00BC2BA0" w:rsidRPr="00BC2BA0">
        <w:t>Nr. 2K-7-38-1073/2023</w:t>
      </w:r>
      <w:r w:rsidR="0045007A">
        <w:t xml:space="preserve">; išplėstinės teisėjų kolegijos </w:t>
      </w:r>
      <w:r w:rsidR="0045007A" w:rsidRPr="0045007A">
        <w:t>2015 m. lapkričio 24 d.</w:t>
      </w:r>
      <w:r w:rsidR="0045007A">
        <w:t xml:space="preserve"> nutartis baudžiamojoje byloje </w:t>
      </w:r>
      <w:r w:rsidR="0045007A" w:rsidRPr="00BC2BA0">
        <w:t>Nr.</w:t>
      </w:r>
      <w:r w:rsidR="0045007A">
        <w:t xml:space="preserve"> </w:t>
      </w:r>
      <w:r w:rsidR="00C36DAE" w:rsidRPr="00C36DAE">
        <w:t>2K-7-386-746/2015</w:t>
      </w:r>
      <w:r w:rsidR="00C36DAE">
        <w:t xml:space="preserve">; išplėstinės teisėjų kolegijos </w:t>
      </w:r>
      <w:r w:rsidR="00C36DAE" w:rsidRPr="00C36DAE">
        <w:t>2012 m. kovo 13 d.</w:t>
      </w:r>
      <w:r w:rsidR="00C36DAE">
        <w:t xml:space="preserve"> nutartį baudžiamojoje byloje </w:t>
      </w:r>
      <w:r w:rsidR="00C36DAE" w:rsidRPr="00BC2BA0">
        <w:t xml:space="preserve">Nr. </w:t>
      </w:r>
      <w:r w:rsidR="00C36DAE" w:rsidRPr="00C36DAE">
        <w:t>2K-7-76/2012</w:t>
      </w:r>
      <w:r w:rsidR="00C36DAE">
        <w:t>).</w:t>
      </w:r>
    </w:p>
    <w:p w14:paraId="03B5608F" w14:textId="33DB00F4" w:rsidR="00B51589" w:rsidRDefault="00B51589" w:rsidP="00B51589">
      <w:pPr>
        <w:pStyle w:val="Sraopastraipa"/>
        <w:numPr>
          <w:ilvl w:val="0"/>
          <w:numId w:val="8"/>
        </w:numPr>
        <w:tabs>
          <w:tab w:val="left" w:pos="1134"/>
        </w:tabs>
        <w:ind w:left="0" w:firstLine="709"/>
        <w:jc w:val="both"/>
      </w:pPr>
      <w:r>
        <w:t>Akcentuotina</w:t>
      </w:r>
      <w:r w:rsidR="00473B55">
        <w:t xml:space="preserve"> ir tai</w:t>
      </w:r>
      <w:r>
        <w:t xml:space="preserve">, kad administracinis teismas nėra įgaliotas prognozuoti, ar norminio administracinio akto leidėjo pasirinktos priemonės lems perteklinę ir neproporcingą baudžiamąją atsakomybę. Nagrinėjamu atveju negalima daryti išvados, kad tiriamuose įsakymuose nustatytas teisinis reguliavimas akivaizdžiai prieštarauja piliečių gerovei ir pagrindinėms jų teisėms bei laisvėms, neužtikrina šalies saugumo ir nepriklausomybės, neprisideda prie teise ir teisingumu pagrįstos tarptautinės tvarkos kūrimo, akivaizdžiai paneigia Konstitucijoje ir įstatymuose įtvirtintas, jų ginamas ir saugomas vertybes. </w:t>
      </w:r>
    </w:p>
    <w:p w14:paraId="384B7B2D" w14:textId="4AA2ACCC" w:rsidR="007072B6" w:rsidRDefault="007072B6" w:rsidP="007072B6">
      <w:pPr>
        <w:pStyle w:val="Sraopastraipa"/>
        <w:numPr>
          <w:ilvl w:val="0"/>
          <w:numId w:val="8"/>
        </w:numPr>
        <w:tabs>
          <w:tab w:val="left" w:pos="1134"/>
        </w:tabs>
        <w:ind w:left="0" w:firstLine="709"/>
        <w:jc w:val="both"/>
      </w:pPr>
      <w:r>
        <w:t>Atkreiptinas dėmesys</w:t>
      </w:r>
      <w:r w:rsidR="00477E37">
        <w:t xml:space="preserve"> į tai</w:t>
      </w:r>
      <w:r>
        <w:t>, kad, kaip minėta, Įsakymas Nr. 5 priimtas vadovaujantis, be kita ko, 1961 m. Konvencijos ir 1971 m. Konvencijos nuostatomis, todėl atmestini pareiškėjo argumentai, jog teisinį neaiškumą kelia ir konkrečių tarptautinių sutarčių ne</w:t>
      </w:r>
      <w:r w:rsidR="00ED40E8">
        <w:t>įvardijimas</w:t>
      </w:r>
      <w:r>
        <w:t xml:space="preserve"> šiame įsakyme.</w:t>
      </w:r>
    </w:p>
    <w:p w14:paraId="2D63D70C" w14:textId="565CBC96" w:rsidR="00B80B9C" w:rsidRDefault="00FE77F1" w:rsidP="00B80B9C">
      <w:pPr>
        <w:pStyle w:val="Sraopastraipa"/>
        <w:numPr>
          <w:ilvl w:val="0"/>
          <w:numId w:val="8"/>
        </w:numPr>
        <w:tabs>
          <w:tab w:val="left" w:pos="1134"/>
        </w:tabs>
        <w:ind w:left="0" w:firstLine="709"/>
        <w:jc w:val="both"/>
      </w:pPr>
      <w:r w:rsidRPr="00E01A00">
        <w:t>Įvertinusi nurodytų aplinkybių visumą, išplėstinė teisėjų kolegija neturi pagrindo abejoti, kad</w:t>
      </w:r>
      <w:r>
        <w:t xml:space="preserve"> skundžiami įsakymai ir jais patvirtinti Sąrašai bei Rekomendacijos pažeidžia </w:t>
      </w:r>
      <w:r w:rsidR="00473B55">
        <w:t>TPĮ</w:t>
      </w:r>
      <w:r>
        <w:t xml:space="preserve"> įtvirtintus efektyvumo ir aiškumo principus</w:t>
      </w:r>
      <w:r w:rsidRPr="00473B55">
        <w:t xml:space="preserve">, todėl pareiškėjo keliamos abejonės šiuo aspektu atmestinos kaip nepagrįstos. </w:t>
      </w:r>
    </w:p>
    <w:p w14:paraId="128B1946" w14:textId="77777777" w:rsidR="00164AAE" w:rsidRDefault="00164AAE" w:rsidP="00B80B9C">
      <w:pPr>
        <w:pStyle w:val="Sraopastraipa"/>
        <w:tabs>
          <w:tab w:val="left" w:pos="1134"/>
        </w:tabs>
        <w:ind w:left="709"/>
        <w:jc w:val="both"/>
      </w:pPr>
    </w:p>
    <w:p w14:paraId="3B2B5346" w14:textId="2AEE4C6A" w:rsidR="00E925EB" w:rsidRPr="00130FD5" w:rsidRDefault="00091709" w:rsidP="00130FD5">
      <w:pPr>
        <w:tabs>
          <w:tab w:val="left" w:pos="1134"/>
        </w:tabs>
        <w:jc w:val="center"/>
        <w:rPr>
          <w:i/>
          <w:iCs/>
        </w:rPr>
      </w:pPr>
      <w:r w:rsidRPr="00130FD5">
        <w:rPr>
          <w:i/>
          <w:iCs/>
        </w:rPr>
        <w:t xml:space="preserve">Dėl </w:t>
      </w:r>
      <w:r w:rsidR="00D259A5">
        <w:rPr>
          <w:i/>
          <w:iCs/>
        </w:rPr>
        <w:t>Į</w:t>
      </w:r>
      <w:r w:rsidR="00E01A00" w:rsidRPr="00130FD5">
        <w:rPr>
          <w:i/>
          <w:iCs/>
        </w:rPr>
        <w:t>sakymo Nr. 5 2</w:t>
      </w:r>
      <w:r w:rsidR="00E01A00" w:rsidRPr="00130FD5">
        <w:rPr>
          <w:i/>
          <w:iCs/>
          <w:vertAlign w:val="superscript"/>
        </w:rPr>
        <w:t>1</w:t>
      </w:r>
      <w:r w:rsidR="00E01A00" w:rsidRPr="00130FD5">
        <w:rPr>
          <w:i/>
          <w:iCs/>
        </w:rPr>
        <w:t xml:space="preserve"> punkto teisėtumo</w:t>
      </w:r>
    </w:p>
    <w:p w14:paraId="4ECBBFE5" w14:textId="77777777" w:rsidR="00164AAE" w:rsidRPr="00E01A00" w:rsidRDefault="00164AAE" w:rsidP="00B80B9C">
      <w:pPr>
        <w:pStyle w:val="Sraopastraipa"/>
        <w:tabs>
          <w:tab w:val="left" w:pos="1134"/>
        </w:tabs>
        <w:ind w:left="709"/>
        <w:jc w:val="both"/>
        <w:rPr>
          <w:i/>
          <w:iCs/>
        </w:rPr>
      </w:pPr>
    </w:p>
    <w:p w14:paraId="00457218" w14:textId="0D99AF18" w:rsidR="00DA282C" w:rsidRDefault="006448F1" w:rsidP="00DA282C">
      <w:pPr>
        <w:pStyle w:val="Sraopastraipa"/>
        <w:numPr>
          <w:ilvl w:val="0"/>
          <w:numId w:val="8"/>
        </w:numPr>
        <w:tabs>
          <w:tab w:val="left" w:pos="1134"/>
        </w:tabs>
        <w:ind w:left="0" w:firstLine="709"/>
        <w:jc w:val="both"/>
      </w:pPr>
      <w:r>
        <w:t>P</w:t>
      </w:r>
      <w:r w:rsidR="00164AAE">
        <w:t>areiškėj</w:t>
      </w:r>
      <w:r>
        <w:t>as</w:t>
      </w:r>
      <w:r w:rsidR="00164AAE">
        <w:t xml:space="preserve"> pareiškim</w:t>
      </w:r>
      <w:r>
        <w:t>e</w:t>
      </w:r>
      <w:r w:rsidR="00164AAE">
        <w:t xml:space="preserve"> </w:t>
      </w:r>
      <w:r>
        <w:t>taip pat kelia abejones, susijusias</w:t>
      </w:r>
      <w:r w:rsidR="00164AAE">
        <w:t xml:space="preserve"> su Įsakym</w:t>
      </w:r>
      <w:r w:rsidR="002E7E35">
        <w:t>u</w:t>
      </w:r>
      <w:r w:rsidR="00164AAE">
        <w:t xml:space="preserve"> Nr. 5</w:t>
      </w:r>
      <w:r w:rsidR="002E7E35">
        <w:t xml:space="preserve"> patvirtinto I</w:t>
      </w:r>
      <w:r w:rsidR="00D259A5">
        <w:t> </w:t>
      </w:r>
      <w:r w:rsidR="002E7E35">
        <w:t>sąrašo „Narkotinės ir psichotropinės medžiagos, draudžiamos vartoti medicinos tikslais, išskyrus atvejus, kai į I sąrašą įrašytos medžiagos yra registruoto vaistinio preparato sudėtyje“</w:t>
      </w:r>
      <w:r w:rsidR="005405C4">
        <w:t xml:space="preserve"> </w:t>
      </w:r>
      <w:r w:rsidR="002E7E35" w:rsidRPr="002E7E35">
        <w:t xml:space="preserve">1961 m. </w:t>
      </w:r>
      <w:r w:rsidR="002E7E35">
        <w:t>K</w:t>
      </w:r>
      <w:r w:rsidR="002E7E35" w:rsidRPr="002E7E35">
        <w:t>onvencijos I sąraš</w:t>
      </w:r>
      <w:r w:rsidR="002E7E35">
        <w:t xml:space="preserve">o </w:t>
      </w:r>
      <w:r w:rsidR="00164AAE">
        <w:t>2</w:t>
      </w:r>
      <w:r w:rsidR="00164AAE" w:rsidRPr="002E7E35">
        <w:rPr>
          <w:vertAlign w:val="superscript"/>
        </w:rPr>
        <w:t>1</w:t>
      </w:r>
      <w:r w:rsidR="00164AAE">
        <w:t xml:space="preserve"> punkte </w:t>
      </w:r>
      <w:r w:rsidR="002E7E35">
        <w:t>įrašytomis k</w:t>
      </w:r>
      <w:r w:rsidR="002E7E35" w:rsidRPr="002E7E35">
        <w:t>anapė</w:t>
      </w:r>
      <w:r w:rsidR="002E7E35">
        <w:t>mi</w:t>
      </w:r>
      <w:r w:rsidR="002E7E35" w:rsidRPr="002E7E35">
        <w:t>s (antžeminė</w:t>
      </w:r>
      <w:r w:rsidR="002E7E35">
        <w:t>mi</w:t>
      </w:r>
      <w:r w:rsidR="002E7E35" w:rsidRPr="002E7E35">
        <w:t>s dal</w:t>
      </w:r>
      <w:r w:rsidR="002E7E35">
        <w:t>imi</w:t>
      </w:r>
      <w:r w:rsidR="002E7E35" w:rsidRPr="002E7E35">
        <w:t>s)</w:t>
      </w:r>
      <w:r w:rsidR="00DA282C">
        <w:t xml:space="preserve"> (i</w:t>
      </w:r>
      <w:r w:rsidR="00DA282C" w:rsidRPr="00DA282C">
        <w:t>šskyrus Lietuvos Respublikos pluoštinių</w:t>
      </w:r>
      <w:r w:rsidR="00DA282C">
        <w:t xml:space="preserve"> </w:t>
      </w:r>
      <w:r w:rsidR="00DA282C" w:rsidRPr="00DA282C">
        <w:t>kanapių įstatymu reglamentuojamas pluoštines kanapes bei jų sertifikuotas sėklas</w:t>
      </w:r>
      <w:r w:rsidR="00DA282C">
        <w:t>)</w:t>
      </w:r>
      <w:r w:rsidR="00DA282C" w:rsidRPr="00DA282C">
        <w:t>.</w:t>
      </w:r>
      <w:r>
        <w:t xml:space="preserve"> Pareiškėjo teigimu, sveikatos apsaugos ministras</w:t>
      </w:r>
      <w:r w:rsidR="00E14762">
        <w:t xml:space="preserve">, </w:t>
      </w:r>
      <w:r w:rsidR="00D259A5">
        <w:t>Įsakymo Nr. 5</w:t>
      </w:r>
      <w:r w:rsidR="00E14762">
        <w:t xml:space="preserve"> 2</w:t>
      </w:r>
      <w:r w:rsidR="00E14762" w:rsidRPr="00E14762">
        <w:rPr>
          <w:vertAlign w:val="superscript"/>
        </w:rPr>
        <w:t>1</w:t>
      </w:r>
      <w:r w:rsidR="00E14762">
        <w:t xml:space="preserve"> punkte nurodydamas kanapes (antžemines dalis) (</w:t>
      </w:r>
      <w:r w:rsidR="00E14762" w:rsidRPr="00D259A5">
        <w:rPr>
          <w:i/>
          <w:iCs/>
        </w:rPr>
        <w:t>Cannabis plant</w:t>
      </w:r>
      <w:r w:rsidR="00E14762">
        <w:t>),</w:t>
      </w:r>
      <w:r>
        <w:t xml:space="preserve"> neteisingai </w:t>
      </w:r>
      <w:r w:rsidR="00E14762">
        <w:t xml:space="preserve">jas perkėlė </w:t>
      </w:r>
      <w:r>
        <w:t>iš 1961 m. Konvencijos</w:t>
      </w:r>
      <w:r w:rsidR="00E14762">
        <w:t xml:space="preserve">, kadangi šios konvencijos kontekste kanapė kaip narkotinė medžiaga apima tik augalo galvutes su žiedais arba vaisiais (išskyrus sėklas ir lapus, jeigu tarp jų nėra galvučių), iš kurių nebuvo išgauta derva, nesvarbu, kaip jos būtų įvardytos. </w:t>
      </w:r>
      <w:r w:rsidR="00A86770">
        <w:t>Todėl</w:t>
      </w:r>
      <w:r w:rsidR="00D259A5">
        <w:t>, pasak pareiškėjo,</w:t>
      </w:r>
      <w:r w:rsidR="00A86770">
        <w:t xml:space="preserve"> buvo pažeisti Konstitucijos 135 straipsnio 1 dalis ir VAĮ 3 straipsnio 4 punkte įtvirtintas įstatymo viršenybės principas.</w:t>
      </w:r>
    </w:p>
    <w:p w14:paraId="2543DE21" w14:textId="22491D56" w:rsidR="008927F4" w:rsidRDefault="00A62282" w:rsidP="00DA282C">
      <w:pPr>
        <w:pStyle w:val="Sraopastraipa"/>
        <w:numPr>
          <w:ilvl w:val="0"/>
          <w:numId w:val="8"/>
        </w:numPr>
        <w:tabs>
          <w:tab w:val="left" w:pos="1134"/>
        </w:tabs>
        <w:ind w:left="0" w:firstLine="709"/>
        <w:jc w:val="both"/>
      </w:pPr>
      <w:r w:rsidRPr="00A62282">
        <w:t>Pagal Konvencijos 1 straipsnį narkotine medžiaga yra laikoma kiekviena gamtinė ar sintetinė medžiaga, įtraukta į I ar II sąrašą</w:t>
      </w:r>
      <w:r w:rsidR="00D259A5">
        <w:t xml:space="preserve"> (</w:t>
      </w:r>
      <w:r w:rsidR="007B1887">
        <w:t xml:space="preserve">1 str. 1 d. </w:t>
      </w:r>
      <w:r w:rsidR="00D259A5">
        <w:t>j p</w:t>
      </w:r>
      <w:r w:rsidR="007B1887">
        <w:t>.</w:t>
      </w:r>
      <w:r w:rsidR="00D259A5">
        <w:t>)</w:t>
      </w:r>
      <w:r w:rsidRPr="00A62282">
        <w:t xml:space="preserve">. Kanapės, kanapių derva, kanapių ekstraktai ir tinktūros įtrauktos į I narkotinių medžiagų sąrašą. Konvencija nedraudžia valstybėms taikyti griežtesnio režimo narkotinėms medžiagoms arba imtis visų valstybės manymu būtinų specialių kontrolės priemonių. </w:t>
      </w:r>
      <w:r w:rsidR="00D259A5">
        <w:t>1961</w:t>
      </w:r>
      <w:r w:rsidR="00ED40E8">
        <w:t> </w:t>
      </w:r>
      <w:r w:rsidR="00D259A5">
        <w:t xml:space="preserve">m. </w:t>
      </w:r>
      <w:r w:rsidRPr="00A62282">
        <w:t>Konvencijos 2 str</w:t>
      </w:r>
      <w:r w:rsidR="00D259A5">
        <w:t>aipsnio</w:t>
      </w:r>
      <w:r w:rsidRPr="00A62282">
        <w:t xml:space="preserve"> 5</w:t>
      </w:r>
      <w:r w:rsidR="007B1887">
        <w:t> </w:t>
      </w:r>
      <w:r w:rsidRPr="00A62282">
        <w:t>d</w:t>
      </w:r>
      <w:r w:rsidR="00D259A5">
        <w:t>alies</w:t>
      </w:r>
      <w:r w:rsidRPr="00A62282">
        <w:t xml:space="preserve"> a</w:t>
      </w:r>
      <w:r w:rsidR="00D259A5">
        <w:t> </w:t>
      </w:r>
      <w:r w:rsidRPr="00A62282">
        <w:t>punktas nustato, kad narkotinės medžiagos, įrašytos į</w:t>
      </w:r>
      <w:r w:rsidR="00ED40E8">
        <w:t> </w:t>
      </w:r>
      <w:r w:rsidRPr="00A62282">
        <w:t>IV</w:t>
      </w:r>
      <w:r w:rsidR="00ED40E8">
        <w:t> </w:t>
      </w:r>
      <w:r w:rsidRPr="00A62282">
        <w:t xml:space="preserve">sąrašą, taip pat įrašomos į I sąrašą ir turi būti kontroliuojamos visomis pastarajame sąraše esančioms narkotinėms medžiagoms taikytinomis kontrolės priemonėmis, be to, kiekviena valstybė imasi visų specialių kontrolės priemonių, kurios, jos manymu, yra būtinos, atsižvelgiant į ypač pavojingas kokios nors tokiu būdu įrašytos narkotinės medžiagos savybes. </w:t>
      </w:r>
      <w:r w:rsidR="00D259A5">
        <w:t xml:space="preserve">1961 m. </w:t>
      </w:r>
      <w:r w:rsidRPr="00A62282">
        <w:t>Konvencijos 39 str</w:t>
      </w:r>
      <w:r w:rsidR="00D259A5">
        <w:t>aipsnyje</w:t>
      </w:r>
      <w:r w:rsidRPr="00A62282">
        <w:t xml:space="preserve"> nustatyta, kad nepaisant jokių </w:t>
      </w:r>
      <w:r w:rsidR="007B1887">
        <w:t xml:space="preserve">1961 </w:t>
      </w:r>
      <w:r w:rsidR="00ED40E8">
        <w:t xml:space="preserve">m. </w:t>
      </w:r>
      <w:r w:rsidR="007B1887">
        <w:t>K</w:t>
      </w:r>
      <w:r w:rsidRPr="00A62282">
        <w:t xml:space="preserve">onvencijos nuostatų, niekas nekliudo ar nelaikoma kliūtimi valstybėms imtis griežtesnių ar skrupulingesnių kontrolės priemonių, negu numatyta šioje </w:t>
      </w:r>
      <w:r w:rsidR="007B1887">
        <w:t>k</w:t>
      </w:r>
      <w:r w:rsidRPr="00A62282">
        <w:t xml:space="preserve">onvencijoje. </w:t>
      </w:r>
    </w:p>
    <w:p w14:paraId="6612F376" w14:textId="3CA43A53" w:rsidR="004A0EF1" w:rsidRDefault="007B1887" w:rsidP="00DA282C">
      <w:pPr>
        <w:pStyle w:val="Sraopastraipa"/>
        <w:numPr>
          <w:ilvl w:val="0"/>
          <w:numId w:val="8"/>
        </w:numPr>
        <w:tabs>
          <w:tab w:val="left" w:pos="1134"/>
        </w:tabs>
        <w:ind w:left="0" w:firstLine="709"/>
        <w:jc w:val="both"/>
      </w:pPr>
      <w:r>
        <w:lastRenderedPageBreak/>
        <w:t xml:space="preserve">1961 m. </w:t>
      </w:r>
      <w:r w:rsidR="00A62282" w:rsidRPr="00A62282">
        <w:t xml:space="preserve">Konvencija nėra tiesioginio taikymo tarptautinė sutartis, todėl Lietuvos Respublikoje šios </w:t>
      </w:r>
      <w:r>
        <w:t>k</w:t>
      </w:r>
      <w:r w:rsidR="00A62282" w:rsidRPr="00A62282">
        <w:t xml:space="preserve">onvencijos nuostatos yra įgyvendintos Lietuvos Respublikos teisės aktuose. </w:t>
      </w:r>
      <w:r w:rsidR="008927F4">
        <w:t>Kaip minėta, Į</w:t>
      </w:r>
      <w:r w:rsidR="00A62282" w:rsidRPr="00A62282">
        <w:t>statymo 2 str</w:t>
      </w:r>
      <w:r w:rsidR="008927F4">
        <w:t>aipsnio</w:t>
      </w:r>
      <w:r w:rsidR="00A62282" w:rsidRPr="00A62282">
        <w:t xml:space="preserve"> 1 d</w:t>
      </w:r>
      <w:r w:rsidR="008927F4">
        <w:t>alyje</w:t>
      </w:r>
      <w:r w:rsidR="00A62282" w:rsidRPr="00A62282">
        <w:t xml:space="preserve"> nustatyta, kad narkotinės ir psichotropinės medžiagos – į</w:t>
      </w:r>
      <w:r w:rsidR="00ED40E8">
        <w:t> </w:t>
      </w:r>
      <w:r>
        <w:t>SAM </w:t>
      </w:r>
      <w:r w:rsidR="00A62282" w:rsidRPr="00A62282">
        <w:t xml:space="preserve">patvirtintus kontroliuojamų medžiagų sąrašus įrašytos gamtinės ar sintetinės medžiagos, kurios dėl kenksmingo poveikio ar piktnaudžiavimo jomis sukelia sunkų žmogaus sveikatos sutrikimą, pasireiškiantį asmens psichine ir fizine priklausomybe nuo jų, ar pavojų žmogaus sveikatai. </w:t>
      </w:r>
    </w:p>
    <w:p w14:paraId="0F240862" w14:textId="56F325D2" w:rsidR="00A62282" w:rsidRPr="00DA282C" w:rsidRDefault="004A0EF1" w:rsidP="004A0EF1">
      <w:pPr>
        <w:pStyle w:val="Sraopastraipa"/>
        <w:numPr>
          <w:ilvl w:val="0"/>
          <w:numId w:val="8"/>
        </w:numPr>
        <w:tabs>
          <w:tab w:val="left" w:pos="1134"/>
        </w:tabs>
        <w:ind w:left="0" w:firstLine="709"/>
        <w:jc w:val="both"/>
      </w:pPr>
      <w:r>
        <w:t xml:space="preserve">Sveikatos apsaugos ministras </w:t>
      </w:r>
      <w:r w:rsidR="007B1887">
        <w:t>Į</w:t>
      </w:r>
      <w:r>
        <w:t>sakymu Nr. 5 narkotines ir psichotropines medžiagas išskyrė į keturis sąrašus, į kuriuos perkėlė 1961 m. Konvencijos ir 1971 m. Konvencijos sąrašus bei kitas, į</w:t>
      </w:r>
      <w:r w:rsidR="00ED40E8">
        <w:t> </w:t>
      </w:r>
      <w:r>
        <w:t xml:space="preserve">minėtas konvencijas neįtrauktas, narkotines ir psichotropines medžiagas. </w:t>
      </w:r>
      <w:r w:rsidR="00A62282" w:rsidRPr="00A62282">
        <w:t>Pirmąjį sąrašą sudaro augalai, narkotinės ir psichotropinės medžiagos, uždrausti vartoti sveikatos priežiūros tikslams dėl žalingų padarinių žmogaus sveikatai, kai jais piktnaudžiaujama (</w:t>
      </w:r>
      <w:r w:rsidR="007B1887">
        <w:t xml:space="preserve">Įstatymo </w:t>
      </w:r>
      <w:r w:rsidR="00A62282" w:rsidRPr="00A62282">
        <w:t xml:space="preserve">4 str. 2 d. 1 p.). </w:t>
      </w:r>
      <w:r w:rsidR="008927F4">
        <w:t>Į</w:t>
      </w:r>
      <w:r w:rsidR="00A62282" w:rsidRPr="00A62282">
        <w:t xml:space="preserve">statymo 7 straipsnyje nustatytas draudimas Lietuvos Respublikos teritorijoje auginti kanapes. Į </w:t>
      </w:r>
      <w:r w:rsidR="008927F4">
        <w:t>S</w:t>
      </w:r>
      <w:r w:rsidR="00A62282" w:rsidRPr="00A62282">
        <w:t xml:space="preserve">ąrašų, patvirtintų </w:t>
      </w:r>
      <w:r w:rsidR="008927F4">
        <w:t>Į</w:t>
      </w:r>
      <w:r w:rsidR="00A62282" w:rsidRPr="00A62282">
        <w:t xml:space="preserve">sakymu Nr. 5, I sąrašą įtrauktos </w:t>
      </w:r>
      <w:r>
        <w:t>k</w:t>
      </w:r>
      <w:r w:rsidRPr="004A0EF1">
        <w:t>anapės (antžeminės dalys) (</w:t>
      </w:r>
      <w:r w:rsidRPr="004A0EF1">
        <w:rPr>
          <w:i/>
          <w:iCs/>
        </w:rPr>
        <w:t>Cannabis plant</w:t>
      </w:r>
      <w:r w:rsidRPr="004A0EF1">
        <w:t>)</w:t>
      </w:r>
      <w:r w:rsidR="00A62282" w:rsidRPr="00A62282">
        <w:t>, nenustatant jokių išimčių dėl augalo ar jo atskirų dalių.</w:t>
      </w:r>
    </w:p>
    <w:p w14:paraId="01D229D8" w14:textId="69F72ACE" w:rsidR="00E05B8D" w:rsidRDefault="009E41EB" w:rsidP="00E05B8D">
      <w:pPr>
        <w:pStyle w:val="Sraopastraipa"/>
        <w:numPr>
          <w:ilvl w:val="0"/>
          <w:numId w:val="8"/>
        </w:numPr>
        <w:tabs>
          <w:tab w:val="left" w:pos="1134"/>
        </w:tabs>
        <w:ind w:left="0" w:firstLine="709"/>
        <w:jc w:val="both"/>
      </w:pPr>
      <w:r>
        <w:t xml:space="preserve">1961 m. Konvencijoje į I sąrašą </w:t>
      </w:r>
      <w:r w:rsidRPr="009E41EB">
        <w:t>įrašytų narkotinių medžiagų sąraš</w:t>
      </w:r>
      <w:r>
        <w:t>e nurodytos kanapės, kanapių derva, kanapių ekstraktai ir tinktūros</w:t>
      </w:r>
      <w:r w:rsidR="00E05B8D">
        <w:t>, į IV sąrašą įtrauktos kanapės ir kanapių derva.</w:t>
      </w:r>
      <w:r>
        <w:t xml:space="preserve"> </w:t>
      </w:r>
      <w:r w:rsidR="007B1887">
        <w:t>Aptariamoje</w:t>
      </w:r>
      <w:r>
        <w:t xml:space="preserve"> konvencijoje kanapės apibrėžiamos kaip kanapės augalo galvutės su žiedais arba vaisiais (išskyrus sėklas ir lapus, jeigu tarp jų nėra galvučių), iš kurių nebuvo išgauta derva, nesvarbu, kaip jos būtų įvardytos. </w:t>
      </w:r>
    </w:p>
    <w:p w14:paraId="3628F0FD" w14:textId="65D71203" w:rsidR="00260530" w:rsidRDefault="00260530" w:rsidP="00260530">
      <w:pPr>
        <w:pStyle w:val="Sraopastraipa"/>
        <w:numPr>
          <w:ilvl w:val="0"/>
          <w:numId w:val="8"/>
        </w:numPr>
        <w:tabs>
          <w:tab w:val="left" w:pos="1134"/>
        </w:tabs>
        <w:ind w:left="0" w:firstLine="709"/>
        <w:jc w:val="both"/>
      </w:pPr>
      <w:r>
        <w:t xml:space="preserve">Konstitucijos 135 straipsnio 1 dalyje įtvirtinta, kad </w:t>
      </w:r>
      <w:r w:rsidRPr="00260530">
        <w:t>Lietuvos Respublika, įgyvendindama užsienio politiką, vadovaujasi visuotinai pripažintais tarptautinės teisės principais ir normomis, siekia užtikrinti šalies saugumą ir nepriklausomybę, piliečių gerovę ir pagrindines jų teises bei laisves, prisideda prie teise ir teisingumu pagrįstos tarptautinės tvarkos kūrimo.</w:t>
      </w:r>
    </w:p>
    <w:p w14:paraId="1245E623" w14:textId="6F8B4F45" w:rsidR="00E05B8D" w:rsidRDefault="00734E4F" w:rsidP="00E05B8D">
      <w:pPr>
        <w:pStyle w:val="Sraopastraipa"/>
        <w:numPr>
          <w:ilvl w:val="0"/>
          <w:numId w:val="8"/>
        </w:numPr>
        <w:tabs>
          <w:tab w:val="left" w:pos="1134"/>
        </w:tabs>
        <w:ind w:left="0" w:firstLine="709"/>
        <w:jc w:val="both"/>
      </w:pPr>
      <w:r>
        <w:t xml:space="preserve">Kaip minėta, </w:t>
      </w:r>
      <w:r w:rsidR="00E05B8D">
        <w:t xml:space="preserve">1961 m. Konvencijos 39 straipsnyje, reglamentuojančiame griežtesnių narkotinių medžiagų kontrolės priemonių, negu reikalaujama pagal šią Konvenciją, taikymą, įtvirtinta, kad, nepaisant jokių šios Konvencijos nuostatų, niekas nekliudo ar nelaikoma kliūtimi </w:t>
      </w:r>
      <w:r w:rsidR="00260530">
        <w:t>š</w:t>
      </w:r>
      <w:r w:rsidR="00E05B8D">
        <w:t xml:space="preserve">alims imtis griežtesnių ar skrupulingesnių kontrolės priemonių, negu numatyta šioje Konvencijoje, ir, be kita ko, reikalauti, kad į III sąrašą įrašyti preparatai arba į II sąrašą įrašytos narkotinės medžiagos būtų kontroliuojamos visomis kontrolės ar tokiomis kontrolės priemonėmis, kurios taikomos į I sąrašą įrašytoms narkotinėms medžiagoms, kurios, šios </w:t>
      </w:r>
      <w:r w:rsidR="00773EB2">
        <w:t>š</w:t>
      </w:r>
      <w:r w:rsidR="00E05B8D">
        <w:t>alies manymu, yra būtinos ar pageidautinos žmonių sveikatos apsaugai bei gerovei.</w:t>
      </w:r>
      <w:r w:rsidR="00010F48">
        <w:t xml:space="preserve"> </w:t>
      </w:r>
      <w:r w:rsidR="00773EB2">
        <w:t xml:space="preserve">Pažymėtina, kad </w:t>
      </w:r>
      <w:r w:rsidR="00010F48" w:rsidRPr="00010F48">
        <w:t xml:space="preserve">1972 m. </w:t>
      </w:r>
      <w:r w:rsidR="00010F48">
        <w:t>K</w:t>
      </w:r>
      <w:r w:rsidR="00010F48" w:rsidRPr="00010F48">
        <w:t xml:space="preserve">onvencija taip pat nedraudžia taikyti griežtesnes, nei nustatyta </w:t>
      </w:r>
      <w:r w:rsidR="00773EB2">
        <w:t>šioje k</w:t>
      </w:r>
      <w:r w:rsidR="00010F48" w:rsidRPr="00010F48">
        <w:t xml:space="preserve">onvencijoje, kontrolės priemones, jeigu </w:t>
      </w:r>
      <w:r w:rsidR="00773EB2">
        <w:t xml:space="preserve">šalis </w:t>
      </w:r>
      <w:r w:rsidR="00010F48" w:rsidRPr="00010F48">
        <w:t>mano, jog šios priemonės yra pageidautinos arba būtinos gyventojų sveikatos apsaugai ir jų gerovei (23 str</w:t>
      </w:r>
      <w:r w:rsidR="004A0EF1">
        <w:t>.</w:t>
      </w:r>
      <w:r w:rsidR="00010F48" w:rsidRPr="00010F48">
        <w:t>).</w:t>
      </w:r>
    </w:p>
    <w:p w14:paraId="44210A11" w14:textId="42EF6BFE" w:rsidR="009E41EB" w:rsidRDefault="00A84AFB" w:rsidP="001D3F41">
      <w:pPr>
        <w:pStyle w:val="Sraopastraipa"/>
        <w:numPr>
          <w:ilvl w:val="0"/>
          <w:numId w:val="8"/>
        </w:numPr>
        <w:tabs>
          <w:tab w:val="left" w:pos="1134"/>
        </w:tabs>
        <w:ind w:left="0" w:firstLine="709"/>
        <w:jc w:val="both"/>
      </w:pPr>
      <w:r>
        <w:t xml:space="preserve">Sutiktina su pareiškėju, kad </w:t>
      </w:r>
      <w:r w:rsidR="006944CA">
        <w:t>Į</w:t>
      </w:r>
      <w:r w:rsidR="006944CA" w:rsidRPr="006944CA">
        <w:t>sakymu Nr. 5 patvirtint</w:t>
      </w:r>
      <w:r w:rsidR="00ED40E8">
        <w:t>uose Sąrašuose</w:t>
      </w:r>
      <w:r w:rsidR="006944CA" w:rsidRPr="006944CA">
        <w:t xml:space="preserve"> </w:t>
      </w:r>
      <w:r w:rsidR="00ED40E8">
        <w:t>s</w:t>
      </w:r>
      <w:r w:rsidR="006944CA" w:rsidRPr="006944CA">
        <w:t xml:space="preserve">ąraše </w:t>
      </w:r>
      <w:r w:rsidR="006944CA">
        <w:t>„Narkotinės ir psichotropinės medžiagos, draudžiamos vartoti medicinos tikslais, išskyrus atvejus, kai į I sąrašą įrašytos medžiagos yra registruoto vaistinio preparato sudėtyje“</w:t>
      </w:r>
      <w:r w:rsidR="006944CA" w:rsidRPr="006944CA">
        <w:t>, kanap</w:t>
      </w:r>
      <w:r>
        <w:t>ių</w:t>
      </w:r>
      <w:r w:rsidR="006944CA" w:rsidRPr="006944CA">
        <w:t xml:space="preserve"> </w:t>
      </w:r>
      <w:r w:rsidR="006944CA">
        <w:t>(antžemin</w:t>
      </w:r>
      <w:r>
        <w:t>ių</w:t>
      </w:r>
      <w:r w:rsidR="006944CA">
        <w:t xml:space="preserve"> dal</w:t>
      </w:r>
      <w:r>
        <w:t>ių</w:t>
      </w:r>
      <w:r w:rsidR="006944CA">
        <w:t xml:space="preserve">) </w:t>
      </w:r>
      <w:r>
        <w:t xml:space="preserve">nurodymas </w:t>
      </w:r>
      <w:r w:rsidR="00734E4F">
        <w:t>konservatyviau reguliuoja teisinius santykius</w:t>
      </w:r>
      <w:r w:rsidR="00A86770">
        <w:t xml:space="preserve"> </w:t>
      </w:r>
      <w:r>
        <w:t xml:space="preserve">lyginant su nustatytuoju 1961 m. </w:t>
      </w:r>
      <w:r w:rsidR="006944CA" w:rsidRPr="006944CA">
        <w:t>Konvencij</w:t>
      </w:r>
      <w:r>
        <w:t>oje</w:t>
      </w:r>
      <w:r w:rsidR="006944CA" w:rsidRPr="006944CA">
        <w:t>.</w:t>
      </w:r>
      <w:r w:rsidR="00337DE4">
        <w:t xml:space="preserve"> </w:t>
      </w:r>
      <w:r w:rsidR="00E8083F">
        <w:t xml:space="preserve">Tačiau </w:t>
      </w:r>
      <w:r w:rsidR="00734E4F">
        <w:t xml:space="preserve">pareiškėjo pareiškime nurodyti argumentai nepaneigia išvados, kad </w:t>
      </w:r>
      <w:r w:rsidR="00773EB2">
        <w:t>SAM</w:t>
      </w:r>
      <w:r w:rsidR="00337DE4">
        <w:t>, į</w:t>
      </w:r>
      <w:r w:rsidR="00337DE4" w:rsidRPr="00337DE4">
        <w:t>traukdama kanapes į</w:t>
      </w:r>
      <w:r w:rsidR="00ED40E8">
        <w:t> </w:t>
      </w:r>
      <w:r w:rsidR="00337DE4" w:rsidRPr="00337DE4">
        <w:t>I</w:t>
      </w:r>
      <w:r w:rsidR="00773EB2">
        <w:t> </w:t>
      </w:r>
      <w:r w:rsidR="00337DE4" w:rsidRPr="00337DE4">
        <w:t>narkotinių ir psichotropinių medžiagų, draudžiamų vartoti medicinos tikslams, sąrašą</w:t>
      </w:r>
      <w:r w:rsidR="00337DE4">
        <w:t xml:space="preserve"> ir </w:t>
      </w:r>
      <w:r w:rsidR="00337DE4" w:rsidRPr="00337DE4">
        <w:t xml:space="preserve">nenustatydama jokių išimčių dėl atskirų kanapių antžeminių dalių, </w:t>
      </w:r>
      <w:r w:rsidR="001D3F41">
        <w:t xml:space="preserve">šiuo atveju </w:t>
      </w:r>
      <w:r w:rsidR="00337DE4" w:rsidRPr="00124D26">
        <w:t>nepažeidė</w:t>
      </w:r>
      <w:r w:rsidR="00337DE4">
        <w:t xml:space="preserve"> </w:t>
      </w:r>
      <w:r w:rsidR="001D3F41">
        <w:t>Konstitucijos 135 straipsnio 1</w:t>
      </w:r>
      <w:r w:rsidR="00773EB2">
        <w:t> </w:t>
      </w:r>
      <w:r w:rsidR="001D3F41">
        <w:t>dalies ir VAĮ 3 straipsnio 4 punkte įtvirtinto įstatymo viršenybės princip</w:t>
      </w:r>
      <w:r w:rsidR="00773EB2">
        <w:t>o</w:t>
      </w:r>
      <w:r w:rsidR="001D3F41">
        <w:t>.</w:t>
      </w:r>
      <w:r w:rsidR="005405C4">
        <w:t xml:space="preserve"> </w:t>
      </w:r>
      <w:r w:rsidR="001D3F41">
        <w:t>Kaip minėta</w:t>
      </w:r>
      <w:r w:rsidR="00337DE4" w:rsidRPr="00337DE4">
        <w:t xml:space="preserve">, nei </w:t>
      </w:r>
      <w:r w:rsidR="00337DE4">
        <w:t xml:space="preserve">1961 m. </w:t>
      </w:r>
      <w:r w:rsidR="00337DE4" w:rsidRPr="00337DE4">
        <w:t>Konvencij</w:t>
      </w:r>
      <w:r w:rsidR="00337DE4">
        <w:t>a, nei 1971 m. Konvencija</w:t>
      </w:r>
      <w:r w:rsidR="00337DE4" w:rsidRPr="00337DE4">
        <w:t xml:space="preserve"> valstybės narėms nedraudžia imtis specialių ir griežtesnių narkotinių ir psichotropinių medžiagų kontrolės priemonių</w:t>
      </w:r>
      <w:r w:rsidR="00337DE4">
        <w:t xml:space="preserve">. </w:t>
      </w:r>
      <w:r w:rsidR="00F179C4">
        <w:t>Pažymėtina ir tai, kad</w:t>
      </w:r>
      <w:r w:rsidR="00297B32">
        <w:t xml:space="preserve"> </w:t>
      </w:r>
      <w:r w:rsidR="00F179C4">
        <w:t xml:space="preserve">Įstatymo 7 straipsnyje yra įtvirtintas draudimas Lietuvos Respublikos teritorijoje auginti kanapes (išimtis numatyta tik pluoštinėms kanapėms (Įstatymo 1 str. 2 d.)). </w:t>
      </w:r>
      <w:r w:rsidR="004A7CDA">
        <w:t xml:space="preserve">Sąrašuose taip pat aiškiai nurodyta pastaba dėl </w:t>
      </w:r>
      <w:r w:rsidR="00ED40E8">
        <w:t>P</w:t>
      </w:r>
      <w:r w:rsidR="004A7CDA" w:rsidRPr="004A7CDA">
        <w:t>luoštinių kanapių įstatymu reglamentuojam</w:t>
      </w:r>
      <w:r w:rsidR="004A7CDA">
        <w:t>ų</w:t>
      </w:r>
      <w:r w:rsidR="004A7CDA" w:rsidRPr="004A7CDA">
        <w:t xml:space="preserve"> pluoštin</w:t>
      </w:r>
      <w:r w:rsidR="004A7CDA">
        <w:t>ių</w:t>
      </w:r>
      <w:r w:rsidR="004A7CDA" w:rsidRPr="004A7CDA">
        <w:t xml:space="preserve"> kanap</w:t>
      </w:r>
      <w:r w:rsidR="004A7CDA">
        <w:t>ių</w:t>
      </w:r>
      <w:r w:rsidR="004A7CDA" w:rsidRPr="004A7CDA">
        <w:t xml:space="preserve"> bei jų sertifikuot</w:t>
      </w:r>
      <w:r w:rsidR="004A7CDA">
        <w:t>ų</w:t>
      </w:r>
      <w:r w:rsidR="004A7CDA" w:rsidRPr="004A7CDA">
        <w:t xml:space="preserve"> sėkl</w:t>
      </w:r>
      <w:r w:rsidR="004A7CDA">
        <w:t>ų</w:t>
      </w:r>
      <w:r w:rsidR="004A7CDA" w:rsidRPr="004A7CDA">
        <w:t>.</w:t>
      </w:r>
      <w:r w:rsidR="00F179C4">
        <w:t xml:space="preserve"> </w:t>
      </w:r>
      <w:r w:rsidR="00773EB2">
        <w:t>Atsižvelgusi į šias aplinkybes, išplėstinė teisėjų kolegija</w:t>
      </w:r>
      <w:r w:rsidR="00337DE4">
        <w:t xml:space="preserve"> n</w:t>
      </w:r>
      <w:r w:rsidR="00773EB2">
        <w:t>eturi</w:t>
      </w:r>
      <w:r w:rsidR="00337DE4">
        <w:t xml:space="preserve"> pagrindo konstatuoti Įsakymo Nr. 5 2</w:t>
      </w:r>
      <w:r w:rsidR="00337DE4" w:rsidRPr="001D3F41">
        <w:rPr>
          <w:vertAlign w:val="superscript"/>
        </w:rPr>
        <w:t>1</w:t>
      </w:r>
      <w:r w:rsidR="00773EB2">
        <w:t> </w:t>
      </w:r>
      <w:r w:rsidR="00337DE4">
        <w:t>punkto prieštaravim</w:t>
      </w:r>
      <w:r w:rsidR="00ED40E8">
        <w:t>o</w:t>
      </w:r>
      <w:r w:rsidR="00337DE4">
        <w:t xml:space="preserve"> </w:t>
      </w:r>
      <w:r w:rsidR="002F2712">
        <w:t>Konstitucijos 135 straipsnio 1</w:t>
      </w:r>
      <w:r w:rsidR="00773EB2">
        <w:t> </w:t>
      </w:r>
      <w:r w:rsidR="002F2712">
        <w:t xml:space="preserve">daliai ir </w:t>
      </w:r>
      <w:r w:rsidR="00337DE4">
        <w:t>VAĮ 3 straipsnio 4 punkte įtvirtintam įstatymo viršenybės principui.</w:t>
      </w:r>
      <w:r w:rsidR="005405C4">
        <w:t xml:space="preserve"> </w:t>
      </w:r>
    </w:p>
    <w:p w14:paraId="5CC2A4B4" w14:textId="1D86D03C" w:rsidR="00697883" w:rsidRDefault="0060315E" w:rsidP="00697883">
      <w:pPr>
        <w:pStyle w:val="Sraopastraipa"/>
        <w:numPr>
          <w:ilvl w:val="0"/>
          <w:numId w:val="8"/>
        </w:numPr>
        <w:tabs>
          <w:tab w:val="left" w:pos="1134"/>
        </w:tabs>
        <w:ind w:left="0" w:firstLine="709"/>
        <w:jc w:val="both"/>
      </w:pPr>
      <w:r>
        <w:t>Atskirai pastebėtina</w:t>
      </w:r>
      <w:r w:rsidR="009A4F0A">
        <w:t xml:space="preserve">, kad Lietuvos vyriausiasis administracinis teismas </w:t>
      </w:r>
      <w:r w:rsidR="009A4F0A" w:rsidRPr="009A4F0A">
        <w:t>2018 m. gruodžio 5</w:t>
      </w:r>
      <w:r w:rsidR="00773EB2">
        <w:t> </w:t>
      </w:r>
      <w:r w:rsidR="009A4F0A" w:rsidRPr="009A4F0A">
        <w:t>d.</w:t>
      </w:r>
      <w:r w:rsidR="009A4F0A">
        <w:t xml:space="preserve"> nutartyje administracinėje byloje Nr.</w:t>
      </w:r>
      <w:r w:rsidR="009A4F0A" w:rsidRPr="009A4F0A">
        <w:t xml:space="preserve"> </w:t>
      </w:r>
      <w:r w:rsidR="009A4F0A" w:rsidRPr="00F45863">
        <w:t>A-1662-502/2018</w:t>
      </w:r>
      <w:r w:rsidR="009A4F0A">
        <w:t xml:space="preserve">, spręsdamas dėl </w:t>
      </w:r>
      <w:r w:rsidR="00773EB2">
        <w:t>SAM</w:t>
      </w:r>
      <w:r w:rsidR="009A4F0A" w:rsidRPr="009A4F0A">
        <w:t xml:space="preserve"> rašto, kuriame atsisakyta tenkinti pareiškėjo prašymą pakeisti Sąrašuose ir Rekomendacijose pateiktą narkotinės medžiagos „kanapė“ apibrėžimą, teisėtumo ir pagrįstumo</w:t>
      </w:r>
      <w:r w:rsidR="009A4F0A">
        <w:t xml:space="preserve">, sutiko su </w:t>
      </w:r>
      <w:r w:rsidR="009A4F0A" w:rsidRPr="009A4F0A">
        <w:t xml:space="preserve">pirmosios instancijos teismo išvadomis ir motyvais, kad </w:t>
      </w:r>
      <w:r w:rsidR="00773EB2">
        <w:t>SAM</w:t>
      </w:r>
      <w:r w:rsidR="009A4F0A" w:rsidRPr="009A4F0A">
        <w:t xml:space="preserve">, įtraukdama kanapes į I narkotinių ir psichotropinių medžiagų, </w:t>
      </w:r>
      <w:r w:rsidR="009A4F0A" w:rsidRPr="009A4F0A">
        <w:lastRenderedPageBreak/>
        <w:t xml:space="preserve">draudžiamų vartoti medicinos tikslams, sąrašą, ir atitinkamai į Rekomendacijas, nenustatydama jokių išimčių dėl atskirų kanapių antžeminių dalių, </w:t>
      </w:r>
      <w:r w:rsidR="00697883">
        <w:t xml:space="preserve">nepažeidė </w:t>
      </w:r>
      <w:r w:rsidR="009A4F0A" w:rsidRPr="009A4F0A">
        <w:t xml:space="preserve">tarptautinių sutarčių nuostatų </w:t>
      </w:r>
      <w:r w:rsidR="00697883">
        <w:t>ir neatliko</w:t>
      </w:r>
      <w:r w:rsidR="009A4F0A" w:rsidRPr="009A4F0A">
        <w:t xml:space="preserve"> jokių neteisėtų veiksmų šiuo aspektu. </w:t>
      </w:r>
      <w:r w:rsidR="00697883">
        <w:t xml:space="preserve">Lietuvos vyriausiasis administracinis teismas aptariamoje byloje nustatė, kad būtent </w:t>
      </w:r>
      <w:r w:rsidR="00773EB2">
        <w:t>SAM</w:t>
      </w:r>
      <w:r w:rsidR="00697883">
        <w:t xml:space="preserve"> yra įstatymais įgaliota sudaryti narkotinių ir psichotropinių medžiagų sąrašus bei rekomendacijas, kokį narkotinių ar psichotropinių medžiagų kiekį laikyti nedideliu, kokį dideliu ir labai dideliu. </w:t>
      </w:r>
    </w:p>
    <w:p w14:paraId="3094668C" w14:textId="4CEA6B7F" w:rsidR="00B51589" w:rsidRDefault="00B51589" w:rsidP="00B51589">
      <w:pPr>
        <w:pStyle w:val="Sraopastraipa"/>
        <w:numPr>
          <w:ilvl w:val="0"/>
          <w:numId w:val="8"/>
        </w:numPr>
        <w:tabs>
          <w:tab w:val="left" w:pos="1134"/>
        </w:tabs>
        <w:ind w:left="0" w:firstLine="709"/>
        <w:jc w:val="both"/>
      </w:pPr>
      <w:r>
        <w:t>Tiriant skundžiamo Įsakymo Nr. 5 2</w:t>
      </w:r>
      <w:r w:rsidRPr="004E5B96">
        <w:rPr>
          <w:vertAlign w:val="superscript"/>
        </w:rPr>
        <w:t>1</w:t>
      </w:r>
      <w:r>
        <w:t xml:space="preserve"> punkt</w:t>
      </w:r>
      <w:r w:rsidR="00773EB2">
        <w:t>o teisėtumo klausimą</w:t>
      </w:r>
      <w:r>
        <w:t xml:space="preserve"> yra reikšminga </w:t>
      </w:r>
      <w:r w:rsidR="002D784B" w:rsidRPr="00191CB7">
        <w:t>Konstitucinio Teismo doktrina, kuria remiantis pagal</w:t>
      </w:r>
      <w:r w:rsidR="002D784B">
        <w:t xml:space="preserve"> </w:t>
      </w:r>
      <w:r>
        <w:t>Konstituciją įstatymų leidėjas įgyvendina savo kompetenciją socialinio, politinio ir ekonominio tikslingumo dalykuose atsižvelgdamas į valstybės ir visuomenės išteklius, materialines ir finansines galimybes, paisydamas kitų svarbių veiksnių, be kita ko, tikslingumo. Tai darydamas jis neturi pažeisti Konstitucijos normų ir principų (</w:t>
      </w:r>
      <w:r w:rsidR="00D5667D">
        <w:t xml:space="preserve">žr., pvz., </w:t>
      </w:r>
      <w:r>
        <w:t>Konstitucinio Teismo 2006 m. gruodžio 21 d., 2015 m. rugsėjo 22 d. nutarim</w:t>
      </w:r>
      <w:r w:rsidR="00D5667D">
        <w:t>us</w:t>
      </w:r>
      <w:r>
        <w:t>).</w:t>
      </w:r>
    </w:p>
    <w:p w14:paraId="06B8EABE" w14:textId="673907FC" w:rsidR="004A468A" w:rsidRDefault="00D4365C" w:rsidP="004A468A">
      <w:pPr>
        <w:pStyle w:val="Sraopastraipa"/>
        <w:numPr>
          <w:ilvl w:val="0"/>
          <w:numId w:val="8"/>
        </w:numPr>
        <w:tabs>
          <w:tab w:val="left" w:pos="1134"/>
        </w:tabs>
        <w:ind w:left="0" w:firstLine="709"/>
        <w:jc w:val="both"/>
      </w:pPr>
      <w:r w:rsidRPr="00D4365C">
        <w:t xml:space="preserve">Šios </w:t>
      </w:r>
      <w:r>
        <w:t>norminės administracinės</w:t>
      </w:r>
      <w:r w:rsidRPr="00D4365C">
        <w:t xml:space="preserve"> bylos kontekste pažymėtina</w:t>
      </w:r>
      <w:r w:rsidR="001D3F41">
        <w:t xml:space="preserve"> ir tai</w:t>
      </w:r>
      <w:r w:rsidRPr="00D4365C">
        <w:t xml:space="preserve">, kad </w:t>
      </w:r>
      <w:r>
        <w:t xml:space="preserve">Konstitucinis Teismas yra </w:t>
      </w:r>
      <w:r w:rsidR="001D3F41">
        <w:t>nurodęs</w:t>
      </w:r>
      <w:r>
        <w:t xml:space="preserve">, jog </w:t>
      </w:r>
      <w:r w:rsidRPr="00D4365C">
        <w:t>pagal Konstituciją konkrečių veikų kriminalizavimas ir baudžiamosios atsakomybės už jas diferencijavimas pirmiausia yra valstybės baudžiamosios politikos klausimas, kurį sprendžia įstatymų leidėjas naudodamasis turima diskrecija ir atsižvelgdamas į tų veikų pavojingumą, mastą, nusikalstamumo prevencijos prioritetus, kitas reikšmingas aplinkybes, tačiau nepažeisdamas Konstitucijos ir iš jos kylančių imperatyvų. Todėl, nors įstatymų leidėjas ir turi kiekvienu atveju įvertinti, ar tikslinga konkrečią veiką pripažinti nusikalstama veika, kartu įvertindamas ir tai, kokių rezultatų galima pasiekti kitomis priemonėmis, vien abejonės dėl tam tikros veikos kriminalizavimo tikslingumo ar tokio teisinio reguliavimo veiksmingumo savaime nėra pagrindas kvestionuoti šio teisinio reguliavimo atitiktį Konstitucijai, nebent paaiškėtų, kad tas teisinis reguliavimas jau jį nustatant teisės aktuose buvo akivaizdžiai priešingas tautos gerovei, Lietuvos visuomenės ir valstybės interesams, akivaizdžiai paneigė Konstitucijoje įtvirtintas, jos ginamas ir saugomas vertybes</w:t>
      </w:r>
      <w:r>
        <w:t xml:space="preserve"> (žr.,</w:t>
      </w:r>
      <w:r w:rsidR="00D5667D">
        <w:t xml:space="preserve"> pvz.,</w:t>
      </w:r>
      <w:r>
        <w:t xml:space="preserve"> Konstitucinio </w:t>
      </w:r>
      <w:r w:rsidR="00B076E5">
        <w:t>T</w:t>
      </w:r>
      <w:r>
        <w:t>eismo 2017 m. kovo 15 d. nutarimą)</w:t>
      </w:r>
      <w:r w:rsidRPr="00D4365C">
        <w:t>.</w:t>
      </w:r>
    </w:p>
    <w:p w14:paraId="2882697A" w14:textId="74880E29" w:rsidR="00C40AF5" w:rsidRDefault="001D3F41" w:rsidP="0060315E">
      <w:pPr>
        <w:pStyle w:val="Sraopastraipa"/>
        <w:numPr>
          <w:ilvl w:val="0"/>
          <w:numId w:val="8"/>
        </w:numPr>
        <w:tabs>
          <w:tab w:val="left" w:pos="1134"/>
        </w:tabs>
        <w:ind w:left="0" w:firstLine="709"/>
        <w:jc w:val="both"/>
      </w:pPr>
      <w:r>
        <w:t>K</w:t>
      </w:r>
      <w:r w:rsidR="00316AFA">
        <w:t>aip matyti</w:t>
      </w:r>
      <w:r>
        <w:t xml:space="preserve"> iš Teisės aktų informacinės sistemos</w:t>
      </w:r>
      <w:r w:rsidR="00316AFA">
        <w:t xml:space="preserve">, pareiškėjas parengė BK 269 straipsnio pakeitimo įstatymo ir </w:t>
      </w:r>
      <w:r w:rsidR="00316AFA" w:rsidRPr="00316AFA">
        <w:t>Narkotinių ir psichotropinių medžiagų kontrolės įstatymo Nr. VIII-602 1, 2, 4</w:t>
      </w:r>
      <w:r w:rsidR="00D5667D">
        <w:t> </w:t>
      </w:r>
      <w:r w:rsidR="00316AFA" w:rsidRPr="00316AFA">
        <w:t>straipsnių ir priedo pakeitimo ir papildymo pakeitimo įstatymo projekt</w:t>
      </w:r>
      <w:r w:rsidR="00316AFA">
        <w:t>u</w:t>
      </w:r>
      <w:r w:rsidR="00316AFA" w:rsidRPr="00316AFA">
        <w:t>s</w:t>
      </w:r>
      <w:r w:rsidR="00316AFA">
        <w:t xml:space="preserve">, kurie užregistruoti </w:t>
      </w:r>
      <w:r w:rsidR="00526026">
        <w:t xml:space="preserve">Teisės aktų </w:t>
      </w:r>
      <w:r w:rsidR="00316AFA" w:rsidRPr="00526026">
        <w:t>registre</w:t>
      </w:r>
      <w:r w:rsidR="00316AFA">
        <w:t xml:space="preserve"> 2025 m. balandžio 3 d. </w:t>
      </w:r>
      <w:r w:rsidR="00D05995" w:rsidRPr="00D05995">
        <w:t xml:space="preserve">Iš </w:t>
      </w:r>
      <w:r w:rsidR="00D05995">
        <w:t>ši</w:t>
      </w:r>
      <w:r w:rsidR="00526026">
        <w:t>ų</w:t>
      </w:r>
      <w:r w:rsidR="00D05995">
        <w:t xml:space="preserve"> </w:t>
      </w:r>
      <w:r w:rsidR="00D05995" w:rsidRPr="00D05995">
        <w:t>projekt</w:t>
      </w:r>
      <w:r w:rsidR="00526026">
        <w:t>ų</w:t>
      </w:r>
      <w:r w:rsidR="00D05995" w:rsidRPr="00D05995">
        <w:t xml:space="preserve"> aiškinamojo rašto matyti, kad siūloma </w:t>
      </w:r>
      <w:r w:rsidR="00D05995">
        <w:t xml:space="preserve">galiojantį </w:t>
      </w:r>
      <w:r w:rsidR="00D05995" w:rsidRPr="00D05995">
        <w:t>narkotinių ir psichotropinių medžiagų ir jų kiekio sąrašų nustatymo teisinį reguliavimą įtvirtinti įstatymo, o ne poįstatyminių teisės aktų lygmeniu</w:t>
      </w:r>
      <w:r w:rsidR="00D05995">
        <w:t xml:space="preserve"> – </w:t>
      </w:r>
      <w:r w:rsidR="00D05995" w:rsidRPr="00D05995">
        <w:t xml:space="preserve">narkotinių ir psichotropinių medžiagų sąrašas būtų nustatomas ne sveikatos apsaugos ministro tvirtinamame įsakyme, o </w:t>
      </w:r>
      <w:r w:rsidR="00D05995">
        <w:t>Į</w:t>
      </w:r>
      <w:r w:rsidR="00D05995" w:rsidRPr="00D05995">
        <w:t>statyme</w:t>
      </w:r>
      <w:r w:rsidR="00D05995">
        <w:t>, taip pat</w:t>
      </w:r>
      <w:r w:rsidR="00D05995" w:rsidRPr="00D05995">
        <w:t xml:space="preserve"> narkotinių ir psichotropinių medžiagų nedideli, dideli ir labai dideli kiekiai būtų nustatomi ne sveikatos apsaugos ministro tvirtinamomis </w:t>
      </w:r>
      <w:r w:rsidR="00D05995">
        <w:t>R</w:t>
      </w:r>
      <w:r w:rsidR="00D05995" w:rsidRPr="00D05995">
        <w:t xml:space="preserve">ekomendacijomis, o </w:t>
      </w:r>
      <w:r w:rsidR="00D05995">
        <w:t>Į</w:t>
      </w:r>
      <w:r w:rsidR="00D05995" w:rsidRPr="00D05995">
        <w:t>statymo</w:t>
      </w:r>
      <w:r w:rsidR="0060315E">
        <w:t>.</w:t>
      </w:r>
      <w:r w:rsidR="00734E4F">
        <w:t xml:space="preserve"> </w:t>
      </w:r>
    </w:p>
    <w:p w14:paraId="13738873" w14:textId="51292C36" w:rsidR="00D3699A" w:rsidRDefault="00495D94" w:rsidP="00D3699A">
      <w:pPr>
        <w:pStyle w:val="Sraopastraipa"/>
        <w:numPr>
          <w:ilvl w:val="0"/>
          <w:numId w:val="8"/>
        </w:numPr>
        <w:tabs>
          <w:tab w:val="left" w:pos="1134"/>
        </w:tabs>
        <w:ind w:left="0" w:firstLine="709"/>
        <w:jc w:val="both"/>
      </w:pPr>
      <w:r>
        <w:t xml:space="preserve">Lietuvos Respublikos teisingumo ministerija, pateikdama 2025 m. balandžio 18 d. išvadą dėl </w:t>
      </w:r>
      <w:r w:rsidRPr="00316AFA">
        <w:t>Narkotinių ir psichotropinių medžiagų kontrolės įstatymo Nr. VIII-602 1, 2, 4 straipsnių ir priedo pakeitimo ir papildymo pakeitimo įstatymo</w:t>
      </w:r>
      <w:r w:rsidR="005405C4">
        <w:t xml:space="preserve"> </w:t>
      </w:r>
      <w:r>
        <w:t xml:space="preserve">projekto Nr. </w:t>
      </w:r>
      <w:r w:rsidRPr="00E72F64">
        <w:t xml:space="preserve">XVP-283 atitikties </w:t>
      </w:r>
      <w:r>
        <w:t>E</w:t>
      </w:r>
      <w:r w:rsidRPr="00E72F64">
        <w:t xml:space="preserve">uropos </w:t>
      </w:r>
      <w:r>
        <w:t>S</w:t>
      </w:r>
      <w:r w:rsidRPr="00E72F64">
        <w:t>ąjungos teisei</w:t>
      </w:r>
      <w:r>
        <w:t xml:space="preserve">, pritarė </w:t>
      </w:r>
      <w:r w:rsidRPr="009C2EB4">
        <w:t>Lietuvos Respublikos Seimo kanceliarijos Teisės departamento 2025 m. balandžio 14 d. išvadoje Nr. XVP-283 „Dėl Narkotinių ir psichotropinių medžiagų kontrolės įstatymo Nr. VIII-602 1, 2, 4</w:t>
      </w:r>
      <w:r w:rsidR="00D5667D">
        <w:t> </w:t>
      </w:r>
      <w:r w:rsidRPr="009C2EB4">
        <w:t>straipsnių ir priedo pakeitimo ir papildymo pakeitimo įstatymo projekto“ pateiktai pastabai dėl to, kad subendrinus ir įtvirtinus įstatymo lygmeniu Rekomendacijas ir Sąrašus, tai lemtų itin dažną keičiamo įstatymo keitimo poreikį</w:t>
      </w:r>
      <w:r>
        <w:t>, taip pat atkreipė dėmesį, kad S</w:t>
      </w:r>
      <w:r w:rsidRPr="009C2EB4">
        <w:t>ąrašai turės būti koreguojami perkeliant Europos Sąjungos teisės aktus, kuriais keičiami narkotinėms medžiagoms priskiriamų medžiagų sąrašai. Kilus poreikiui (</w:t>
      </w:r>
      <w:r w:rsidR="00123FD0">
        <w:t>tikėtina,</w:t>
      </w:r>
      <w:r w:rsidR="00123FD0" w:rsidRPr="009C2EB4">
        <w:t xml:space="preserve"> </w:t>
      </w:r>
      <w:r w:rsidRPr="009C2EB4">
        <w:t xml:space="preserve">ir kasmet) perkelti </w:t>
      </w:r>
      <w:r w:rsidR="00123FD0">
        <w:t>iš esmės</w:t>
      </w:r>
      <w:r w:rsidRPr="009C2EB4">
        <w:t xml:space="preserve"> techninius pakeitimus</w:t>
      </w:r>
      <w:r w:rsidR="00597C87">
        <w:t>,</w:t>
      </w:r>
      <w:r w:rsidRPr="009C2EB4">
        <w:t xml:space="preserve"> turės būti keičiamas ne poįstatyminis aktas, reikalaujantis paprastesnės teisėkūros procedūros, o įstatymas, tad toks teisinis reguliavimas, lemiantis itin dažną keičiamo įstatymo keitimo poreikį, prieštarautų teisėkūros efektyvumo principui</w:t>
      </w:r>
      <w:r>
        <w:t xml:space="preserve">, reiškiančiam, </w:t>
      </w:r>
      <w:r w:rsidRPr="00C35385">
        <w:t>kad rengiant teisės akto projektą, turi būti įvertinamos visos galimos teisinio reguliavimo alternatyvos ir pasirenkama geriausia iš jų, teisės akte turi būti įtvirtinamos veiksmingiausiai ir ekonomiškiausiai teisinio reguliavimo tikslą leisiančios pasiekti priemonės</w:t>
      </w:r>
      <w:r>
        <w:t>,</w:t>
      </w:r>
      <w:r w:rsidRPr="009C2EB4">
        <w:t xml:space="preserve"> ir apsunkintų savalaikį Europos Sąjungos teisės aktų perkėlimą.</w:t>
      </w:r>
      <w:r>
        <w:t xml:space="preserve"> </w:t>
      </w:r>
    </w:p>
    <w:p w14:paraId="3EB4B65C" w14:textId="4AEAA96E" w:rsidR="00D3699A" w:rsidRPr="00191CB7" w:rsidRDefault="00D3699A" w:rsidP="00F57318">
      <w:pPr>
        <w:pStyle w:val="Sraopastraipa"/>
        <w:numPr>
          <w:ilvl w:val="0"/>
          <w:numId w:val="8"/>
        </w:numPr>
        <w:tabs>
          <w:tab w:val="left" w:pos="1134"/>
        </w:tabs>
        <w:ind w:left="0" w:firstLine="709"/>
        <w:jc w:val="both"/>
        <w:rPr>
          <w:strike/>
        </w:rPr>
      </w:pPr>
      <w:r>
        <w:t xml:space="preserve">Sprendimo </w:t>
      </w:r>
      <w:r w:rsidRPr="00B076E5">
        <w:t>5</w:t>
      </w:r>
      <w:r w:rsidR="00191CB7">
        <w:t>4</w:t>
      </w:r>
      <w:r w:rsidRPr="00B076E5">
        <w:t>–</w:t>
      </w:r>
      <w:r w:rsidR="00D5667D" w:rsidRPr="00B076E5">
        <w:t>5</w:t>
      </w:r>
      <w:r w:rsidR="00191CB7">
        <w:t>5</w:t>
      </w:r>
      <w:r w:rsidRPr="00B076E5">
        <w:t xml:space="preserve"> punktuose</w:t>
      </w:r>
      <w:r>
        <w:t xml:space="preserve"> nustatytos aplinkybės patvirtina, kad pareiškėjas pareiškimo tikslus siekia įgyvendinti ir inicijuodamas atitinkamus įstatymų pakeitimus</w:t>
      </w:r>
      <w:r w:rsidR="00753864">
        <w:t>, kas atitinka valstybės politikos formavimą ir įgyvendinimą</w:t>
      </w:r>
      <w:r w:rsidR="00607AD4">
        <w:t xml:space="preserve">. </w:t>
      </w:r>
      <w:r w:rsidR="00607AD4" w:rsidRPr="00191CB7">
        <w:t>Naujų įstatymų leidybos iniciatyvų teikimas</w:t>
      </w:r>
      <w:r w:rsidR="00753864" w:rsidRPr="00191CB7">
        <w:t xml:space="preserve"> nesikerta su </w:t>
      </w:r>
      <w:r w:rsidR="00FC6087" w:rsidRPr="00191CB7">
        <w:t xml:space="preserve">normatyvine administracinės diskrecijos ribų teismine patikra, draudžiančia teismui įsiterpti į </w:t>
      </w:r>
      <w:r w:rsidR="0008240B" w:rsidRPr="00191CB7">
        <w:t xml:space="preserve">politikos </w:t>
      </w:r>
      <w:r w:rsidR="0008240B" w:rsidRPr="00191CB7">
        <w:lastRenderedPageBreak/>
        <w:t>formavimo klausimus</w:t>
      </w:r>
      <w:r w:rsidR="001701EC">
        <w:t xml:space="preserve"> tiek</w:t>
      </w:r>
      <w:r w:rsidR="0008240B" w:rsidRPr="00191CB7">
        <w:t xml:space="preserve">, kiek tai yra susiję su </w:t>
      </w:r>
      <w:r w:rsidR="00202FE9" w:rsidRPr="00191CB7">
        <w:t xml:space="preserve">teismo vykdoma </w:t>
      </w:r>
      <w:r w:rsidR="001701EC">
        <w:t>įstatymus įgyvendinančių norminių teisės aktų teisėtumo patikra</w:t>
      </w:r>
      <w:r w:rsidR="004F206A">
        <w:t>.</w:t>
      </w:r>
      <w:r w:rsidR="001701EC">
        <w:t xml:space="preserve"> Šiuos aktus, remdamiesi įstatymais, kuriuose yra įgyvendinta valstybės politika, priima viešojo administravimo subjektai</w:t>
      </w:r>
      <w:r w:rsidR="004F206A">
        <w:t>.</w:t>
      </w:r>
    </w:p>
    <w:p w14:paraId="1230DE44" w14:textId="00EE0E24" w:rsidR="00A93761" w:rsidRDefault="00A93761" w:rsidP="00316AFA">
      <w:pPr>
        <w:pStyle w:val="Sraopastraipa"/>
        <w:numPr>
          <w:ilvl w:val="0"/>
          <w:numId w:val="8"/>
        </w:numPr>
        <w:tabs>
          <w:tab w:val="left" w:pos="1134"/>
        </w:tabs>
        <w:ind w:left="0" w:firstLine="709"/>
        <w:jc w:val="both"/>
      </w:pPr>
      <w:r w:rsidRPr="00A93761">
        <w:t>Apibendrindama tai, kas išdėstyta, išplėstinė teisėjų kolegija daro išvadą, kad pareiškėjo argumentai nesuponuoja išvados, jog</w:t>
      </w:r>
      <w:r w:rsidR="005405C4">
        <w:t xml:space="preserve"> </w:t>
      </w:r>
      <w:r w:rsidRPr="00A93761">
        <w:t>Įsakymo Nr. 5 2</w:t>
      </w:r>
      <w:r w:rsidRPr="00A93761">
        <w:rPr>
          <w:vertAlign w:val="superscript"/>
        </w:rPr>
        <w:t>1</w:t>
      </w:r>
      <w:r w:rsidRPr="00A93761">
        <w:t xml:space="preserve"> punktas prieštarauja Konstitucijos </w:t>
      </w:r>
      <w:r>
        <w:t>135 straipsnio 1 daliai ir VAĮ</w:t>
      </w:r>
      <w:r w:rsidR="005405C4">
        <w:t xml:space="preserve"> </w:t>
      </w:r>
      <w:r>
        <w:t xml:space="preserve">3 straipsnio 4 punkte įtvirtintam įstatymo viršenybės principui. </w:t>
      </w:r>
    </w:p>
    <w:p w14:paraId="021FB85F" w14:textId="77777777" w:rsidR="00B51589" w:rsidRPr="00A93761" w:rsidRDefault="00B51589" w:rsidP="00B51589">
      <w:pPr>
        <w:pStyle w:val="Sraopastraipa"/>
        <w:tabs>
          <w:tab w:val="left" w:pos="1134"/>
        </w:tabs>
        <w:ind w:left="709"/>
        <w:jc w:val="both"/>
      </w:pPr>
    </w:p>
    <w:p w14:paraId="2CC1BD17" w14:textId="0147E174" w:rsidR="00E952CE" w:rsidRDefault="00E952CE" w:rsidP="00B076E5">
      <w:pPr>
        <w:pStyle w:val="Sraopastraipa"/>
        <w:tabs>
          <w:tab w:val="left" w:pos="1134"/>
        </w:tabs>
        <w:ind w:left="0" w:firstLine="709"/>
        <w:jc w:val="center"/>
        <w:rPr>
          <w:i/>
          <w:iCs/>
        </w:rPr>
      </w:pPr>
      <w:r w:rsidRPr="00B51589">
        <w:rPr>
          <w:i/>
          <w:iCs/>
        </w:rPr>
        <w:t xml:space="preserve">Dėl Įsakymo Nr. 5 ir Įsakymo Nr. V-239 </w:t>
      </w:r>
      <w:r w:rsidR="00600D0F">
        <w:rPr>
          <w:i/>
          <w:iCs/>
        </w:rPr>
        <w:t>atitikties</w:t>
      </w:r>
      <w:r w:rsidRPr="00B51589">
        <w:rPr>
          <w:i/>
          <w:iCs/>
        </w:rPr>
        <w:t xml:space="preserve"> </w:t>
      </w:r>
      <w:r w:rsidR="00D5667D">
        <w:rPr>
          <w:i/>
          <w:iCs/>
        </w:rPr>
        <w:t>Taisyklėms</w:t>
      </w:r>
    </w:p>
    <w:p w14:paraId="4F27ABB8" w14:textId="77777777" w:rsidR="00B51589" w:rsidRPr="00B51589" w:rsidRDefault="00B51589" w:rsidP="00B51589">
      <w:pPr>
        <w:pStyle w:val="Sraopastraipa"/>
        <w:tabs>
          <w:tab w:val="left" w:pos="1134"/>
        </w:tabs>
        <w:ind w:left="709"/>
        <w:jc w:val="center"/>
        <w:rPr>
          <w:i/>
          <w:iCs/>
        </w:rPr>
      </w:pPr>
    </w:p>
    <w:p w14:paraId="6C338271" w14:textId="356EDE73" w:rsidR="00E952CE" w:rsidRDefault="005D6ED4" w:rsidP="005D6ED4">
      <w:pPr>
        <w:pStyle w:val="Sraopastraipa"/>
        <w:numPr>
          <w:ilvl w:val="0"/>
          <w:numId w:val="8"/>
        </w:numPr>
        <w:tabs>
          <w:tab w:val="left" w:pos="1134"/>
        </w:tabs>
        <w:ind w:left="0" w:firstLine="709"/>
        <w:jc w:val="both"/>
      </w:pPr>
      <w:r w:rsidRPr="005D6ED4">
        <w:t>Pareiškėjas abejones tiriamo teisinio reguliavimo teisėtumu taip pat grindžia nurodydamas, kad</w:t>
      </w:r>
      <w:r w:rsidR="00E952CE">
        <w:t xml:space="preserve"> prie minėtų įsakymų lydinčiųjų dokumentų nėra antikorupcinio vertinimo pažymų</w:t>
      </w:r>
      <w:r>
        <w:t xml:space="preserve">, todėl įsakymai prieštarauja </w:t>
      </w:r>
      <w:r w:rsidR="00600D0F">
        <w:t>Taisyklių</w:t>
      </w:r>
      <w:r>
        <w:t xml:space="preserve"> 19.4 punktui.</w:t>
      </w:r>
      <w:r w:rsidR="005405C4">
        <w:t xml:space="preserve"> </w:t>
      </w:r>
    </w:p>
    <w:p w14:paraId="02ED0355" w14:textId="03002BC8" w:rsidR="00E952CE" w:rsidRDefault="00600D0F" w:rsidP="00316AFA">
      <w:pPr>
        <w:pStyle w:val="Sraopastraipa"/>
        <w:numPr>
          <w:ilvl w:val="0"/>
          <w:numId w:val="8"/>
        </w:numPr>
        <w:tabs>
          <w:tab w:val="left" w:pos="1134"/>
        </w:tabs>
        <w:ind w:left="0" w:firstLine="709"/>
        <w:jc w:val="both"/>
      </w:pPr>
      <w:r>
        <w:t>Taisyklių</w:t>
      </w:r>
      <w:r w:rsidR="00E952CE">
        <w:t xml:space="preserve"> 19.4 punkte įtvirtinta, kad k</w:t>
      </w:r>
      <w:r w:rsidR="00E952CE" w:rsidRPr="00E952CE">
        <w:t>artu su teikiamu derinti teisės akto projektu rengėjas teikia susijusius dokumentus (kai šie dokumentai turi būti rengiami):</w:t>
      </w:r>
      <w:r w:rsidR="00E952CE">
        <w:t xml:space="preserve"> </w:t>
      </w:r>
      <w:r w:rsidR="00E952CE" w:rsidRPr="00E952CE">
        <w:t>teisės akto projekto antikorupcinio vertinimo pažymą, parengtą pagal Teisės aktų projektų antikorupcinio vertinimo taisykles, patvirtintas Lietuvos Respublikos Vyriausybės 2014 m. kovo 12 d. nutarimu Nr. 243 „Dėl Teisės aktų projektų antikorupcinio vertinimo taisyklių patvirtinimo“, kai tokį vertinimą privaloma atlikti pagal Lietuvos Respublikos korupcijos prevencijos įstatymą</w:t>
      </w:r>
      <w:r w:rsidR="00F226CF">
        <w:t>.</w:t>
      </w:r>
    </w:p>
    <w:p w14:paraId="57AB1DF1" w14:textId="51019FC9" w:rsidR="00F226CF" w:rsidRDefault="00F226CF" w:rsidP="00316AFA">
      <w:pPr>
        <w:pStyle w:val="Sraopastraipa"/>
        <w:numPr>
          <w:ilvl w:val="0"/>
          <w:numId w:val="8"/>
        </w:numPr>
        <w:tabs>
          <w:tab w:val="left" w:pos="1134"/>
        </w:tabs>
        <w:ind w:left="0" w:firstLine="709"/>
        <w:jc w:val="both"/>
      </w:pPr>
      <w:r>
        <w:t>Pažymėtina, kad tiek Įsakym</w:t>
      </w:r>
      <w:r w:rsidR="00DE3F2C">
        <w:t>o</w:t>
      </w:r>
      <w:r>
        <w:t xml:space="preserve"> Nr. 5, tiek Įsakymo Nr. V-239 priėmimo metu (atitinkamai </w:t>
      </w:r>
      <w:r w:rsidRPr="00F226CF">
        <w:t>2000 m. sausio 6 d</w:t>
      </w:r>
      <w:r>
        <w:t xml:space="preserve">. ir </w:t>
      </w:r>
      <w:r w:rsidRPr="00F226CF">
        <w:t>2003 m. balandžio 23 d.</w:t>
      </w:r>
      <w:r>
        <w:t xml:space="preserve">) negaliojo pareiškėjo minima </w:t>
      </w:r>
      <w:r w:rsidR="00600D0F">
        <w:t>Taisyklių</w:t>
      </w:r>
      <w:r>
        <w:t xml:space="preserve"> 19.4 punkto nuostata, dar nebuvo priimtos </w:t>
      </w:r>
      <w:r w:rsidRPr="00E952CE">
        <w:t>Teisės aktų projektų antikorupcinio vertinimo taisykl</w:t>
      </w:r>
      <w:r>
        <w:t>ė</w:t>
      </w:r>
      <w:r w:rsidRPr="00E952CE">
        <w:t>s</w:t>
      </w:r>
      <w:r>
        <w:t xml:space="preserve">, </w:t>
      </w:r>
      <w:r w:rsidR="00683E30">
        <w:t xml:space="preserve">o nuo </w:t>
      </w:r>
      <w:r w:rsidR="00683E30" w:rsidRPr="00683E30">
        <w:t xml:space="preserve">2002 </w:t>
      </w:r>
      <w:r w:rsidR="00683E30">
        <w:t>m. birželio</w:t>
      </w:r>
      <w:r w:rsidR="00683E30" w:rsidRPr="00683E30">
        <w:t xml:space="preserve"> 12 </w:t>
      </w:r>
      <w:r w:rsidR="00683E30">
        <w:t xml:space="preserve">d. įsigaliojęs Korupcijos prevencijos įstatymas nenustatė </w:t>
      </w:r>
      <w:r w:rsidR="00600D0F">
        <w:t>M</w:t>
      </w:r>
      <w:r w:rsidR="00683E30">
        <w:t>inisterijai jokių su teisės akto projekto antikorupcinio vertinimo pažymos gavimu susijusių pareigų. Todėl pareiškėjo nurodomo</w:t>
      </w:r>
      <w:r w:rsidR="005D6ED4">
        <w:t>s</w:t>
      </w:r>
      <w:r w:rsidR="00683E30">
        <w:t xml:space="preserve"> aplinkybės, kad prie skundžiamų įsakymų lydimųjų dokumentų nėra antikorupcinio vertinim</w:t>
      </w:r>
      <w:r w:rsidR="003B2703">
        <w:t>o</w:t>
      </w:r>
      <w:r w:rsidR="00683E30">
        <w:t xml:space="preserve"> pažymų, nesudaro pagrindo konstatuoti </w:t>
      </w:r>
      <w:r w:rsidR="00260CBA">
        <w:t xml:space="preserve">skundžiamų </w:t>
      </w:r>
      <w:r w:rsidR="00683E30">
        <w:t xml:space="preserve">įsakymų prieštaravimą </w:t>
      </w:r>
      <w:r w:rsidR="00600D0F">
        <w:t>Taisyklių</w:t>
      </w:r>
      <w:r w:rsidR="009E572A">
        <w:t xml:space="preserve"> 19.4 punktui. </w:t>
      </w:r>
    </w:p>
    <w:p w14:paraId="7A90678F" w14:textId="2CEF601F" w:rsidR="004C3850" w:rsidRDefault="004C3850" w:rsidP="00316AFA">
      <w:pPr>
        <w:pStyle w:val="Sraopastraipa"/>
        <w:numPr>
          <w:ilvl w:val="0"/>
          <w:numId w:val="8"/>
        </w:numPr>
        <w:tabs>
          <w:tab w:val="left" w:pos="1134"/>
        </w:tabs>
        <w:ind w:left="0" w:firstLine="709"/>
        <w:jc w:val="both"/>
      </w:pPr>
      <w:r w:rsidRPr="004C3850">
        <w:t xml:space="preserve">Atsižvelgiant į tai, kas išdėstyta, darytina išvada, kad pareiškėjo abejonės dėl </w:t>
      </w:r>
      <w:r>
        <w:t>skundžiamų įsakymų</w:t>
      </w:r>
      <w:r w:rsidRPr="004C3850">
        <w:t xml:space="preserve"> atitikties </w:t>
      </w:r>
      <w:r w:rsidR="00600D0F">
        <w:t>Taisyklių</w:t>
      </w:r>
      <w:r>
        <w:t xml:space="preserve"> 19.4 punktui</w:t>
      </w:r>
      <w:r w:rsidRPr="004C3850">
        <w:t xml:space="preserve"> yra nepagrįstos.</w:t>
      </w:r>
    </w:p>
    <w:p w14:paraId="0846E1C5" w14:textId="77777777" w:rsidR="00B51589" w:rsidRDefault="00B51589" w:rsidP="00B51589">
      <w:pPr>
        <w:pStyle w:val="Sraopastraipa"/>
        <w:tabs>
          <w:tab w:val="left" w:pos="1134"/>
        </w:tabs>
        <w:ind w:left="709"/>
        <w:jc w:val="both"/>
      </w:pPr>
    </w:p>
    <w:p w14:paraId="290B2E7F" w14:textId="3FF396FF" w:rsidR="0031401E" w:rsidRDefault="0031401E" w:rsidP="00B51589">
      <w:pPr>
        <w:pStyle w:val="Sraopastraipa"/>
        <w:tabs>
          <w:tab w:val="left" w:pos="1134"/>
        </w:tabs>
        <w:ind w:left="709"/>
        <w:jc w:val="center"/>
        <w:rPr>
          <w:i/>
          <w:iCs/>
        </w:rPr>
      </w:pPr>
      <w:r w:rsidRPr="0031401E">
        <w:rPr>
          <w:i/>
          <w:iCs/>
        </w:rPr>
        <w:t>Dėl procesinės bylos baigties</w:t>
      </w:r>
    </w:p>
    <w:p w14:paraId="719BCA49" w14:textId="77777777" w:rsidR="00B51589" w:rsidRPr="00B51589" w:rsidRDefault="00B51589" w:rsidP="00B51589">
      <w:pPr>
        <w:tabs>
          <w:tab w:val="left" w:pos="1134"/>
        </w:tabs>
        <w:jc w:val="both"/>
        <w:rPr>
          <w:i/>
          <w:iCs/>
        </w:rPr>
      </w:pPr>
    </w:p>
    <w:p w14:paraId="262024A2" w14:textId="2D4AE337" w:rsidR="0031401E" w:rsidRPr="0031401E" w:rsidRDefault="0031401E" w:rsidP="0031401E">
      <w:pPr>
        <w:pStyle w:val="Sraopastraipa"/>
        <w:numPr>
          <w:ilvl w:val="0"/>
          <w:numId w:val="8"/>
        </w:numPr>
        <w:tabs>
          <w:tab w:val="left" w:pos="1134"/>
        </w:tabs>
        <w:ind w:left="0" w:firstLine="709"/>
        <w:jc w:val="both"/>
        <w:rPr>
          <w:i/>
          <w:iCs/>
        </w:rPr>
      </w:pPr>
      <w:r>
        <w:rPr>
          <w:i/>
          <w:iCs/>
        </w:rPr>
        <w:t xml:space="preserve"> </w:t>
      </w:r>
      <w:r>
        <w:t>Remdamasi tuo, kas išdėstyta, išplėstinė teisėjų kolegija pripažįsta, kad Įsakymas Nr. 5 ir juo patvirtinti Sąrašai, Įsakymo Nr. V-239 ir juo patvirtintos Rekomendacijos neprieštarauja</w:t>
      </w:r>
      <w:r w:rsidR="005405C4">
        <w:t xml:space="preserve"> </w:t>
      </w:r>
      <w:r>
        <w:t>Konstitucijos 5 straipsnio 2 daliai, 31 straipsnio 4 daliai ir Konstitucijoje įtvirtintiems teisinės valstybės, teisinio tikrumo, teisinio saugumo, teisėtų lūkesčių apsaugos princip</w:t>
      </w:r>
      <w:r w:rsidR="00CC0C59">
        <w:t>am</w:t>
      </w:r>
      <w:r>
        <w:t xml:space="preserve">s, </w:t>
      </w:r>
      <w:r w:rsidR="00600D0F">
        <w:t>VAĮ</w:t>
      </w:r>
      <w:r>
        <w:t xml:space="preserve"> 3 straipsnio 4 punkte įtvirtint</w:t>
      </w:r>
      <w:r w:rsidR="00CC0C59">
        <w:t>am</w:t>
      </w:r>
      <w:r>
        <w:t xml:space="preserve"> įstatymo viršenybės princip</w:t>
      </w:r>
      <w:r w:rsidR="00CC0C59">
        <w:t>ui</w:t>
      </w:r>
      <w:r>
        <w:t xml:space="preserve">, </w:t>
      </w:r>
      <w:r w:rsidR="00600D0F">
        <w:t>TPĮ</w:t>
      </w:r>
      <w:r>
        <w:t xml:space="preserve"> 3 straipsnio 2 dalies 5 ir 6 punkt</w:t>
      </w:r>
      <w:r w:rsidR="00CC0C59">
        <w:t>am</w:t>
      </w:r>
      <w:r>
        <w:t>s, Taisyklių 19.4</w:t>
      </w:r>
      <w:r w:rsidR="00600D0F">
        <w:t> </w:t>
      </w:r>
      <w:r>
        <w:t>punkt</w:t>
      </w:r>
      <w:r w:rsidR="00CC0C59">
        <w:t>ui</w:t>
      </w:r>
      <w:r>
        <w:t>, taip pat Įsakymo Nr. 5 2</w:t>
      </w:r>
      <w:r w:rsidRPr="0025573A">
        <w:rPr>
          <w:vertAlign w:val="superscript"/>
        </w:rPr>
        <w:t>1</w:t>
      </w:r>
      <w:r>
        <w:t xml:space="preserve"> punktas </w:t>
      </w:r>
      <w:r w:rsidR="00CC0C59">
        <w:t>neprieštarauja</w:t>
      </w:r>
      <w:r>
        <w:t xml:space="preserve"> Konstitucijos 135 straipsnio 1 dal</w:t>
      </w:r>
      <w:r w:rsidR="00CC0C59">
        <w:t>iai</w:t>
      </w:r>
      <w:r>
        <w:t xml:space="preserve">, </w:t>
      </w:r>
      <w:r w:rsidR="00600D0F">
        <w:t>VAĮ </w:t>
      </w:r>
      <w:r>
        <w:t>3 straipsnio 4 punkte įtvirtint</w:t>
      </w:r>
      <w:r w:rsidR="00CC0C59">
        <w:t>am</w:t>
      </w:r>
      <w:r>
        <w:t xml:space="preserve"> įstatymo viršenybės princip</w:t>
      </w:r>
      <w:r w:rsidR="00CC0C59">
        <w:t>ui</w:t>
      </w:r>
      <w:r>
        <w:t>.</w:t>
      </w:r>
    </w:p>
    <w:p w14:paraId="0071B98F" w14:textId="77777777" w:rsidR="007D0F1B" w:rsidRDefault="007D0F1B" w:rsidP="00020ACE">
      <w:pPr>
        <w:ind w:firstLine="720"/>
        <w:jc w:val="both"/>
      </w:pPr>
    </w:p>
    <w:p w14:paraId="6F82E8C9" w14:textId="3FB7585C" w:rsidR="007D0F1B" w:rsidRDefault="007D0F1B" w:rsidP="00020ACE">
      <w:pPr>
        <w:ind w:firstLine="720"/>
        <w:jc w:val="both"/>
      </w:pPr>
      <w:r w:rsidRPr="007D0F1B">
        <w:t xml:space="preserve">Vadovaudamasi Lietuvos Respublikos administracinių bylų teisenos įstatymo </w:t>
      </w:r>
      <w:r>
        <w:t>11</w:t>
      </w:r>
      <w:r w:rsidR="00C40AF5">
        <w:t>7</w:t>
      </w:r>
      <w:r>
        <w:t xml:space="preserve"> straipsnio 1 dali</w:t>
      </w:r>
      <w:r w:rsidR="00785891">
        <w:t>es 1 punktu</w:t>
      </w:r>
      <w:r w:rsidRPr="007D0F1B">
        <w:t xml:space="preserve">, </w:t>
      </w:r>
      <w:r>
        <w:t xml:space="preserve">išplėstinė </w:t>
      </w:r>
      <w:r w:rsidRPr="007D0F1B">
        <w:t>teisėjų kolegija</w:t>
      </w:r>
    </w:p>
    <w:p w14:paraId="0CBAD491" w14:textId="77777777" w:rsidR="00030DD4" w:rsidRDefault="00030DD4" w:rsidP="00030DD4"/>
    <w:p w14:paraId="222A05DC" w14:textId="5BA343DC" w:rsidR="004F206A" w:rsidRDefault="00030DD4" w:rsidP="00030DD4">
      <w:r>
        <w:t xml:space="preserve">n u </w:t>
      </w:r>
      <w:r w:rsidR="00C40AF5">
        <w:t>s p r e n d ž i a</w:t>
      </w:r>
      <w:r>
        <w:t>:</w:t>
      </w:r>
    </w:p>
    <w:p w14:paraId="43920EF2" w14:textId="77777777" w:rsidR="004F206A" w:rsidRDefault="004F206A" w:rsidP="00030DD4"/>
    <w:p w14:paraId="73B7C9F5" w14:textId="7E1BAE73" w:rsidR="00B46A17" w:rsidRDefault="000A2133" w:rsidP="000A2133">
      <w:pPr>
        <w:ind w:firstLine="709"/>
        <w:contextualSpacing/>
        <w:jc w:val="both"/>
      </w:pPr>
      <w:r>
        <w:t xml:space="preserve">Pripažinti, kad </w:t>
      </w:r>
      <w:r w:rsidR="00785891">
        <w:t>Lietuvos Respublikos sveikatos apsaugos ministro</w:t>
      </w:r>
      <w:r w:rsidR="005405C4">
        <w:t xml:space="preserve"> </w:t>
      </w:r>
      <w:r w:rsidR="00785891" w:rsidRPr="000C083E">
        <w:t>2000 m. sausio 6 d. įsakymas Nr. 5 „Dėl Narkotinių ir psichotropinių medžiagų sąrašų patvirtinimo“ ir šiuo įsakymu patvirtinti Narkotinių ir psichotropinių medžiagų sąrašai</w:t>
      </w:r>
      <w:r w:rsidR="00785891">
        <w:t xml:space="preserve">, Lietuvos Respublikos </w:t>
      </w:r>
      <w:r w:rsidR="00785891" w:rsidRPr="000C083E">
        <w:t>sveikatos apsaugos ministro 2003</w:t>
      </w:r>
      <w:r w:rsidR="00D55F25">
        <w:t> </w:t>
      </w:r>
      <w:r w:rsidR="00785891" w:rsidRPr="000C083E">
        <w:t>m. balandžio</w:t>
      </w:r>
      <w:r w:rsidR="00785891">
        <w:t xml:space="preserve"> </w:t>
      </w:r>
      <w:r w:rsidR="00785891" w:rsidRPr="000C083E">
        <w:t>23</w:t>
      </w:r>
      <w:r w:rsidR="00785891">
        <w:t xml:space="preserve"> </w:t>
      </w:r>
      <w:r w:rsidR="00785891" w:rsidRPr="000C083E">
        <w:t>d.</w:t>
      </w:r>
      <w:r w:rsidR="00785891">
        <w:t xml:space="preserve"> </w:t>
      </w:r>
      <w:r w:rsidR="00785891" w:rsidRPr="000C083E">
        <w:t xml:space="preserve">įsakymas Nr. V-239 „Dėl Narkotinių ir psichotropinių medžiagų nedidelio, didelio ir labai didelio kiekio nustatymo rekomendacijų“ ir šiuo įsakymu patvirtintos Narkotinių ir psichotropinių medžiagų nedidelio, didelio ir labai didelio kiekio nustatymo rekomendacijos </w:t>
      </w:r>
      <w:r w:rsidR="00785891">
        <w:t>neprieštarauja</w:t>
      </w:r>
      <w:r w:rsidR="00785891" w:rsidRPr="000C083E">
        <w:t xml:space="preserve"> Lietuvos Respublikos Konstitucijos 5 straipsnio 2 dal</w:t>
      </w:r>
      <w:r w:rsidR="00785891">
        <w:t>iai</w:t>
      </w:r>
      <w:r w:rsidR="00785891" w:rsidRPr="000C083E">
        <w:t>, 31 straipsnio 4 dal</w:t>
      </w:r>
      <w:r w:rsidR="00785891">
        <w:t>iai</w:t>
      </w:r>
      <w:r w:rsidR="00785891" w:rsidRPr="000C083E">
        <w:t xml:space="preserve"> ir </w:t>
      </w:r>
      <w:r w:rsidR="00785891">
        <w:t xml:space="preserve">Lietuvos Respublikos </w:t>
      </w:r>
      <w:r w:rsidR="00785891" w:rsidRPr="000C083E">
        <w:t>Konstitucijoje įtvirtint</w:t>
      </w:r>
      <w:r w:rsidR="00785891">
        <w:t>iem</w:t>
      </w:r>
      <w:r w:rsidR="00785891" w:rsidRPr="000C083E">
        <w:t>s teisinės valstybės, teisinio tikrumo, teisinio saugumo, teisėtų lūkesčių apsaugos princip</w:t>
      </w:r>
      <w:r w:rsidR="00785891">
        <w:t>am</w:t>
      </w:r>
      <w:r w:rsidR="00785891" w:rsidRPr="000C083E">
        <w:t>s, Lietuvos Respublikos viešojo administravimo įstatymo 3 straipsnio 4</w:t>
      </w:r>
      <w:r w:rsidR="00D55F25">
        <w:t> </w:t>
      </w:r>
      <w:r w:rsidR="00785891" w:rsidRPr="000C083E">
        <w:t>punkte įtvirtint</w:t>
      </w:r>
      <w:r w:rsidR="00785891">
        <w:t>am</w:t>
      </w:r>
      <w:r w:rsidR="00785891" w:rsidRPr="000C083E">
        <w:t xml:space="preserve"> įstatymo viršenybės princip</w:t>
      </w:r>
      <w:r w:rsidR="00785891">
        <w:t>ui</w:t>
      </w:r>
      <w:r w:rsidR="00785891" w:rsidRPr="000C083E">
        <w:t>, Lietuvos Respublikos teisėkūros pagrindų įstatymo 3 straipsnio 2 dalies 5 ir 6 punkt</w:t>
      </w:r>
      <w:r w:rsidR="00785891">
        <w:t>am</w:t>
      </w:r>
      <w:r w:rsidR="00785891" w:rsidRPr="000C083E">
        <w:t xml:space="preserve">s, </w:t>
      </w:r>
      <w:r w:rsidR="00B46A17" w:rsidRPr="000C083E">
        <w:t xml:space="preserve">Lietuvos Respublikos Vyriausybės 1994 m. rugpjūčio 11 d. </w:t>
      </w:r>
      <w:r w:rsidR="00B46A17" w:rsidRPr="000C083E">
        <w:lastRenderedPageBreak/>
        <w:t>nutarimu Nr. 728 „Dėl Lietuvos Respublikos Vyriausybės darbo reglamento patvirtinimo“</w:t>
      </w:r>
      <w:r w:rsidR="00B46A17">
        <w:t xml:space="preserve"> patvirtintų </w:t>
      </w:r>
      <w:r w:rsidR="00785891" w:rsidRPr="000C083E">
        <w:t>Ministrų, Vyriausybės įstaigų, įstaigų prie ministerijų ir kitų Vyriausybei pavaldžių ir atskaitingų viešojo administravimo subjektų norminių teisės aktų projektų rengimo taisyklių</w:t>
      </w:r>
      <w:r w:rsidR="00B46A17">
        <w:t xml:space="preserve"> </w:t>
      </w:r>
      <w:r w:rsidR="00785891" w:rsidRPr="000C083E">
        <w:t>19.4 punkt</w:t>
      </w:r>
      <w:r w:rsidR="00B46A17">
        <w:t>ui</w:t>
      </w:r>
      <w:r w:rsidR="00FC752A">
        <w:t>.</w:t>
      </w:r>
    </w:p>
    <w:p w14:paraId="6491FAFD" w14:textId="66916CD7" w:rsidR="00785891" w:rsidRDefault="009C1BCE" w:rsidP="00B46A17">
      <w:pPr>
        <w:ind w:firstLine="709"/>
        <w:contextualSpacing/>
        <w:jc w:val="both"/>
      </w:pPr>
      <w:r>
        <w:t xml:space="preserve">Pripažinti, kad </w:t>
      </w:r>
      <w:r w:rsidR="00B46A17">
        <w:t>Lietuvos Respublikos sveikatos apsaugos ministro</w:t>
      </w:r>
      <w:r w:rsidR="005405C4">
        <w:t xml:space="preserve"> </w:t>
      </w:r>
      <w:r w:rsidR="00B46A17" w:rsidRPr="000C083E">
        <w:t>2000 m. sausio 6 d. įsakym</w:t>
      </w:r>
      <w:r w:rsidR="00B46A17">
        <w:t>o</w:t>
      </w:r>
      <w:r w:rsidR="00B46A17" w:rsidRPr="000C083E">
        <w:t xml:space="preserve"> Nr. 5</w:t>
      </w:r>
      <w:r w:rsidR="005405C4">
        <w:t xml:space="preserve"> </w:t>
      </w:r>
      <w:r w:rsidR="0038671A" w:rsidRPr="000C083E">
        <w:t>„Dėl Narkotinių ir psichotropinių medžiagų sąrašų patvirtinimo“</w:t>
      </w:r>
      <w:r w:rsidR="0038671A">
        <w:t xml:space="preserve"> </w:t>
      </w:r>
      <w:r w:rsidR="00785891" w:rsidRPr="000C083E">
        <w:t>2</w:t>
      </w:r>
      <w:r w:rsidR="00785891" w:rsidRPr="00B46A17">
        <w:rPr>
          <w:vertAlign w:val="superscript"/>
        </w:rPr>
        <w:t>1</w:t>
      </w:r>
      <w:r w:rsidR="00785891" w:rsidRPr="000C083E">
        <w:t xml:space="preserve"> punktas </w:t>
      </w:r>
      <w:r w:rsidR="00B46A17">
        <w:t>neprieštarauja</w:t>
      </w:r>
      <w:r w:rsidR="00785891" w:rsidRPr="000C083E">
        <w:t xml:space="preserve"> </w:t>
      </w:r>
      <w:r w:rsidR="00B46A17">
        <w:t xml:space="preserve">Lietuvos Respublikos </w:t>
      </w:r>
      <w:r w:rsidR="00785891" w:rsidRPr="000C083E">
        <w:t>Konstitucijos 135</w:t>
      </w:r>
      <w:r w:rsidR="00785891">
        <w:t xml:space="preserve"> straipsnio 1 dal</w:t>
      </w:r>
      <w:r w:rsidR="00B46A17">
        <w:t>iai</w:t>
      </w:r>
      <w:r w:rsidR="00785891">
        <w:t xml:space="preserve">, </w:t>
      </w:r>
      <w:r w:rsidR="00B46A17">
        <w:t>Lietuvos Respublikos v</w:t>
      </w:r>
      <w:r w:rsidR="00785891">
        <w:t>iešojo administravimo įstatymo 3 straipsnio 4 punkte įtvirtint</w:t>
      </w:r>
      <w:r w:rsidR="00B46A17">
        <w:t>am</w:t>
      </w:r>
      <w:r w:rsidR="00785891">
        <w:t xml:space="preserve"> įstatymo viršenybės princip</w:t>
      </w:r>
      <w:r w:rsidR="00B46A17">
        <w:t>ui.</w:t>
      </w:r>
    </w:p>
    <w:p w14:paraId="56D3E47E" w14:textId="3A16C5D7" w:rsidR="007D0F1B" w:rsidRPr="00167185" w:rsidRDefault="00C40AF5" w:rsidP="007D0F1B">
      <w:pPr>
        <w:ind w:firstLine="709"/>
        <w:contextualSpacing/>
        <w:jc w:val="both"/>
      </w:pPr>
      <w:r>
        <w:t>Sprendimas</w:t>
      </w:r>
      <w:r w:rsidR="007D0F1B" w:rsidRPr="00167185">
        <w:t xml:space="preserve"> neskundžiama</w:t>
      </w:r>
      <w:r>
        <w:t>s</w:t>
      </w:r>
      <w:r w:rsidR="007D0F1B" w:rsidRPr="00167185">
        <w:t xml:space="preserve">. </w:t>
      </w:r>
    </w:p>
    <w:p w14:paraId="5C3A4B4E" w14:textId="77777777" w:rsidR="00030DD4" w:rsidRDefault="00030DD4" w:rsidP="00030DD4">
      <w:pPr>
        <w:ind w:firstLine="720"/>
        <w:jc w:val="both"/>
      </w:pPr>
    </w:p>
    <w:p w14:paraId="165D5084" w14:textId="77777777" w:rsidR="00D55F25" w:rsidRDefault="00D55F25" w:rsidP="00030DD4">
      <w:pPr>
        <w:ind w:firstLine="720"/>
        <w:jc w:val="both"/>
      </w:pPr>
    </w:p>
    <w:p w14:paraId="76ECC4D8" w14:textId="77777777" w:rsidR="006F249D" w:rsidRPr="007D3E5B" w:rsidRDefault="006F249D" w:rsidP="006F249D">
      <w:pPr>
        <w:tabs>
          <w:tab w:val="left" w:pos="6379"/>
        </w:tabs>
        <w:ind w:firstLine="720"/>
        <w:rPr>
          <w:rFonts w:eastAsiaTheme="minorEastAsia"/>
          <w:color w:val="000000"/>
          <w:lang w:eastAsia="lt-LT"/>
        </w:rPr>
      </w:pPr>
      <w:bookmarkStart w:id="1" w:name="_Hlk90756145"/>
      <w:r w:rsidRPr="007D3E5B">
        <w:rPr>
          <w:rFonts w:eastAsiaTheme="minorEastAsia"/>
          <w:color w:val="000000"/>
          <w:lang w:eastAsia="lt-LT"/>
        </w:rPr>
        <w:t>Teisėj</w:t>
      </w:r>
      <w:r>
        <w:rPr>
          <w:rFonts w:eastAsiaTheme="minorEastAsia"/>
          <w:color w:val="000000"/>
          <w:lang w:eastAsia="lt-LT"/>
        </w:rPr>
        <w:t>ai</w:t>
      </w:r>
      <w:r w:rsidRPr="007D3E5B">
        <w:rPr>
          <w:rFonts w:eastAsiaTheme="minorEastAsia"/>
          <w:color w:val="000000"/>
          <w:lang w:eastAsia="lt-LT"/>
        </w:rPr>
        <w:tab/>
      </w:r>
      <w:r>
        <w:rPr>
          <w:rFonts w:eastAsiaTheme="minorEastAsia"/>
          <w:color w:val="000000"/>
          <w:lang w:eastAsia="lt-LT"/>
        </w:rPr>
        <w:t>Beata Martišienė</w:t>
      </w:r>
    </w:p>
    <w:p w14:paraId="74489CB5" w14:textId="77777777" w:rsidR="006F249D" w:rsidRPr="007D3E5B" w:rsidRDefault="006F249D" w:rsidP="006F249D">
      <w:pPr>
        <w:tabs>
          <w:tab w:val="left" w:pos="6521"/>
        </w:tabs>
        <w:ind w:right="-1" w:firstLine="720"/>
        <w:rPr>
          <w:rFonts w:eastAsiaTheme="minorEastAsia"/>
          <w:color w:val="000000"/>
          <w:lang w:eastAsia="lt-LT"/>
        </w:rPr>
      </w:pPr>
    </w:p>
    <w:p w14:paraId="20B0D0E7" w14:textId="77777777" w:rsidR="006F249D" w:rsidRPr="007D3E5B" w:rsidRDefault="006F249D" w:rsidP="006F249D">
      <w:pPr>
        <w:tabs>
          <w:tab w:val="left" w:pos="6379"/>
        </w:tabs>
        <w:ind w:right="-1" w:firstLine="720"/>
        <w:rPr>
          <w:rFonts w:eastAsiaTheme="minorEastAsia"/>
          <w:color w:val="000000"/>
          <w:lang w:eastAsia="lt-LT"/>
        </w:rPr>
      </w:pPr>
      <w:r w:rsidRPr="007D3E5B">
        <w:rPr>
          <w:rFonts w:eastAsiaTheme="minorEastAsia"/>
          <w:color w:val="000000"/>
          <w:lang w:eastAsia="lt-LT"/>
        </w:rPr>
        <w:tab/>
      </w:r>
      <w:r>
        <w:rPr>
          <w:rFonts w:eastAsiaTheme="minorEastAsia"/>
          <w:color w:val="000000"/>
          <w:lang w:eastAsia="lt-LT"/>
        </w:rPr>
        <w:t>Iveta Pelienė</w:t>
      </w:r>
    </w:p>
    <w:p w14:paraId="3A4AFF37" w14:textId="77777777" w:rsidR="006F249D" w:rsidRPr="007D3E5B" w:rsidRDefault="006F249D" w:rsidP="006F249D">
      <w:pPr>
        <w:tabs>
          <w:tab w:val="left" w:pos="6521"/>
        </w:tabs>
        <w:ind w:right="-1" w:firstLine="720"/>
        <w:rPr>
          <w:rFonts w:eastAsiaTheme="minorEastAsia"/>
          <w:color w:val="000000"/>
          <w:lang w:eastAsia="lt-LT"/>
        </w:rPr>
      </w:pPr>
    </w:p>
    <w:p w14:paraId="6A2DBDE4" w14:textId="77777777" w:rsidR="006F249D" w:rsidRDefault="006F249D" w:rsidP="006F249D">
      <w:pPr>
        <w:tabs>
          <w:tab w:val="left" w:pos="6379"/>
        </w:tabs>
        <w:ind w:right="-1" w:firstLine="720"/>
        <w:rPr>
          <w:rFonts w:eastAsiaTheme="minorEastAsia"/>
          <w:color w:val="000000"/>
          <w:lang w:eastAsia="lt-LT"/>
        </w:rPr>
      </w:pPr>
      <w:r w:rsidRPr="007D3E5B">
        <w:rPr>
          <w:rFonts w:eastAsiaTheme="minorEastAsia"/>
          <w:color w:val="000000"/>
          <w:lang w:eastAsia="lt-LT"/>
        </w:rPr>
        <w:tab/>
      </w:r>
      <w:bookmarkEnd w:id="1"/>
      <w:r>
        <w:rPr>
          <w:rFonts w:eastAsiaTheme="minorEastAsia"/>
          <w:color w:val="000000"/>
          <w:lang w:eastAsia="lt-LT"/>
        </w:rPr>
        <w:t>Veslava Ruskan</w:t>
      </w:r>
    </w:p>
    <w:p w14:paraId="77DAB6A8" w14:textId="77777777" w:rsidR="006F249D" w:rsidRDefault="006F249D" w:rsidP="006F249D">
      <w:pPr>
        <w:tabs>
          <w:tab w:val="left" w:pos="6379"/>
        </w:tabs>
        <w:ind w:right="-1"/>
        <w:rPr>
          <w:rFonts w:eastAsiaTheme="minorEastAsia"/>
          <w:color w:val="000000"/>
          <w:lang w:eastAsia="lt-LT"/>
        </w:rPr>
      </w:pPr>
    </w:p>
    <w:p w14:paraId="1C9E3B47" w14:textId="77777777" w:rsidR="006F249D" w:rsidRDefault="006F249D" w:rsidP="006F249D">
      <w:pPr>
        <w:tabs>
          <w:tab w:val="left" w:pos="6379"/>
        </w:tabs>
        <w:ind w:right="-1" w:firstLine="720"/>
        <w:rPr>
          <w:rFonts w:eastAsiaTheme="minorEastAsia"/>
          <w:color w:val="000000"/>
          <w:lang w:eastAsia="lt-LT"/>
        </w:rPr>
      </w:pPr>
      <w:r>
        <w:rPr>
          <w:rFonts w:eastAsiaTheme="minorEastAsia"/>
          <w:color w:val="000000"/>
          <w:lang w:eastAsia="lt-LT"/>
        </w:rPr>
        <w:tab/>
        <w:t>Dalia Višinskienė</w:t>
      </w:r>
    </w:p>
    <w:p w14:paraId="7D54CA29" w14:textId="77777777" w:rsidR="006F249D" w:rsidRDefault="006F249D" w:rsidP="006F249D">
      <w:pPr>
        <w:tabs>
          <w:tab w:val="left" w:pos="6379"/>
        </w:tabs>
        <w:ind w:right="-1" w:firstLine="720"/>
        <w:rPr>
          <w:rFonts w:eastAsiaTheme="minorEastAsia"/>
          <w:color w:val="000000"/>
          <w:lang w:eastAsia="lt-LT"/>
        </w:rPr>
      </w:pPr>
    </w:p>
    <w:p w14:paraId="38DC9004" w14:textId="77777777" w:rsidR="006F249D" w:rsidRPr="00C54327" w:rsidRDefault="006F249D" w:rsidP="006F249D">
      <w:pPr>
        <w:tabs>
          <w:tab w:val="left" w:pos="6379"/>
        </w:tabs>
        <w:ind w:right="-1" w:firstLine="720"/>
        <w:rPr>
          <w:rFonts w:eastAsiaTheme="minorEastAsia"/>
          <w:color w:val="000000"/>
          <w:lang w:eastAsia="lt-LT"/>
        </w:rPr>
      </w:pPr>
      <w:r>
        <w:rPr>
          <w:rFonts w:eastAsiaTheme="minorEastAsia"/>
          <w:color w:val="000000"/>
          <w:lang w:eastAsia="lt-LT"/>
        </w:rPr>
        <w:tab/>
        <w:t>Egidijus Šileikis</w:t>
      </w:r>
    </w:p>
    <w:p w14:paraId="4C21ACD3" w14:textId="4EBE55C2" w:rsidR="00164C66" w:rsidRDefault="00164C66" w:rsidP="006F249D"/>
    <w:p w14:paraId="2749085D" w14:textId="77777777" w:rsidR="00EF23B3" w:rsidRDefault="00EF23B3" w:rsidP="006F249D"/>
    <w:p w14:paraId="271ACE23" w14:textId="77777777" w:rsidR="00EF23B3" w:rsidRDefault="00EF23B3" w:rsidP="006F249D"/>
    <w:p w14:paraId="37A77E04" w14:textId="3C66C4AF" w:rsidR="00731B28" w:rsidRPr="00914776" w:rsidRDefault="00731B28" w:rsidP="00CE70EA">
      <w:pPr>
        <w:jc w:val="both"/>
      </w:pPr>
    </w:p>
    <w:sectPr w:rsidR="00731B28" w:rsidRPr="00914776" w:rsidSect="00F83C42">
      <w:headerReference w:type="default" r:id="rId9"/>
      <w:pgSz w:w="11909" w:h="16834" w:code="9"/>
      <w:pgMar w:top="1134" w:right="567" w:bottom="567"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FF21C" w14:textId="77777777" w:rsidR="00026745" w:rsidRDefault="00026745">
      <w:r>
        <w:separator/>
      </w:r>
    </w:p>
  </w:endnote>
  <w:endnote w:type="continuationSeparator" w:id="0">
    <w:p w14:paraId="15CEE604" w14:textId="77777777" w:rsidR="00026745" w:rsidRDefault="000267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FD47A" w14:textId="77777777" w:rsidR="00026745" w:rsidRDefault="00026745">
      <w:r>
        <w:separator/>
      </w:r>
    </w:p>
  </w:footnote>
  <w:footnote w:type="continuationSeparator" w:id="0">
    <w:p w14:paraId="35FD77C8" w14:textId="77777777" w:rsidR="00026745" w:rsidRDefault="000267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941685"/>
      <w:docPartObj>
        <w:docPartGallery w:val="Page Numbers (Top of Page)"/>
        <w:docPartUnique/>
      </w:docPartObj>
    </w:sdtPr>
    <w:sdtEndPr>
      <w:rPr>
        <w:sz w:val="20"/>
        <w:szCs w:val="20"/>
      </w:rPr>
    </w:sdtEndPr>
    <w:sdtContent>
      <w:p w14:paraId="307BB728" w14:textId="77777777" w:rsidR="00081F6D" w:rsidRPr="00114D16" w:rsidRDefault="00EC2299">
        <w:pPr>
          <w:pStyle w:val="Antrats"/>
          <w:jc w:val="center"/>
          <w:rPr>
            <w:sz w:val="20"/>
            <w:szCs w:val="20"/>
          </w:rPr>
        </w:pPr>
        <w:r w:rsidRPr="00114D16">
          <w:rPr>
            <w:sz w:val="20"/>
            <w:szCs w:val="20"/>
          </w:rPr>
          <w:fldChar w:fldCharType="begin"/>
        </w:r>
        <w:r w:rsidRPr="00114D16">
          <w:rPr>
            <w:sz w:val="20"/>
            <w:szCs w:val="20"/>
          </w:rPr>
          <w:instrText xml:space="preserve"> PAGE   \* MERGEFORMAT </w:instrText>
        </w:r>
        <w:r w:rsidRPr="00114D16">
          <w:rPr>
            <w:sz w:val="20"/>
            <w:szCs w:val="20"/>
          </w:rPr>
          <w:fldChar w:fldCharType="separate"/>
        </w:r>
        <w:r>
          <w:rPr>
            <w:noProof/>
            <w:sz w:val="20"/>
            <w:szCs w:val="20"/>
          </w:rPr>
          <w:t>3</w:t>
        </w:r>
        <w:r w:rsidRPr="00114D16">
          <w:rPr>
            <w:sz w:val="20"/>
            <w:szCs w:val="20"/>
          </w:rPr>
          <w:fldChar w:fldCharType="end"/>
        </w:r>
      </w:p>
    </w:sdtContent>
  </w:sdt>
  <w:p w14:paraId="152E44B0" w14:textId="77777777" w:rsidR="00081F6D" w:rsidRDefault="00081F6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E51A7"/>
    <w:multiLevelType w:val="multilevel"/>
    <w:tmpl w:val="FB36CE3C"/>
    <w:lvl w:ilvl="0">
      <w:start w:val="1"/>
      <w:numFmt w:val="decimal"/>
      <w:lvlText w:val="%1."/>
      <w:lvlJc w:val="left"/>
      <w:pPr>
        <w:ind w:left="1069" w:hanging="360"/>
      </w:pPr>
      <w:rPr>
        <w:rFonts w:hint="default"/>
      </w:rPr>
    </w:lvl>
    <w:lvl w:ilvl="1">
      <w:start w:val="1"/>
      <w:numFmt w:val="decimal"/>
      <w:isLgl/>
      <w:lvlText w:val="%1.%2."/>
      <w:lvlJc w:val="left"/>
      <w:pPr>
        <w:ind w:left="1429"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1" w15:restartNumberingAfterBreak="0">
    <w:nsid w:val="11F3423C"/>
    <w:multiLevelType w:val="hybridMultilevel"/>
    <w:tmpl w:val="AC48E1F0"/>
    <w:lvl w:ilvl="0" w:tplc="E400523E">
      <w:start w:val="1"/>
      <w:numFmt w:val="decimal"/>
      <w:lvlText w:val="%1)"/>
      <w:lvlJc w:val="left"/>
      <w:pPr>
        <w:ind w:left="1069" w:hanging="360"/>
      </w:pPr>
      <w:rPr>
        <w:rFonts w:hint="default"/>
      </w:rPr>
    </w:lvl>
    <w:lvl w:ilvl="1" w:tplc="04270019">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 w15:restartNumberingAfterBreak="0">
    <w:nsid w:val="15227337"/>
    <w:multiLevelType w:val="multilevel"/>
    <w:tmpl w:val="B194F688"/>
    <w:lvl w:ilvl="0">
      <w:start w:val="11"/>
      <w:numFmt w:val="decimal"/>
      <w:lvlText w:val="%1."/>
      <w:lvlJc w:val="left"/>
      <w:rPr>
        <w:rFonts w:ascii="Verdana" w:eastAsia="Verdana" w:hAnsi="Verdana" w:cs="Verdana"/>
        <w:b w:val="0"/>
        <w:bCs w:val="0"/>
        <w:i w:val="0"/>
        <w:iCs w:val="0"/>
        <w:smallCaps w:val="0"/>
        <w:strike w:val="0"/>
        <w:color w:val="000000"/>
        <w:spacing w:val="0"/>
        <w:w w:val="100"/>
        <w:position w:val="0"/>
        <w:sz w:val="21"/>
        <w:szCs w:val="21"/>
        <w:u w:val="none"/>
        <w:lang w:val="lt-LT" w:eastAsia="lt-LT" w:bidi="lt-LT"/>
      </w:rPr>
    </w:lvl>
    <w:lvl w:ilvl="1">
      <w:start w:val="1"/>
      <w:numFmt w:val="decimal"/>
      <w:lvlText w:val="%1.%2."/>
      <w:lvlJc w:val="left"/>
      <w:rPr>
        <w:rFonts w:ascii="Verdana" w:eastAsia="Verdana" w:hAnsi="Verdana" w:cs="Verdana"/>
        <w:b w:val="0"/>
        <w:bCs w:val="0"/>
        <w:i w:val="0"/>
        <w:iCs w:val="0"/>
        <w:smallCaps w:val="0"/>
        <w:strike w:val="0"/>
        <w:color w:val="000000"/>
        <w:spacing w:val="0"/>
        <w:w w:val="100"/>
        <w:position w:val="0"/>
        <w:sz w:val="21"/>
        <w:szCs w:val="21"/>
        <w:u w:val="none"/>
        <w:lang w:val="lt-LT" w:eastAsia="lt-LT" w:bidi="lt-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71E60B0"/>
    <w:multiLevelType w:val="hybridMultilevel"/>
    <w:tmpl w:val="0E60E52C"/>
    <w:lvl w:ilvl="0" w:tplc="0427000F">
      <w:start w:val="1"/>
      <w:numFmt w:val="decimal"/>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4" w15:restartNumberingAfterBreak="0">
    <w:nsid w:val="45580702"/>
    <w:multiLevelType w:val="hybridMultilevel"/>
    <w:tmpl w:val="961421F4"/>
    <w:lvl w:ilvl="0" w:tplc="23FA785A">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5" w15:restartNumberingAfterBreak="0">
    <w:nsid w:val="462E1E6F"/>
    <w:multiLevelType w:val="multilevel"/>
    <w:tmpl w:val="6512C23A"/>
    <w:lvl w:ilvl="0">
      <w:start w:val="1"/>
      <w:numFmt w:val="decimal"/>
      <w:lvlText w:val="%1)"/>
      <w:lvlJc w:val="left"/>
      <w:rPr>
        <w:rFonts w:ascii="Verdana" w:eastAsia="Verdana" w:hAnsi="Verdana" w:cs="Verdana"/>
        <w:b w:val="0"/>
        <w:bCs w:val="0"/>
        <w:i w:val="0"/>
        <w:iCs w:val="0"/>
        <w:smallCaps w:val="0"/>
        <w:strike w:val="0"/>
        <w:color w:val="000000"/>
        <w:spacing w:val="0"/>
        <w:w w:val="100"/>
        <w:position w:val="0"/>
        <w:sz w:val="21"/>
        <w:szCs w:val="21"/>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DB2FB1"/>
    <w:multiLevelType w:val="multilevel"/>
    <w:tmpl w:val="0427001F"/>
    <w:lvl w:ilvl="0">
      <w:start w:val="1"/>
      <w:numFmt w:val="decimal"/>
      <w:lvlText w:val="%1."/>
      <w:lvlJc w:val="left"/>
      <w:pPr>
        <w:ind w:left="360" w:hanging="360"/>
      </w:pPr>
    </w:lvl>
    <w:lvl w:ilvl="1">
      <w:start w:val="1"/>
      <w:numFmt w:val="decimal"/>
      <w:lvlText w:val="%1.%2."/>
      <w:lvlJc w:val="left"/>
      <w:pPr>
        <w:ind w:left="15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EB46D88"/>
    <w:multiLevelType w:val="multilevel"/>
    <w:tmpl w:val="2B5273A8"/>
    <w:lvl w:ilvl="0">
      <w:start w:val="1"/>
      <w:numFmt w:val="decimal"/>
      <w:lvlText w:val="%1."/>
      <w:lvlJc w:val="left"/>
      <w:pPr>
        <w:ind w:left="1069" w:hanging="360"/>
      </w:pPr>
      <w:rPr>
        <w:rFonts w:hint="default"/>
        <w:i w:val="0"/>
        <w:iCs w:val="0"/>
        <w:strike w:val="0"/>
        <w:color w:val="auto"/>
      </w:rPr>
    </w:lvl>
    <w:lvl w:ilvl="1">
      <w:start w:val="1"/>
      <w:numFmt w:val="decimal"/>
      <w:isLgl/>
      <w:lvlText w:val="%1.%2."/>
      <w:lvlJc w:val="left"/>
      <w:pPr>
        <w:ind w:left="1429"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8" w15:restartNumberingAfterBreak="0">
    <w:nsid w:val="6BC77CC5"/>
    <w:multiLevelType w:val="multilevel"/>
    <w:tmpl w:val="0427001F"/>
    <w:lvl w:ilvl="0">
      <w:start w:val="1"/>
      <w:numFmt w:val="decimal"/>
      <w:lvlText w:val="%1."/>
      <w:lvlJc w:val="left"/>
      <w:pPr>
        <w:ind w:left="360" w:hanging="360"/>
      </w:pPr>
    </w:lvl>
    <w:lvl w:ilvl="1">
      <w:start w:val="1"/>
      <w:numFmt w:val="decimal"/>
      <w:lvlText w:val="%1.%2."/>
      <w:lvlJc w:val="left"/>
      <w:pPr>
        <w:ind w:left="15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3514515"/>
    <w:multiLevelType w:val="hybridMultilevel"/>
    <w:tmpl w:val="581448C4"/>
    <w:lvl w:ilvl="0" w:tplc="A980139A">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0" w15:restartNumberingAfterBreak="0">
    <w:nsid w:val="7B7D3B35"/>
    <w:multiLevelType w:val="hybridMultilevel"/>
    <w:tmpl w:val="961421F4"/>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num w:numId="1" w16cid:durableId="1737781580">
    <w:abstractNumId w:val="5"/>
  </w:num>
  <w:num w:numId="2" w16cid:durableId="2042121947">
    <w:abstractNumId w:val="2"/>
  </w:num>
  <w:num w:numId="3" w16cid:durableId="541555291">
    <w:abstractNumId w:val="9"/>
  </w:num>
  <w:num w:numId="4" w16cid:durableId="1962228501">
    <w:abstractNumId w:val="6"/>
  </w:num>
  <w:num w:numId="5" w16cid:durableId="1654288418">
    <w:abstractNumId w:val="8"/>
  </w:num>
  <w:num w:numId="6" w16cid:durableId="693726175">
    <w:abstractNumId w:val="4"/>
  </w:num>
  <w:num w:numId="7" w16cid:durableId="262425587">
    <w:abstractNumId w:val="10"/>
  </w:num>
  <w:num w:numId="8" w16cid:durableId="604777606">
    <w:abstractNumId w:val="7"/>
  </w:num>
  <w:num w:numId="9" w16cid:durableId="968778384">
    <w:abstractNumId w:val="0"/>
  </w:num>
  <w:num w:numId="10" w16cid:durableId="1904221222">
    <w:abstractNumId w:val="3"/>
  </w:num>
  <w:num w:numId="11" w16cid:durableId="18751477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62B"/>
    <w:rsid w:val="00000864"/>
    <w:rsid w:val="00001CEA"/>
    <w:rsid w:val="00002DC6"/>
    <w:rsid w:val="00010F48"/>
    <w:rsid w:val="00015E1C"/>
    <w:rsid w:val="00020ACE"/>
    <w:rsid w:val="00021CD7"/>
    <w:rsid w:val="00022D29"/>
    <w:rsid w:val="00026745"/>
    <w:rsid w:val="00030DD4"/>
    <w:rsid w:val="000402F6"/>
    <w:rsid w:val="00041164"/>
    <w:rsid w:val="000447C5"/>
    <w:rsid w:val="00050723"/>
    <w:rsid w:val="00051CF2"/>
    <w:rsid w:val="00052D62"/>
    <w:rsid w:val="00053CD8"/>
    <w:rsid w:val="00055631"/>
    <w:rsid w:val="00055F97"/>
    <w:rsid w:val="0005623D"/>
    <w:rsid w:val="00057D98"/>
    <w:rsid w:val="000738C4"/>
    <w:rsid w:val="00080A66"/>
    <w:rsid w:val="00081F6D"/>
    <w:rsid w:val="0008240B"/>
    <w:rsid w:val="000850A2"/>
    <w:rsid w:val="00091709"/>
    <w:rsid w:val="00093D3E"/>
    <w:rsid w:val="000A0340"/>
    <w:rsid w:val="000A0B8B"/>
    <w:rsid w:val="000A2133"/>
    <w:rsid w:val="000A255D"/>
    <w:rsid w:val="000A64A3"/>
    <w:rsid w:val="000B1151"/>
    <w:rsid w:val="000B16E6"/>
    <w:rsid w:val="000B17E3"/>
    <w:rsid w:val="000B2286"/>
    <w:rsid w:val="000C083E"/>
    <w:rsid w:val="000C0AC6"/>
    <w:rsid w:val="000C1D94"/>
    <w:rsid w:val="000C5783"/>
    <w:rsid w:val="000C6240"/>
    <w:rsid w:val="000C778C"/>
    <w:rsid w:val="000D2DB3"/>
    <w:rsid w:val="000D5442"/>
    <w:rsid w:val="000E1AEA"/>
    <w:rsid w:val="000E241C"/>
    <w:rsid w:val="000F2BCA"/>
    <w:rsid w:val="000F6A78"/>
    <w:rsid w:val="00100F0E"/>
    <w:rsid w:val="00101569"/>
    <w:rsid w:val="00103300"/>
    <w:rsid w:val="00105658"/>
    <w:rsid w:val="001121AC"/>
    <w:rsid w:val="00115A17"/>
    <w:rsid w:val="00115FF7"/>
    <w:rsid w:val="0011630F"/>
    <w:rsid w:val="001178B7"/>
    <w:rsid w:val="00123FD0"/>
    <w:rsid w:val="00124A9A"/>
    <w:rsid w:val="00124D26"/>
    <w:rsid w:val="00130FD5"/>
    <w:rsid w:val="00140D08"/>
    <w:rsid w:val="00142737"/>
    <w:rsid w:val="00142764"/>
    <w:rsid w:val="00145CC4"/>
    <w:rsid w:val="001535B5"/>
    <w:rsid w:val="00153EBF"/>
    <w:rsid w:val="00162321"/>
    <w:rsid w:val="00162787"/>
    <w:rsid w:val="00164AAE"/>
    <w:rsid w:val="00164C66"/>
    <w:rsid w:val="00165483"/>
    <w:rsid w:val="001701EC"/>
    <w:rsid w:val="00177C4E"/>
    <w:rsid w:val="0018098C"/>
    <w:rsid w:val="00183230"/>
    <w:rsid w:val="00183ED5"/>
    <w:rsid w:val="00185EDD"/>
    <w:rsid w:val="00190307"/>
    <w:rsid w:val="00191CB7"/>
    <w:rsid w:val="00193CE9"/>
    <w:rsid w:val="00197DF6"/>
    <w:rsid w:val="001A0126"/>
    <w:rsid w:val="001A2305"/>
    <w:rsid w:val="001A24A2"/>
    <w:rsid w:val="001A53C3"/>
    <w:rsid w:val="001A7306"/>
    <w:rsid w:val="001A7AB3"/>
    <w:rsid w:val="001B008A"/>
    <w:rsid w:val="001B4CFF"/>
    <w:rsid w:val="001C0BEE"/>
    <w:rsid w:val="001C2285"/>
    <w:rsid w:val="001C255E"/>
    <w:rsid w:val="001C6EE8"/>
    <w:rsid w:val="001D0701"/>
    <w:rsid w:val="001D2EA9"/>
    <w:rsid w:val="001D3398"/>
    <w:rsid w:val="001D376A"/>
    <w:rsid w:val="001D3F41"/>
    <w:rsid w:val="001D472D"/>
    <w:rsid w:val="001D5FF6"/>
    <w:rsid w:val="001E0F17"/>
    <w:rsid w:val="001E523E"/>
    <w:rsid w:val="001E6290"/>
    <w:rsid w:val="001E7D9E"/>
    <w:rsid w:val="001F1306"/>
    <w:rsid w:val="001F1821"/>
    <w:rsid w:val="001F217E"/>
    <w:rsid w:val="001F3259"/>
    <w:rsid w:val="001F3351"/>
    <w:rsid w:val="001F3D75"/>
    <w:rsid w:val="001F635D"/>
    <w:rsid w:val="001F641F"/>
    <w:rsid w:val="0020273F"/>
    <w:rsid w:val="00202FE9"/>
    <w:rsid w:val="00205137"/>
    <w:rsid w:val="002071C5"/>
    <w:rsid w:val="00210CA7"/>
    <w:rsid w:val="00213769"/>
    <w:rsid w:val="00215CFC"/>
    <w:rsid w:val="0021617A"/>
    <w:rsid w:val="00216B4F"/>
    <w:rsid w:val="002231AE"/>
    <w:rsid w:val="00224E43"/>
    <w:rsid w:val="00227703"/>
    <w:rsid w:val="00237087"/>
    <w:rsid w:val="00237A86"/>
    <w:rsid w:val="002405F7"/>
    <w:rsid w:val="002410C4"/>
    <w:rsid w:val="0024351A"/>
    <w:rsid w:val="002451FC"/>
    <w:rsid w:val="00247850"/>
    <w:rsid w:val="002527D4"/>
    <w:rsid w:val="00254D79"/>
    <w:rsid w:val="0025573A"/>
    <w:rsid w:val="00255C2B"/>
    <w:rsid w:val="00256BFC"/>
    <w:rsid w:val="00260530"/>
    <w:rsid w:val="00260CBA"/>
    <w:rsid w:val="00266600"/>
    <w:rsid w:val="00274FE5"/>
    <w:rsid w:val="002769B3"/>
    <w:rsid w:val="00280E4B"/>
    <w:rsid w:val="00280EC0"/>
    <w:rsid w:val="00281F4F"/>
    <w:rsid w:val="00281F76"/>
    <w:rsid w:val="00283647"/>
    <w:rsid w:val="00286AE4"/>
    <w:rsid w:val="00293976"/>
    <w:rsid w:val="00295229"/>
    <w:rsid w:val="00297A87"/>
    <w:rsid w:val="00297B32"/>
    <w:rsid w:val="002A1B16"/>
    <w:rsid w:val="002A23A7"/>
    <w:rsid w:val="002A62C2"/>
    <w:rsid w:val="002A6F7E"/>
    <w:rsid w:val="002A7950"/>
    <w:rsid w:val="002B033B"/>
    <w:rsid w:val="002B4F21"/>
    <w:rsid w:val="002B5656"/>
    <w:rsid w:val="002B567F"/>
    <w:rsid w:val="002C0421"/>
    <w:rsid w:val="002C12A2"/>
    <w:rsid w:val="002C1B48"/>
    <w:rsid w:val="002C4311"/>
    <w:rsid w:val="002C5BB6"/>
    <w:rsid w:val="002C78B7"/>
    <w:rsid w:val="002D40B1"/>
    <w:rsid w:val="002D5110"/>
    <w:rsid w:val="002D6042"/>
    <w:rsid w:val="002D622F"/>
    <w:rsid w:val="002D784B"/>
    <w:rsid w:val="002D7F85"/>
    <w:rsid w:val="002E31B7"/>
    <w:rsid w:val="002E490C"/>
    <w:rsid w:val="002E59E9"/>
    <w:rsid w:val="002E6870"/>
    <w:rsid w:val="002E7489"/>
    <w:rsid w:val="002E7E35"/>
    <w:rsid w:val="002F0210"/>
    <w:rsid w:val="002F1265"/>
    <w:rsid w:val="002F2712"/>
    <w:rsid w:val="002F5874"/>
    <w:rsid w:val="0030067D"/>
    <w:rsid w:val="00301B0D"/>
    <w:rsid w:val="003119BD"/>
    <w:rsid w:val="00312048"/>
    <w:rsid w:val="00313EA6"/>
    <w:rsid w:val="0031401E"/>
    <w:rsid w:val="0031685C"/>
    <w:rsid w:val="00316AFA"/>
    <w:rsid w:val="00317980"/>
    <w:rsid w:val="00324A6E"/>
    <w:rsid w:val="00325C83"/>
    <w:rsid w:val="00330AD7"/>
    <w:rsid w:val="00332A20"/>
    <w:rsid w:val="003363B8"/>
    <w:rsid w:val="00337DE4"/>
    <w:rsid w:val="0034080F"/>
    <w:rsid w:val="00340A1B"/>
    <w:rsid w:val="00340B0C"/>
    <w:rsid w:val="00341EC5"/>
    <w:rsid w:val="00342832"/>
    <w:rsid w:val="00350B7F"/>
    <w:rsid w:val="00352716"/>
    <w:rsid w:val="00354BD3"/>
    <w:rsid w:val="00357E58"/>
    <w:rsid w:val="003630CF"/>
    <w:rsid w:val="00364615"/>
    <w:rsid w:val="003655F6"/>
    <w:rsid w:val="0037039D"/>
    <w:rsid w:val="00372EFB"/>
    <w:rsid w:val="00374823"/>
    <w:rsid w:val="00375891"/>
    <w:rsid w:val="003823D6"/>
    <w:rsid w:val="0038671A"/>
    <w:rsid w:val="00387418"/>
    <w:rsid w:val="003A01B3"/>
    <w:rsid w:val="003A5EC2"/>
    <w:rsid w:val="003B22DB"/>
    <w:rsid w:val="003B2703"/>
    <w:rsid w:val="003C70D3"/>
    <w:rsid w:val="003D0AC0"/>
    <w:rsid w:val="003D4550"/>
    <w:rsid w:val="003D66A1"/>
    <w:rsid w:val="003E19CA"/>
    <w:rsid w:val="003E20E8"/>
    <w:rsid w:val="003E3044"/>
    <w:rsid w:val="003E441E"/>
    <w:rsid w:val="003E4DFF"/>
    <w:rsid w:val="003E6C49"/>
    <w:rsid w:val="003E6D2C"/>
    <w:rsid w:val="003F169D"/>
    <w:rsid w:val="003F5E3F"/>
    <w:rsid w:val="003F6FEE"/>
    <w:rsid w:val="003F74DD"/>
    <w:rsid w:val="00401648"/>
    <w:rsid w:val="00402FF7"/>
    <w:rsid w:val="004038F0"/>
    <w:rsid w:val="0040422B"/>
    <w:rsid w:val="00405ED0"/>
    <w:rsid w:val="004063A3"/>
    <w:rsid w:val="00411BB8"/>
    <w:rsid w:val="004155AE"/>
    <w:rsid w:val="0041643F"/>
    <w:rsid w:val="00423C43"/>
    <w:rsid w:val="00440343"/>
    <w:rsid w:val="004467F7"/>
    <w:rsid w:val="004476B9"/>
    <w:rsid w:val="0045007A"/>
    <w:rsid w:val="00451C5E"/>
    <w:rsid w:val="004629C2"/>
    <w:rsid w:val="00472BB2"/>
    <w:rsid w:val="00473B55"/>
    <w:rsid w:val="00476051"/>
    <w:rsid w:val="004776F9"/>
    <w:rsid w:val="00477812"/>
    <w:rsid w:val="00477E37"/>
    <w:rsid w:val="00482765"/>
    <w:rsid w:val="00483572"/>
    <w:rsid w:val="0048426F"/>
    <w:rsid w:val="00484303"/>
    <w:rsid w:val="00486152"/>
    <w:rsid w:val="00487F35"/>
    <w:rsid w:val="00492DE2"/>
    <w:rsid w:val="00492E24"/>
    <w:rsid w:val="00494EC0"/>
    <w:rsid w:val="00495D94"/>
    <w:rsid w:val="004A0EF1"/>
    <w:rsid w:val="004A3F21"/>
    <w:rsid w:val="004A468A"/>
    <w:rsid w:val="004A59E3"/>
    <w:rsid w:val="004A5A96"/>
    <w:rsid w:val="004A7CDA"/>
    <w:rsid w:val="004B1730"/>
    <w:rsid w:val="004B1DEC"/>
    <w:rsid w:val="004B41DD"/>
    <w:rsid w:val="004B4248"/>
    <w:rsid w:val="004B5299"/>
    <w:rsid w:val="004B5AB4"/>
    <w:rsid w:val="004B6081"/>
    <w:rsid w:val="004B6237"/>
    <w:rsid w:val="004B74AD"/>
    <w:rsid w:val="004C0A9B"/>
    <w:rsid w:val="004C3850"/>
    <w:rsid w:val="004C38DD"/>
    <w:rsid w:val="004C5894"/>
    <w:rsid w:val="004C6F79"/>
    <w:rsid w:val="004D2669"/>
    <w:rsid w:val="004E1716"/>
    <w:rsid w:val="004E338F"/>
    <w:rsid w:val="004E5B96"/>
    <w:rsid w:val="004F206A"/>
    <w:rsid w:val="004F265E"/>
    <w:rsid w:val="004F49D8"/>
    <w:rsid w:val="004F4BF1"/>
    <w:rsid w:val="004F51EA"/>
    <w:rsid w:val="004F54A6"/>
    <w:rsid w:val="005001F3"/>
    <w:rsid w:val="00500DB5"/>
    <w:rsid w:val="005040ED"/>
    <w:rsid w:val="00504513"/>
    <w:rsid w:val="00506249"/>
    <w:rsid w:val="00507C7F"/>
    <w:rsid w:val="00512299"/>
    <w:rsid w:val="00515683"/>
    <w:rsid w:val="005168F6"/>
    <w:rsid w:val="0051726E"/>
    <w:rsid w:val="005178D5"/>
    <w:rsid w:val="005203E1"/>
    <w:rsid w:val="005206E1"/>
    <w:rsid w:val="005211F9"/>
    <w:rsid w:val="00523FC0"/>
    <w:rsid w:val="0052448E"/>
    <w:rsid w:val="00526026"/>
    <w:rsid w:val="00526AA9"/>
    <w:rsid w:val="0052706C"/>
    <w:rsid w:val="00527840"/>
    <w:rsid w:val="00534394"/>
    <w:rsid w:val="005346E1"/>
    <w:rsid w:val="00534B9F"/>
    <w:rsid w:val="005353A4"/>
    <w:rsid w:val="005367EF"/>
    <w:rsid w:val="00536BD5"/>
    <w:rsid w:val="00537406"/>
    <w:rsid w:val="005405C4"/>
    <w:rsid w:val="005423E4"/>
    <w:rsid w:val="00542FED"/>
    <w:rsid w:val="00545343"/>
    <w:rsid w:val="005525B4"/>
    <w:rsid w:val="00552EDF"/>
    <w:rsid w:val="00560B9D"/>
    <w:rsid w:val="00562074"/>
    <w:rsid w:val="0056278D"/>
    <w:rsid w:val="00562CD5"/>
    <w:rsid w:val="005633C6"/>
    <w:rsid w:val="00563BE1"/>
    <w:rsid w:val="005718AC"/>
    <w:rsid w:val="00572949"/>
    <w:rsid w:val="00580A2E"/>
    <w:rsid w:val="00585E05"/>
    <w:rsid w:val="00591FE3"/>
    <w:rsid w:val="005932C7"/>
    <w:rsid w:val="00597C87"/>
    <w:rsid w:val="005A057D"/>
    <w:rsid w:val="005A0C4E"/>
    <w:rsid w:val="005A295C"/>
    <w:rsid w:val="005A2B71"/>
    <w:rsid w:val="005A65E6"/>
    <w:rsid w:val="005A734E"/>
    <w:rsid w:val="005B214B"/>
    <w:rsid w:val="005B29C9"/>
    <w:rsid w:val="005B29F3"/>
    <w:rsid w:val="005B3ABF"/>
    <w:rsid w:val="005B6F25"/>
    <w:rsid w:val="005C076E"/>
    <w:rsid w:val="005C4D3D"/>
    <w:rsid w:val="005C6F2D"/>
    <w:rsid w:val="005C79EA"/>
    <w:rsid w:val="005D4643"/>
    <w:rsid w:val="005D55DD"/>
    <w:rsid w:val="005D6311"/>
    <w:rsid w:val="005D6ED4"/>
    <w:rsid w:val="005D7942"/>
    <w:rsid w:val="005D7CE6"/>
    <w:rsid w:val="005E08BF"/>
    <w:rsid w:val="005E3BA3"/>
    <w:rsid w:val="005E597A"/>
    <w:rsid w:val="005E61BA"/>
    <w:rsid w:val="005F6BEF"/>
    <w:rsid w:val="005F7608"/>
    <w:rsid w:val="00600D0F"/>
    <w:rsid w:val="006015A9"/>
    <w:rsid w:val="0060315E"/>
    <w:rsid w:val="0060344E"/>
    <w:rsid w:val="006076A3"/>
    <w:rsid w:val="00607AD4"/>
    <w:rsid w:val="00610A37"/>
    <w:rsid w:val="00615907"/>
    <w:rsid w:val="00616506"/>
    <w:rsid w:val="00616958"/>
    <w:rsid w:val="00622891"/>
    <w:rsid w:val="0062418E"/>
    <w:rsid w:val="00632FC6"/>
    <w:rsid w:val="00634074"/>
    <w:rsid w:val="00637B0E"/>
    <w:rsid w:val="006406FC"/>
    <w:rsid w:val="006448F1"/>
    <w:rsid w:val="00646414"/>
    <w:rsid w:val="006526D0"/>
    <w:rsid w:val="00654B12"/>
    <w:rsid w:val="00661611"/>
    <w:rsid w:val="00663A7B"/>
    <w:rsid w:val="006669C2"/>
    <w:rsid w:val="006718F3"/>
    <w:rsid w:val="00672712"/>
    <w:rsid w:val="0068076B"/>
    <w:rsid w:val="00681298"/>
    <w:rsid w:val="006826F9"/>
    <w:rsid w:val="00683E30"/>
    <w:rsid w:val="00686496"/>
    <w:rsid w:val="00690012"/>
    <w:rsid w:val="00690292"/>
    <w:rsid w:val="0069156E"/>
    <w:rsid w:val="006919EC"/>
    <w:rsid w:val="00692AEF"/>
    <w:rsid w:val="006944CA"/>
    <w:rsid w:val="0069607B"/>
    <w:rsid w:val="00697883"/>
    <w:rsid w:val="006B1D8B"/>
    <w:rsid w:val="006B323D"/>
    <w:rsid w:val="006B3615"/>
    <w:rsid w:val="006B6B07"/>
    <w:rsid w:val="006C2048"/>
    <w:rsid w:val="006C3C85"/>
    <w:rsid w:val="006C5F85"/>
    <w:rsid w:val="006C721E"/>
    <w:rsid w:val="006D19EA"/>
    <w:rsid w:val="006D4B67"/>
    <w:rsid w:val="006D772F"/>
    <w:rsid w:val="006D79B4"/>
    <w:rsid w:val="006E751F"/>
    <w:rsid w:val="006F0778"/>
    <w:rsid w:val="006F249D"/>
    <w:rsid w:val="007009B2"/>
    <w:rsid w:val="00702E87"/>
    <w:rsid w:val="0070642B"/>
    <w:rsid w:val="007072B6"/>
    <w:rsid w:val="00715CD9"/>
    <w:rsid w:val="007162C7"/>
    <w:rsid w:val="00716A1F"/>
    <w:rsid w:val="00720DD8"/>
    <w:rsid w:val="00722DA2"/>
    <w:rsid w:val="007240B8"/>
    <w:rsid w:val="00727B04"/>
    <w:rsid w:val="00731B28"/>
    <w:rsid w:val="007347B0"/>
    <w:rsid w:val="00734E4F"/>
    <w:rsid w:val="00740AFC"/>
    <w:rsid w:val="0074313C"/>
    <w:rsid w:val="0074455D"/>
    <w:rsid w:val="00745DF7"/>
    <w:rsid w:val="00753864"/>
    <w:rsid w:val="00753B15"/>
    <w:rsid w:val="0075588B"/>
    <w:rsid w:val="0075594C"/>
    <w:rsid w:val="00756A54"/>
    <w:rsid w:val="00764FA7"/>
    <w:rsid w:val="00765829"/>
    <w:rsid w:val="00766F03"/>
    <w:rsid w:val="00773EB2"/>
    <w:rsid w:val="007812FF"/>
    <w:rsid w:val="007834C7"/>
    <w:rsid w:val="007841BD"/>
    <w:rsid w:val="00784840"/>
    <w:rsid w:val="00785891"/>
    <w:rsid w:val="0079070D"/>
    <w:rsid w:val="00792611"/>
    <w:rsid w:val="00793323"/>
    <w:rsid w:val="00793D61"/>
    <w:rsid w:val="00794691"/>
    <w:rsid w:val="00795669"/>
    <w:rsid w:val="007957B4"/>
    <w:rsid w:val="0079770E"/>
    <w:rsid w:val="007A4725"/>
    <w:rsid w:val="007A6D63"/>
    <w:rsid w:val="007B1887"/>
    <w:rsid w:val="007C4168"/>
    <w:rsid w:val="007C450A"/>
    <w:rsid w:val="007C7786"/>
    <w:rsid w:val="007C77D3"/>
    <w:rsid w:val="007D0F1B"/>
    <w:rsid w:val="007D2388"/>
    <w:rsid w:val="007D5814"/>
    <w:rsid w:val="007D5AA6"/>
    <w:rsid w:val="007D79BC"/>
    <w:rsid w:val="007E0BAB"/>
    <w:rsid w:val="007E51E9"/>
    <w:rsid w:val="007E605B"/>
    <w:rsid w:val="007F684A"/>
    <w:rsid w:val="007F7E68"/>
    <w:rsid w:val="00807E75"/>
    <w:rsid w:val="00810245"/>
    <w:rsid w:val="00811635"/>
    <w:rsid w:val="00812662"/>
    <w:rsid w:val="00812723"/>
    <w:rsid w:val="00812F65"/>
    <w:rsid w:val="00813F6F"/>
    <w:rsid w:val="00816AAC"/>
    <w:rsid w:val="0082411D"/>
    <w:rsid w:val="00824EDC"/>
    <w:rsid w:val="008342CD"/>
    <w:rsid w:val="00834340"/>
    <w:rsid w:val="0083658D"/>
    <w:rsid w:val="00842C3A"/>
    <w:rsid w:val="00842CE7"/>
    <w:rsid w:val="0085042A"/>
    <w:rsid w:val="00851BB0"/>
    <w:rsid w:val="0085255C"/>
    <w:rsid w:val="0085366E"/>
    <w:rsid w:val="008548F5"/>
    <w:rsid w:val="00856208"/>
    <w:rsid w:val="0085695A"/>
    <w:rsid w:val="00866A92"/>
    <w:rsid w:val="00866D25"/>
    <w:rsid w:val="00874238"/>
    <w:rsid w:val="008757DB"/>
    <w:rsid w:val="00875CAB"/>
    <w:rsid w:val="00875CAC"/>
    <w:rsid w:val="008807C0"/>
    <w:rsid w:val="00880903"/>
    <w:rsid w:val="00883D74"/>
    <w:rsid w:val="00890CF3"/>
    <w:rsid w:val="008927F4"/>
    <w:rsid w:val="008A37AE"/>
    <w:rsid w:val="008B1F72"/>
    <w:rsid w:val="008B55B5"/>
    <w:rsid w:val="008C55FA"/>
    <w:rsid w:val="008C6B31"/>
    <w:rsid w:val="008D6EB7"/>
    <w:rsid w:val="008E147C"/>
    <w:rsid w:val="008E365B"/>
    <w:rsid w:val="008F0F15"/>
    <w:rsid w:val="008F3BC5"/>
    <w:rsid w:val="008F483E"/>
    <w:rsid w:val="008F59A7"/>
    <w:rsid w:val="008F637A"/>
    <w:rsid w:val="0090005E"/>
    <w:rsid w:val="009001B1"/>
    <w:rsid w:val="00903EF9"/>
    <w:rsid w:val="00905288"/>
    <w:rsid w:val="00905536"/>
    <w:rsid w:val="00905FA7"/>
    <w:rsid w:val="0090605C"/>
    <w:rsid w:val="009070FD"/>
    <w:rsid w:val="0091153B"/>
    <w:rsid w:val="00912B2D"/>
    <w:rsid w:val="00914776"/>
    <w:rsid w:val="00915D28"/>
    <w:rsid w:val="0092217E"/>
    <w:rsid w:val="00922C57"/>
    <w:rsid w:val="0092375D"/>
    <w:rsid w:val="0092403A"/>
    <w:rsid w:val="009242F9"/>
    <w:rsid w:val="0092645E"/>
    <w:rsid w:val="00943127"/>
    <w:rsid w:val="00943DA6"/>
    <w:rsid w:val="00945377"/>
    <w:rsid w:val="00946AC8"/>
    <w:rsid w:val="00947766"/>
    <w:rsid w:val="009501E3"/>
    <w:rsid w:val="00950A4F"/>
    <w:rsid w:val="009514CF"/>
    <w:rsid w:val="00951768"/>
    <w:rsid w:val="009543F0"/>
    <w:rsid w:val="00961EEF"/>
    <w:rsid w:val="009622A9"/>
    <w:rsid w:val="009637F8"/>
    <w:rsid w:val="00965676"/>
    <w:rsid w:val="009664F1"/>
    <w:rsid w:val="009668D2"/>
    <w:rsid w:val="0096788E"/>
    <w:rsid w:val="00971909"/>
    <w:rsid w:val="00973E1C"/>
    <w:rsid w:val="00975663"/>
    <w:rsid w:val="00975B5D"/>
    <w:rsid w:val="0097621F"/>
    <w:rsid w:val="00980550"/>
    <w:rsid w:val="00983957"/>
    <w:rsid w:val="00983E94"/>
    <w:rsid w:val="00984F7F"/>
    <w:rsid w:val="00985B40"/>
    <w:rsid w:val="00986E4C"/>
    <w:rsid w:val="00986FB3"/>
    <w:rsid w:val="009908DB"/>
    <w:rsid w:val="00993F49"/>
    <w:rsid w:val="00995A2E"/>
    <w:rsid w:val="00996782"/>
    <w:rsid w:val="009A11F5"/>
    <w:rsid w:val="009A2209"/>
    <w:rsid w:val="009A4F0A"/>
    <w:rsid w:val="009A6027"/>
    <w:rsid w:val="009A717E"/>
    <w:rsid w:val="009A762B"/>
    <w:rsid w:val="009B2E4C"/>
    <w:rsid w:val="009B30A7"/>
    <w:rsid w:val="009B49C0"/>
    <w:rsid w:val="009B6028"/>
    <w:rsid w:val="009B6726"/>
    <w:rsid w:val="009B6A7F"/>
    <w:rsid w:val="009C1BCE"/>
    <w:rsid w:val="009C2EB4"/>
    <w:rsid w:val="009C3376"/>
    <w:rsid w:val="009C7EC4"/>
    <w:rsid w:val="009D11FC"/>
    <w:rsid w:val="009D3536"/>
    <w:rsid w:val="009D42CE"/>
    <w:rsid w:val="009D51F0"/>
    <w:rsid w:val="009D7BF8"/>
    <w:rsid w:val="009D7C7D"/>
    <w:rsid w:val="009E1544"/>
    <w:rsid w:val="009E1A14"/>
    <w:rsid w:val="009E1CA4"/>
    <w:rsid w:val="009E3864"/>
    <w:rsid w:val="009E41EB"/>
    <w:rsid w:val="009E4D5E"/>
    <w:rsid w:val="009E572A"/>
    <w:rsid w:val="009F0317"/>
    <w:rsid w:val="009F4469"/>
    <w:rsid w:val="009F5217"/>
    <w:rsid w:val="009F5360"/>
    <w:rsid w:val="009F6C14"/>
    <w:rsid w:val="009F6C65"/>
    <w:rsid w:val="009F74C0"/>
    <w:rsid w:val="00A05B96"/>
    <w:rsid w:val="00A11CE6"/>
    <w:rsid w:val="00A12D00"/>
    <w:rsid w:val="00A17E1C"/>
    <w:rsid w:val="00A266D1"/>
    <w:rsid w:val="00A26D46"/>
    <w:rsid w:val="00A26EA8"/>
    <w:rsid w:val="00A2754E"/>
    <w:rsid w:val="00A27837"/>
    <w:rsid w:val="00A30502"/>
    <w:rsid w:val="00A30D68"/>
    <w:rsid w:val="00A3787E"/>
    <w:rsid w:val="00A41831"/>
    <w:rsid w:val="00A45616"/>
    <w:rsid w:val="00A52292"/>
    <w:rsid w:val="00A54AAD"/>
    <w:rsid w:val="00A5533D"/>
    <w:rsid w:val="00A56283"/>
    <w:rsid w:val="00A62282"/>
    <w:rsid w:val="00A63E93"/>
    <w:rsid w:val="00A704EF"/>
    <w:rsid w:val="00A81736"/>
    <w:rsid w:val="00A83E02"/>
    <w:rsid w:val="00A84AFB"/>
    <w:rsid w:val="00A852BB"/>
    <w:rsid w:val="00A86770"/>
    <w:rsid w:val="00A87013"/>
    <w:rsid w:val="00A876FD"/>
    <w:rsid w:val="00A93761"/>
    <w:rsid w:val="00A93BD4"/>
    <w:rsid w:val="00A97CF1"/>
    <w:rsid w:val="00AA05BE"/>
    <w:rsid w:val="00AA52F0"/>
    <w:rsid w:val="00AA5C4F"/>
    <w:rsid w:val="00AA6707"/>
    <w:rsid w:val="00AB0E6E"/>
    <w:rsid w:val="00AB26B4"/>
    <w:rsid w:val="00AB42C0"/>
    <w:rsid w:val="00AC2255"/>
    <w:rsid w:val="00AC314B"/>
    <w:rsid w:val="00AC4C1C"/>
    <w:rsid w:val="00AC6CF4"/>
    <w:rsid w:val="00AD0303"/>
    <w:rsid w:val="00AD0502"/>
    <w:rsid w:val="00AD1979"/>
    <w:rsid w:val="00AD2790"/>
    <w:rsid w:val="00AD328D"/>
    <w:rsid w:val="00AD3366"/>
    <w:rsid w:val="00AD3387"/>
    <w:rsid w:val="00AD6765"/>
    <w:rsid w:val="00AE3B24"/>
    <w:rsid w:val="00AE7204"/>
    <w:rsid w:val="00AF2BD2"/>
    <w:rsid w:val="00AF43AF"/>
    <w:rsid w:val="00AF466C"/>
    <w:rsid w:val="00AF5362"/>
    <w:rsid w:val="00AF5432"/>
    <w:rsid w:val="00AF5C7C"/>
    <w:rsid w:val="00B04EEA"/>
    <w:rsid w:val="00B064EA"/>
    <w:rsid w:val="00B076E5"/>
    <w:rsid w:val="00B1449C"/>
    <w:rsid w:val="00B15B4E"/>
    <w:rsid w:val="00B173AF"/>
    <w:rsid w:val="00B2260E"/>
    <w:rsid w:val="00B2261E"/>
    <w:rsid w:val="00B2316A"/>
    <w:rsid w:val="00B26341"/>
    <w:rsid w:val="00B26AAD"/>
    <w:rsid w:val="00B2732E"/>
    <w:rsid w:val="00B27A2E"/>
    <w:rsid w:val="00B312C3"/>
    <w:rsid w:val="00B31538"/>
    <w:rsid w:val="00B3314D"/>
    <w:rsid w:val="00B33F05"/>
    <w:rsid w:val="00B34996"/>
    <w:rsid w:val="00B367A5"/>
    <w:rsid w:val="00B37307"/>
    <w:rsid w:val="00B43458"/>
    <w:rsid w:val="00B447F7"/>
    <w:rsid w:val="00B46A17"/>
    <w:rsid w:val="00B51589"/>
    <w:rsid w:val="00B52543"/>
    <w:rsid w:val="00B53558"/>
    <w:rsid w:val="00B53F99"/>
    <w:rsid w:val="00B56030"/>
    <w:rsid w:val="00B5614C"/>
    <w:rsid w:val="00B63865"/>
    <w:rsid w:val="00B72286"/>
    <w:rsid w:val="00B72954"/>
    <w:rsid w:val="00B7397F"/>
    <w:rsid w:val="00B77DBA"/>
    <w:rsid w:val="00B80B9C"/>
    <w:rsid w:val="00B822F8"/>
    <w:rsid w:val="00B86C40"/>
    <w:rsid w:val="00B902E1"/>
    <w:rsid w:val="00B92DF9"/>
    <w:rsid w:val="00B9548C"/>
    <w:rsid w:val="00B95C17"/>
    <w:rsid w:val="00BA1A42"/>
    <w:rsid w:val="00BA2A5B"/>
    <w:rsid w:val="00BA6B37"/>
    <w:rsid w:val="00BA6B62"/>
    <w:rsid w:val="00BB2220"/>
    <w:rsid w:val="00BB29D1"/>
    <w:rsid w:val="00BB5DBA"/>
    <w:rsid w:val="00BC2BA0"/>
    <w:rsid w:val="00BC402B"/>
    <w:rsid w:val="00BC66F6"/>
    <w:rsid w:val="00BC6D65"/>
    <w:rsid w:val="00BD2674"/>
    <w:rsid w:val="00BD4214"/>
    <w:rsid w:val="00BD541E"/>
    <w:rsid w:val="00BE05C8"/>
    <w:rsid w:val="00BE2369"/>
    <w:rsid w:val="00BE254D"/>
    <w:rsid w:val="00BE7A4F"/>
    <w:rsid w:val="00BE7CCC"/>
    <w:rsid w:val="00BF04FE"/>
    <w:rsid w:val="00BF2182"/>
    <w:rsid w:val="00BF2E1B"/>
    <w:rsid w:val="00BF38B1"/>
    <w:rsid w:val="00BF4F68"/>
    <w:rsid w:val="00BF5FC7"/>
    <w:rsid w:val="00BF6044"/>
    <w:rsid w:val="00C0127F"/>
    <w:rsid w:val="00C0423A"/>
    <w:rsid w:val="00C063CB"/>
    <w:rsid w:val="00C116EB"/>
    <w:rsid w:val="00C15644"/>
    <w:rsid w:val="00C164BC"/>
    <w:rsid w:val="00C17903"/>
    <w:rsid w:val="00C224C9"/>
    <w:rsid w:val="00C27D9F"/>
    <w:rsid w:val="00C309AB"/>
    <w:rsid w:val="00C31B96"/>
    <w:rsid w:val="00C31DAC"/>
    <w:rsid w:val="00C32F73"/>
    <w:rsid w:val="00C35385"/>
    <w:rsid w:val="00C35F69"/>
    <w:rsid w:val="00C36DAE"/>
    <w:rsid w:val="00C409A0"/>
    <w:rsid w:val="00C40AF5"/>
    <w:rsid w:val="00C452C0"/>
    <w:rsid w:val="00C52D61"/>
    <w:rsid w:val="00C53588"/>
    <w:rsid w:val="00C54580"/>
    <w:rsid w:val="00C558CF"/>
    <w:rsid w:val="00C67684"/>
    <w:rsid w:val="00C708AD"/>
    <w:rsid w:val="00C71B53"/>
    <w:rsid w:val="00C76076"/>
    <w:rsid w:val="00C77CE9"/>
    <w:rsid w:val="00C8116A"/>
    <w:rsid w:val="00C8126A"/>
    <w:rsid w:val="00C81BCB"/>
    <w:rsid w:val="00C8643F"/>
    <w:rsid w:val="00C8676C"/>
    <w:rsid w:val="00C87DDD"/>
    <w:rsid w:val="00C91C83"/>
    <w:rsid w:val="00C94370"/>
    <w:rsid w:val="00C943C1"/>
    <w:rsid w:val="00C97C33"/>
    <w:rsid w:val="00CA0D53"/>
    <w:rsid w:val="00CB2B64"/>
    <w:rsid w:val="00CB45E5"/>
    <w:rsid w:val="00CB4A4A"/>
    <w:rsid w:val="00CC0655"/>
    <w:rsid w:val="00CC0C59"/>
    <w:rsid w:val="00CC498E"/>
    <w:rsid w:val="00CC5B7C"/>
    <w:rsid w:val="00CC6964"/>
    <w:rsid w:val="00CC6EC2"/>
    <w:rsid w:val="00CC7C4B"/>
    <w:rsid w:val="00CD51A0"/>
    <w:rsid w:val="00CE004C"/>
    <w:rsid w:val="00CE23EA"/>
    <w:rsid w:val="00CE4FC8"/>
    <w:rsid w:val="00CE6DE8"/>
    <w:rsid w:val="00CE70EA"/>
    <w:rsid w:val="00CE7F44"/>
    <w:rsid w:val="00CF10F8"/>
    <w:rsid w:val="00CF1110"/>
    <w:rsid w:val="00D00300"/>
    <w:rsid w:val="00D01622"/>
    <w:rsid w:val="00D01F45"/>
    <w:rsid w:val="00D03014"/>
    <w:rsid w:val="00D05995"/>
    <w:rsid w:val="00D06460"/>
    <w:rsid w:val="00D0749B"/>
    <w:rsid w:val="00D07F56"/>
    <w:rsid w:val="00D16476"/>
    <w:rsid w:val="00D22632"/>
    <w:rsid w:val="00D22AB8"/>
    <w:rsid w:val="00D24DD1"/>
    <w:rsid w:val="00D258FF"/>
    <w:rsid w:val="00D259A5"/>
    <w:rsid w:val="00D268E5"/>
    <w:rsid w:val="00D3162D"/>
    <w:rsid w:val="00D327E1"/>
    <w:rsid w:val="00D33111"/>
    <w:rsid w:val="00D34131"/>
    <w:rsid w:val="00D344D0"/>
    <w:rsid w:val="00D360E5"/>
    <w:rsid w:val="00D3647D"/>
    <w:rsid w:val="00D3699A"/>
    <w:rsid w:val="00D4045D"/>
    <w:rsid w:val="00D41DA1"/>
    <w:rsid w:val="00D4365C"/>
    <w:rsid w:val="00D44944"/>
    <w:rsid w:val="00D44AD2"/>
    <w:rsid w:val="00D46238"/>
    <w:rsid w:val="00D52725"/>
    <w:rsid w:val="00D5317E"/>
    <w:rsid w:val="00D55F25"/>
    <w:rsid w:val="00D5667D"/>
    <w:rsid w:val="00D64A4B"/>
    <w:rsid w:val="00D70D2B"/>
    <w:rsid w:val="00D748CD"/>
    <w:rsid w:val="00D7609E"/>
    <w:rsid w:val="00D77758"/>
    <w:rsid w:val="00D77B6C"/>
    <w:rsid w:val="00D8436C"/>
    <w:rsid w:val="00D84415"/>
    <w:rsid w:val="00D84BC7"/>
    <w:rsid w:val="00D86019"/>
    <w:rsid w:val="00D8670A"/>
    <w:rsid w:val="00D87D3F"/>
    <w:rsid w:val="00D92D09"/>
    <w:rsid w:val="00D94660"/>
    <w:rsid w:val="00D954F2"/>
    <w:rsid w:val="00DA2446"/>
    <w:rsid w:val="00DA282C"/>
    <w:rsid w:val="00DA3B96"/>
    <w:rsid w:val="00DA456F"/>
    <w:rsid w:val="00DB4B53"/>
    <w:rsid w:val="00DC2A18"/>
    <w:rsid w:val="00DC7A5D"/>
    <w:rsid w:val="00DC7F4D"/>
    <w:rsid w:val="00DD024D"/>
    <w:rsid w:val="00DD11D2"/>
    <w:rsid w:val="00DD4489"/>
    <w:rsid w:val="00DE0362"/>
    <w:rsid w:val="00DE2F4E"/>
    <w:rsid w:val="00DE3B67"/>
    <w:rsid w:val="00DE3C46"/>
    <w:rsid w:val="00DE3F2C"/>
    <w:rsid w:val="00DF2D6D"/>
    <w:rsid w:val="00DF43D2"/>
    <w:rsid w:val="00DF450A"/>
    <w:rsid w:val="00DF4AAF"/>
    <w:rsid w:val="00E01A00"/>
    <w:rsid w:val="00E02D5F"/>
    <w:rsid w:val="00E03A40"/>
    <w:rsid w:val="00E04B28"/>
    <w:rsid w:val="00E05B8D"/>
    <w:rsid w:val="00E05FB8"/>
    <w:rsid w:val="00E066BB"/>
    <w:rsid w:val="00E14762"/>
    <w:rsid w:val="00E14D3E"/>
    <w:rsid w:val="00E14EC3"/>
    <w:rsid w:val="00E15775"/>
    <w:rsid w:val="00E16300"/>
    <w:rsid w:val="00E16E44"/>
    <w:rsid w:val="00E259D2"/>
    <w:rsid w:val="00E31BCA"/>
    <w:rsid w:val="00E3491E"/>
    <w:rsid w:val="00E35A79"/>
    <w:rsid w:val="00E37336"/>
    <w:rsid w:val="00E40005"/>
    <w:rsid w:val="00E40757"/>
    <w:rsid w:val="00E413A9"/>
    <w:rsid w:val="00E419EA"/>
    <w:rsid w:val="00E4244D"/>
    <w:rsid w:val="00E432CF"/>
    <w:rsid w:val="00E467CE"/>
    <w:rsid w:val="00E468E4"/>
    <w:rsid w:val="00E47A75"/>
    <w:rsid w:val="00E52260"/>
    <w:rsid w:val="00E5407A"/>
    <w:rsid w:val="00E54E33"/>
    <w:rsid w:val="00E56A49"/>
    <w:rsid w:val="00E56F96"/>
    <w:rsid w:val="00E578CD"/>
    <w:rsid w:val="00E63268"/>
    <w:rsid w:val="00E63783"/>
    <w:rsid w:val="00E6609F"/>
    <w:rsid w:val="00E7006E"/>
    <w:rsid w:val="00E703A9"/>
    <w:rsid w:val="00E72F64"/>
    <w:rsid w:val="00E74504"/>
    <w:rsid w:val="00E761B1"/>
    <w:rsid w:val="00E7626C"/>
    <w:rsid w:val="00E8083F"/>
    <w:rsid w:val="00E8289F"/>
    <w:rsid w:val="00E85C93"/>
    <w:rsid w:val="00E86D01"/>
    <w:rsid w:val="00E925EB"/>
    <w:rsid w:val="00E92AEE"/>
    <w:rsid w:val="00E92BFF"/>
    <w:rsid w:val="00E92EAB"/>
    <w:rsid w:val="00E94759"/>
    <w:rsid w:val="00E94C95"/>
    <w:rsid w:val="00E952CE"/>
    <w:rsid w:val="00E968A9"/>
    <w:rsid w:val="00E976F7"/>
    <w:rsid w:val="00EA35A7"/>
    <w:rsid w:val="00EB18A1"/>
    <w:rsid w:val="00EB1C5A"/>
    <w:rsid w:val="00EB6AEF"/>
    <w:rsid w:val="00EC1EF4"/>
    <w:rsid w:val="00EC2299"/>
    <w:rsid w:val="00EC5DA9"/>
    <w:rsid w:val="00EC728B"/>
    <w:rsid w:val="00ED211F"/>
    <w:rsid w:val="00ED40E8"/>
    <w:rsid w:val="00EE21D2"/>
    <w:rsid w:val="00EE354A"/>
    <w:rsid w:val="00EE50EC"/>
    <w:rsid w:val="00EE6E81"/>
    <w:rsid w:val="00EF09AA"/>
    <w:rsid w:val="00EF23B3"/>
    <w:rsid w:val="00EF3200"/>
    <w:rsid w:val="00EF59D5"/>
    <w:rsid w:val="00EF7CAA"/>
    <w:rsid w:val="00F00D6E"/>
    <w:rsid w:val="00F05896"/>
    <w:rsid w:val="00F06417"/>
    <w:rsid w:val="00F10D41"/>
    <w:rsid w:val="00F12088"/>
    <w:rsid w:val="00F120D6"/>
    <w:rsid w:val="00F15AC3"/>
    <w:rsid w:val="00F161F4"/>
    <w:rsid w:val="00F171C7"/>
    <w:rsid w:val="00F179C4"/>
    <w:rsid w:val="00F226CF"/>
    <w:rsid w:val="00F22C6A"/>
    <w:rsid w:val="00F23A08"/>
    <w:rsid w:val="00F27AF9"/>
    <w:rsid w:val="00F32C06"/>
    <w:rsid w:val="00F357A6"/>
    <w:rsid w:val="00F4085B"/>
    <w:rsid w:val="00F417C2"/>
    <w:rsid w:val="00F425CD"/>
    <w:rsid w:val="00F43436"/>
    <w:rsid w:val="00F45863"/>
    <w:rsid w:val="00F46BF8"/>
    <w:rsid w:val="00F477CE"/>
    <w:rsid w:val="00F47C1C"/>
    <w:rsid w:val="00F51E4F"/>
    <w:rsid w:val="00F5500E"/>
    <w:rsid w:val="00F55284"/>
    <w:rsid w:val="00F57318"/>
    <w:rsid w:val="00F64B21"/>
    <w:rsid w:val="00F659F5"/>
    <w:rsid w:val="00F66D10"/>
    <w:rsid w:val="00F6714F"/>
    <w:rsid w:val="00F678B3"/>
    <w:rsid w:val="00F715C3"/>
    <w:rsid w:val="00F71DD8"/>
    <w:rsid w:val="00F83236"/>
    <w:rsid w:val="00F83C42"/>
    <w:rsid w:val="00F84970"/>
    <w:rsid w:val="00F90B4C"/>
    <w:rsid w:val="00F90C0A"/>
    <w:rsid w:val="00F90F34"/>
    <w:rsid w:val="00FA5D7A"/>
    <w:rsid w:val="00FA5E8E"/>
    <w:rsid w:val="00FB354B"/>
    <w:rsid w:val="00FB36BA"/>
    <w:rsid w:val="00FB5F75"/>
    <w:rsid w:val="00FB7BE3"/>
    <w:rsid w:val="00FB7E7A"/>
    <w:rsid w:val="00FC439F"/>
    <w:rsid w:val="00FC4554"/>
    <w:rsid w:val="00FC4B72"/>
    <w:rsid w:val="00FC6087"/>
    <w:rsid w:val="00FC752A"/>
    <w:rsid w:val="00FC7A76"/>
    <w:rsid w:val="00FD03D0"/>
    <w:rsid w:val="00FD279D"/>
    <w:rsid w:val="00FD4ED8"/>
    <w:rsid w:val="00FE41FF"/>
    <w:rsid w:val="00FE62C2"/>
    <w:rsid w:val="00FE75BC"/>
    <w:rsid w:val="00FE77F1"/>
    <w:rsid w:val="00FE7CF5"/>
    <w:rsid w:val="00FF08D4"/>
    <w:rsid w:val="00FF353E"/>
    <w:rsid w:val="00FF3676"/>
    <w:rsid w:val="00FF3A42"/>
    <w:rsid w:val="00FF5748"/>
    <w:rsid w:val="00FF61C6"/>
    <w:rsid w:val="00FF728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B17C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A762B"/>
    <w:pPr>
      <w:spacing w:after="0" w:line="240" w:lineRule="auto"/>
    </w:pPr>
    <w:rPr>
      <w:rFonts w:ascii="Times New Roman" w:eastAsia="Times New Roman" w:hAnsi="Times New Roman" w:cs="Times New Roman"/>
      <w:kern w:val="0"/>
      <w:sz w:val="24"/>
      <w:szCs w:val="24"/>
      <w:lang w:val="lt-LT" w:eastAsia="en-GB"/>
      <w14:ligatures w14:val="none"/>
    </w:rPr>
  </w:style>
  <w:style w:type="paragraph" w:styleId="Antrat3">
    <w:name w:val="heading 3"/>
    <w:basedOn w:val="prastasis"/>
    <w:next w:val="prastasis"/>
    <w:link w:val="Antrat3Diagrama"/>
    <w:qFormat/>
    <w:rsid w:val="009A762B"/>
    <w:pPr>
      <w:keepNext/>
      <w:widowControl w:val="0"/>
      <w:autoSpaceDE w:val="0"/>
      <w:autoSpaceDN w:val="0"/>
      <w:adjustRightInd w:val="0"/>
      <w:ind w:right="22"/>
      <w:jc w:val="center"/>
      <w:outlineLvl w:val="2"/>
    </w:pPr>
    <w:rPr>
      <w:b/>
      <w:bCs/>
      <w:szCs w:val="20"/>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rsid w:val="009A762B"/>
    <w:rPr>
      <w:rFonts w:ascii="Times New Roman" w:eastAsia="Times New Roman" w:hAnsi="Times New Roman" w:cs="Times New Roman"/>
      <w:b/>
      <w:bCs/>
      <w:kern w:val="0"/>
      <w:sz w:val="24"/>
      <w:szCs w:val="20"/>
      <w14:ligatures w14:val="none"/>
    </w:rPr>
  </w:style>
  <w:style w:type="paragraph" w:styleId="Antrats">
    <w:name w:val="header"/>
    <w:basedOn w:val="prastasis"/>
    <w:link w:val="AntratsDiagrama"/>
    <w:uiPriority w:val="99"/>
    <w:unhideWhenUsed/>
    <w:rsid w:val="009A762B"/>
    <w:pPr>
      <w:tabs>
        <w:tab w:val="center" w:pos="4819"/>
        <w:tab w:val="right" w:pos="9638"/>
      </w:tabs>
    </w:pPr>
    <w:rPr>
      <w:lang w:val="en-GB" w:eastAsia="en-US"/>
    </w:rPr>
  </w:style>
  <w:style w:type="character" w:customStyle="1" w:styleId="AntratsDiagrama">
    <w:name w:val="Antraštės Diagrama"/>
    <w:basedOn w:val="Numatytasispastraiposriftas"/>
    <w:link w:val="Antrats"/>
    <w:uiPriority w:val="99"/>
    <w:rsid w:val="009A762B"/>
    <w:rPr>
      <w:rFonts w:ascii="Times New Roman" w:eastAsia="Times New Roman" w:hAnsi="Times New Roman" w:cs="Times New Roman"/>
      <w:kern w:val="0"/>
      <w:sz w:val="24"/>
      <w:szCs w:val="24"/>
      <w:lang w:val="en-GB"/>
      <w14:ligatures w14:val="none"/>
    </w:rPr>
  </w:style>
  <w:style w:type="character" w:customStyle="1" w:styleId="ui-provider">
    <w:name w:val="ui-provider"/>
    <w:basedOn w:val="Numatytasispastraiposriftas"/>
    <w:rsid w:val="00B92DF9"/>
  </w:style>
  <w:style w:type="paragraph" w:styleId="Sraopastraipa">
    <w:name w:val="List Paragraph"/>
    <w:basedOn w:val="prastasis"/>
    <w:uiPriority w:val="34"/>
    <w:qFormat/>
    <w:rsid w:val="0060344E"/>
    <w:pPr>
      <w:ind w:left="720"/>
      <w:contextualSpacing/>
    </w:pPr>
  </w:style>
  <w:style w:type="character" w:styleId="Hipersaitas">
    <w:name w:val="Hyperlink"/>
    <w:basedOn w:val="Numatytasispastraiposriftas"/>
    <w:uiPriority w:val="99"/>
    <w:unhideWhenUsed/>
    <w:rsid w:val="00637B0E"/>
    <w:rPr>
      <w:color w:val="0563C1" w:themeColor="hyperlink"/>
      <w:u w:val="single"/>
    </w:rPr>
  </w:style>
  <w:style w:type="character" w:styleId="Neapdorotaspaminjimas">
    <w:name w:val="Unresolved Mention"/>
    <w:basedOn w:val="Numatytasispastraiposriftas"/>
    <w:uiPriority w:val="99"/>
    <w:semiHidden/>
    <w:unhideWhenUsed/>
    <w:rsid w:val="00637B0E"/>
    <w:rPr>
      <w:color w:val="605E5C"/>
      <w:shd w:val="clear" w:color="auto" w:fill="E1DFDD"/>
    </w:rPr>
  </w:style>
  <w:style w:type="paragraph" w:styleId="Porat">
    <w:name w:val="footer"/>
    <w:basedOn w:val="prastasis"/>
    <w:link w:val="PoratDiagrama"/>
    <w:uiPriority w:val="99"/>
    <w:unhideWhenUsed/>
    <w:rsid w:val="001E523E"/>
    <w:pPr>
      <w:tabs>
        <w:tab w:val="center" w:pos="4819"/>
        <w:tab w:val="right" w:pos="9638"/>
      </w:tabs>
    </w:pPr>
  </w:style>
  <w:style w:type="character" w:customStyle="1" w:styleId="PoratDiagrama">
    <w:name w:val="Poraštė Diagrama"/>
    <w:basedOn w:val="Numatytasispastraiposriftas"/>
    <w:link w:val="Porat"/>
    <w:uiPriority w:val="99"/>
    <w:rsid w:val="001E523E"/>
    <w:rPr>
      <w:rFonts w:ascii="Times New Roman" w:eastAsia="Times New Roman" w:hAnsi="Times New Roman" w:cs="Times New Roman"/>
      <w:kern w:val="0"/>
      <w:sz w:val="24"/>
      <w:szCs w:val="24"/>
      <w:lang w:val="lt-LT" w:eastAsia="en-GB"/>
      <w14:ligatures w14:val="none"/>
    </w:rPr>
  </w:style>
  <w:style w:type="paragraph" w:styleId="Pagrindiniotekstotrauka2">
    <w:name w:val="Body Text Indent 2"/>
    <w:basedOn w:val="prastasis"/>
    <w:link w:val="Pagrindiniotekstotrauka2Diagrama"/>
    <w:rsid w:val="00526AA9"/>
    <w:pPr>
      <w:ind w:right="-567" w:firstLine="720"/>
      <w:jc w:val="both"/>
    </w:pPr>
    <w:rPr>
      <w:szCs w:val="20"/>
      <w:lang w:eastAsia="en-US"/>
    </w:rPr>
  </w:style>
  <w:style w:type="character" w:customStyle="1" w:styleId="Pagrindiniotekstotrauka2Diagrama">
    <w:name w:val="Pagrindinio teksto įtrauka 2 Diagrama"/>
    <w:basedOn w:val="Numatytasispastraiposriftas"/>
    <w:link w:val="Pagrindiniotekstotrauka2"/>
    <w:rsid w:val="00526AA9"/>
    <w:rPr>
      <w:rFonts w:ascii="Times New Roman" w:eastAsia="Times New Roman" w:hAnsi="Times New Roman" w:cs="Times New Roman"/>
      <w:kern w:val="0"/>
      <w:sz w:val="24"/>
      <w:szCs w:val="20"/>
      <w:lang w:val="lt-LT"/>
      <w14:ligatures w14:val="none"/>
    </w:rPr>
  </w:style>
  <w:style w:type="paragraph" w:styleId="prastasiniatinklio">
    <w:name w:val="Normal (Web)"/>
    <w:basedOn w:val="prastasis"/>
    <w:uiPriority w:val="99"/>
    <w:semiHidden/>
    <w:unhideWhenUsed/>
    <w:rsid w:val="00E92AEE"/>
    <w:pPr>
      <w:spacing w:before="100" w:beforeAutospacing="1" w:after="100" w:afterAutospacing="1"/>
    </w:pPr>
    <w:rPr>
      <w:rFonts w:eastAsiaTheme="minorEastAsia"/>
      <w:lang w:eastAsia="lt-LT"/>
    </w:rPr>
  </w:style>
  <w:style w:type="paragraph" w:customStyle="1" w:styleId="bodytext">
    <w:name w:val="bodytext"/>
    <w:basedOn w:val="prastasis"/>
    <w:rsid w:val="009E41EB"/>
    <w:pPr>
      <w:snapToGrid w:val="0"/>
      <w:ind w:firstLine="312"/>
      <w:jc w:val="both"/>
    </w:pPr>
    <w:rPr>
      <w:rFonts w:ascii="TimesLT" w:hAnsi="TimesLT" w:cs="Arial"/>
      <w:sz w:val="20"/>
      <w:szCs w:val="20"/>
      <w:lang w:val="en-US" w:eastAsia="en-US"/>
    </w:rPr>
  </w:style>
  <w:style w:type="character" w:customStyle="1" w:styleId="bkg-highlight-red">
    <w:name w:val="bkg-highlight-red"/>
    <w:basedOn w:val="Numatytasispastraiposriftas"/>
    <w:rsid w:val="004A468A"/>
  </w:style>
  <w:style w:type="paragraph" w:styleId="Pataisymai">
    <w:name w:val="Revision"/>
    <w:hidden/>
    <w:uiPriority w:val="99"/>
    <w:semiHidden/>
    <w:rsid w:val="00B7397F"/>
    <w:pPr>
      <w:spacing w:after="0" w:line="240" w:lineRule="auto"/>
    </w:pPr>
    <w:rPr>
      <w:rFonts w:ascii="Times New Roman" w:eastAsia="Times New Roman" w:hAnsi="Times New Roman" w:cs="Times New Roman"/>
      <w:kern w:val="0"/>
      <w:sz w:val="24"/>
      <w:szCs w:val="24"/>
      <w:lang w:val="lt-LT" w:eastAsia="en-GB"/>
      <w14:ligatures w14:val="none"/>
    </w:rPr>
  </w:style>
  <w:style w:type="character" w:styleId="Komentaronuoroda">
    <w:name w:val="annotation reference"/>
    <w:basedOn w:val="Numatytasispastraiposriftas"/>
    <w:uiPriority w:val="99"/>
    <w:semiHidden/>
    <w:unhideWhenUsed/>
    <w:rsid w:val="00A26EA8"/>
    <w:rPr>
      <w:sz w:val="16"/>
      <w:szCs w:val="16"/>
    </w:rPr>
  </w:style>
  <w:style w:type="paragraph" w:styleId="Komentarotekstas">
    <w:name w:val="annotation text"/>
    <w:basedOn w:val="prastasis"/>
    <w:link w:val="KomentarotekstasDiagrama"/>
    <w:uiPriority w:val="99"/>
    <w:unhideWhenUsed/>
    <w:rsid w:val="00A26EA8"/>
    <w:rPr>
      <w:sz w:val="20"/>
      <w:szCs w:val="20"/>
    </w:rPr>
  </w:style>
  <w:style w:type="character" w:customStyle="1" w:styleId="KomentarotekstasDiagrama">
    <w:name w:val="Komentaro tekstas Diagrama"/>
    <w:basedOn w:val="Numatytasispastraiposriftas"/>
    <w:link w:val="Komentarotekstas"/>
    <w:uiPriority w:val="99"/>
    <w:rsid w:val="00A26EA8"/>
    <w:rPr>
      <w:rFonts w:ascii="Times New Roman" w:eastAsia="Times New Roman" w:hAnsi="Times New Roman" w:cs="Times New Roman"/>
      <w:kern w:val="0"/>
      <w:sz w:val="20"/>
      <w:szCs w:val="20"/>
      <w:lang w:val="lt-LT" w:eastAsia="en-GB"/>
      <w14:ligatures w14:val="none"/>
    </w:rPr>
  </w:style>
  <w:style w:type="paragraph" w:styleId="Komentarotema">
    <w:name w:val="annotation subject"/>
    <w:basedOn w:val="Komentarotekstas"/>
    <w:next w:val="Komentarotekstas"/>
    <w:link w:val="KomentarotemaDiagrama"/>
    <w:uiPriority w:val="99"/>
    <w:semiHidden/>
    <w:unhideWhenUsed/>
    <w:rsid w:val="00A26EA8"/>
    <w:rPr>
      <w:b/>
      <w:bCs/>
    </w:rPr>
  </w:style>
  <w:style w:type="character" w:customStyle="1" w:styleId="KomentarotemaDiagrama">
    <w:name w:val="Komentaro tema Diagrama"/>
    <w:basedOn w:val="KomentarotekstasDiagrama"/>
    <w:link w:val="Komentarotema"/>
    <w:uiPriority w:val="99"/>
    <w:semiHidden/>
    <w:rsid w:val="00A26EA8"/>
    <w:rPr>
      <w:rFonts w:ascii="Times New Roman" w:eastAsia="Times New Roman" w:hAnsi="Times New Roman" w:cs="Times New Roman"/>
      <w:b/>
      <w:bCs/>
      <w:kern w:val="0"/>
      <w:sz w:val="20"/>
      <w:szCs w:val="20"/>
      <w:lang w:val="lt-LT"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6997244">
      <w:bodyDiv w:val="1"/>
      <w:marLeft w:val="0"/>
      <w:marRight w:val="0"/>
      <w:marTop w:val="0"/>
      <w:marBottom w:val="0"/>
      <w:divBdr>
        <w:top w:val="none" w:sz="0" w:space="0" w:color="auto"/>
        <w:left w:val="none" w:sz="0" w:space="0" w:color="auto"/>
        <w:bottom w:val="none" w:sz="0" w:space="0" w:color="auto"/>
        <w:right w:val="none" w:sz="0" w:space="0" w:color="auto"/>
      </w:divBdr>
      <w:divsChild>
        <w:div w:id="241917271">
          <w:marLeft w:val="0"/>
          <w:marRight w:val="0"/>
          <w:marTop w:val="0"/>
          <w:marBottom w:val="0"/>
          <w:divBdr>
            <w:top w:val="none" w:sz="0" w:space="0" w:color="auto"/>
            <w:left w:val="none" w:sz="0" w:space="0" w:color="auto"/>
            <w:bottom w:val="none" w:sz="0" w:space="0" w:color="auto"/>
            <w:right w:val="none" w:sz="0" w:space="0" w:color="auto"/>
          </w:divBdr>
        </w:div>
      </w:divsChild>
    </w:div>
    <w:div w:id="1797868551">
      <w:bodyDiv w:val="1"/>
      <w:marLeft w:val="0"/>
      <w:marRight w:val="0"/>
      <w:marTop w:val="0"/>
      <w:marBottom w:val="0"/>
      <w:divBdr>
        <w:top w:val="none" w:sz="0" w:space="0" w:color="auto"/>
        <w:left w:val="none" w:sz="0" w:space="0" w:color="auto"/>
        <w:bottom w:val="none" w:sz="0" w:space="0" w:color="auto"/>
        <w:right w:val="none" w:sz="0" w:space="0" w:color="auto"/>
      </w:divBdr>
      <w:divsChild>
        <w:div w:id="8839107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5308E-432E-44FE-9488-D22C69E3A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48678</Words>
  <Characters>27747</Characters>
  <Application>Microsoft Office Word</Application>
  <DocSecurity>0</DocSecurity>
  <Lines>231</Lines>
  <Paragraphs>152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2026-09-30T10:51:00Z</dcterms:created>
  <dcterms:modified xsi:type="dcterms:W3CDTF">2026-09-30T10:51:00Z</dcterms:modified>
</cp:coreProperties>
</file>